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583" w:rsidRPr="004B5A44" w:rsidRDefault="00854583" w:rsidP="00926E26">
      <w:pPr>
        <w:spacing w:after="0" w:line="480" w:lineRule="auto"/>
        <w:jc w:val="center"/>
        <w:rPr>
          <w:rFonts w:ascii="Times New Roman" w:hAnsi="Times New Roman" w:cs="Times New Roman"/>
          <w:b/>
          <w:sz w:val="24"/>
          <w:szCs w:val="24"/>
        </w:rPr>
      </w:pPr>
      <w:r w:rsidRPr="004B5A44">
        <w:rPr>
          <w:rFonts w:ascii="Times New Roman" w:hAnsi="Times New Roman" w:cs="Times New Roman"/>
          <w:b/>
          <w:sz w:val="24"/>
          <w:szCs w:val="24"/>
        </w:rPr>
        <w:t>BAB I</w:t>
      </w:r>
    </w:p>
    <w:p w:rsidR="00006FBD" w:rsidRDefault="00854583" w:rsidP="00926E26">
      <w:pPr>
        <w:spacing w:after="0" w:line="480" w:lineRule="auto"/>
        <w:jc w:val="center"/>
        <w:rPr>
          <w:rFonts w:ascii="Times New Roman" w:hAnsi="Times New Roman" w:cs="Times New Roman"/>
          <w:b/>
          <w:sz w:val="24"/>
          <w:szCs w:val="24"/>
        </w:rPr>
      </w:pPr>
      <w:r w:rsidRPr="004B5A44">
        <w:rPr>
          <w:rFonts w:ascii="Times New Roman" w:hAnsi="Times New Roman" w:cs="Times New Roman"/>
          <w:b/>
          <w:sz w:val="24"/>
          <w:szCs w:val="24"/>
        </w:rPr>
        <w:t>PENDAHULUAN</w:t>
      </w:r>
    </w:p>
    <w:p w:rsidR="00926E26" w:rsidRPr="004B5A44" w:rsidRDefault="00926E26" w:rsidP="00926E26">
      <w:pPr>
        <w:spacing w:after="0" w:line="480" w:lineRule="auto"/>
        <w:jc w:val="center"/>
        <w:rPr>
          <w:rFonts w:ascii="Times New Roman" w:hAnsi="Times New Roman" w:cs="Times New Roman"/>
          <w:b/>
          <w:sz w:val="24"/>
          <w:szCs w:val="24"/>
        </w:rPr>
      </w:pPr>
    </w:p>
    <w:p w:rsidR="00854583" w:rsidRPr="004B5A44" w:rsidRDefault="00854583" w:rsidP="00440BA3">
      <w:pPr>
        <w:pStyle w:val="ListParagraph"/>
        <w:numPr>
          <w:ilvl w:val="1"/>
          <w:numId w:val="1"/>
        </w:numPr>
        <w:spacing w:after="0" w:line="480" w:lineRule="auto"/>
        <w:ind w:left="720" w:hanging="720"/>
        <w:jc w:val="both"/>
        <w:rPr>
          <w:rFonts w:ascii="Times New Roman" w:hAnsi="Times New Roman" w:cs="Times New Roman"/>
          <w:b/>
          <w:sz w:val="24"/>
          <w:szCs w:val="24"/>
        </w:rPr>
      </w:pPr>
      <w:r w:rsidRPr="004B5A44">
        <w:rPr>
          <w:rFonts w:ascii="Times New Roman" w:hAnsi="Times New Roman" w:cs="Times New Roman"/>
          <w:b/>
          <w:sz w:val="24"/>
          <w:szCs w:val="24"/>
        </w:rPr>
        <w:t>Latar Belakang Penelitian</w:t>
      </w:r>
    </w:p>
    <w:p w:rsidR="00854583" w:rsidRDefault="00854583" w:rsidP="00440BA3">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Seiring p</w:t>
      </w:r>
      <w:r w:rsidRPr="004B5A44">
        <w:rPr>
          <w:rFonts w:ascii="Times New Roman" w:hAnsi="Times New Roman" w:cs="Times New Roman"/>
          <w:sz w:val="24"/>
          <w:szCs w:val="24"/>
        </w:rPr>
        <w:t xml:space="preserve">erkembangan teknologi informasi yang semakin berkembang pesat sampai saat ini, membuat masyarakat semakin membutuhkan teknologi informasi sesuai dengan kebutuhan masing-masing individu, </w:t>
      </w:r>
      <w:r w:rsidRPr="004B5A44">
        <w:rPr>
          <w:rFonts w:ascii="Times New Roman" w:hAnsi="Times New Roman" w:cs="Times New Roman"/>
          <w:color w:val="000000"/>
          <w:sz w:val="24"/>
          <w:szCs w:val="24"/>
        </w:rPr>
        <w:t xml:space="preserve">perkembangan telekomunikasi dapat menambah wawasan, ilmu pengetahuan, serta mendapatkan informasi yang terbaru tentang perkembangan berita-berita mengenai bisnis, ekonomi, investasi, keuangan, dan lain lain yang ada di dunia khususnya di Indonesia yang </w:t>
      </w:r>
      <w:r w:rsidRPr="004B5A44">
        <w:rPr>
          <w:rFonts w:ascii="Times New Roman" w:hAnsi="Times New Roman" w:cs="Times New Roman"/>
          <w:sz w:val="24"/>
          <w:szCs w:val="24"/>
        </w:rPr>
        <w:t>merupakan salah satu negara dengan jumlah pengguna telepon seluler (ponsel) terbanyak didunia. Menurut sebuah agensi marketing social Asia, jumlah pengguna ponsel ditanah air mencapai 308,2 juta orang. Angka tersebut melebihi total penduduk di Indonesia saat ini sekitar 2</w:t>
      </w:r>
      <w:r>
        <w:rPr>
          <w:rFonts w:ascii="Times New Roman" w:hAnsi="Times New Roman" w:cs="Times New Roman"/>
          <w:sz w:val="24"/>
          <w:szCs w:val="24"/>
        </w:rPr>
        <w:t xml:space="preserve">50 juta jiwa. </w:t>
      </w:r>
      <w:r w:rsidRPr="004B5A44">
        <w:rPr>
          <w:rFonts w:ascii="Times New Roman" w:hAnsi="Times New Roman" w:cs="Times New Roman"/>
          <w:sz w:val="24"/>
          <w:szCs w:val="24"/>
        </w:rPr>
        <w:t xml:space="preserve">Tidak mengherankan jika Indonesia dianggap sebagai ladang </w:t>
      </w:r>
      <w:r>
        <w:rPr>
          <w:rFonts w:ascii="Times New Roman" w:hAnsi="Times New Roman" w:cs="Times New Roman"/>
          <w:sz w:val="24"/>
          <w:szCs w:val="24"/>
        </w:rPr>
        <w:t>bisnis yang cukup menjanjikan, terutama bagi operator telekomunikasi. (</w:t>
      </w:r>
      <w:hyperlink r:id="rId8" w:history="1">
        <w:r w:rsidRPr="00923D18">
          <w:rPr>
            <w:rStyle w:val="Hyperlink"/>
            <w:rFonts w:ascii="Times New Roman" w:hAnsi="Times New Roman" w:cs="Times New Roman"/>
            <w:color w:val="auto"/>
            <w:sz w:val="24"/>
            <w:szCs w:val="24"/>
            <w:u w:val="none"/>
          </w:rPr>
          <w:t>http://www.bareksa.com</w:t>
        </w:r>
      </w:hyperlink>
      <w:r w:rsidR="00250142" w:rsidRPr="00250142">
        <w:rPr>
          <w:rFonts w:ascii="Times New Roman" w:hAnsi="Times New Roman" w:cs="Times New Roman"/>
          <w:sz w:val="24"/>
          <w:szCs w:val="24"/>
        </w:rPr>
        <w:t xml:space="preserve">, </w:t>
      </w:r>
      <w:r w:rsidRPr="004B5A44">
        <w:rPr>
          <w:rFonts w:ascii="Times New Roman" w:hAnsi="Times New Roman" w:cs="Times New Roman"/>
          <w:sz w:val="24"/>
          <w:szCs w:val="24"/>
        </w:rPr>
        <w:t>diunduh pada tanggal 06 Januari 2018)</w:t>
      </w:r>
      <w:r>
        <w:rPr>
          <w:rFonts w:ascii="Times New Roman" w:hAnsi="Times New Roman" w:cs="Times New Roman"/>
          <w:sz w:val="24"/>
          <w:szCs w:val="24"/>
        </w:rPr>
        <w:t>.</w:t>
      </w:r>
    </w:p>
    <w:p w:rsidR="00440BA3" w:rsidRDefault="00854583" w:rsidP="00440BA3">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Namun, kinerja saham emiten sektor telekomunikasi </w:t>
      </w:r>
      <w:r w:rsidR="00E63366">
        <w:rPr>
          <w:rFonts w:ascii="Times New Roman" w:hAnsi="Times New Roman" w:cs="Times New Roman"/>
          <w:sz w:val="24"/>
          <w:szCs w:val="24"/>
        </w:rPr>
        <w:t xml:space="preserve">atau </w:t>
      </w:r>
      <w:r>
        <w:rPr>
          <w:rFonts w:ascii="Times New Roman" w:hAnsi="Times New Roman" w:cs="Times New Roman"/>
          <w:sz w:val="24"/>
          <w:szCs w:val="24"/>
        </w:rPr>
        <w:t>operator telekomunikasi rata-rata mengalami penurunan 10,77% dan dalam setahun terakhir, rata-rata harga saham</w:t>
      </w:r>
      <w:r w:rsidR="00374EA3">
        <w:rPr>
          <w:rFonts w:ascii="Times New Roman" w:hAnsi="Times New Roman" w:cs="Times New Roman"/>
          <w:sz w:val="24"/>
          <w:szCs w:val="24"/>
        </w:rPr>
        <w:t>nya</w:t>
      </w:r>
      <w:r w:rsidR="004476F2">
        <w:rPr>
          <w:rFonts w:ascii="Times New Roman" w:hAnsi="Times New Roman" w:cs="Times New Roman"/>
          <w:sz w:val="24"/>
          <w:szCs w:val="24"/>
        </w:rPr>
        <w:t xml:space="preserve"> sudah melemah 7,89%. </w:t>
      </w:r>
      <w:r>
        <w:rPr>
          <w:rFonts w:ascii="Times New Roman" w:hAnsi="Times New Roman" w:cs="Times New Roman"/>
          <w:sz w:val="24"/>
          <w:szCs w:val="24"/>
        </w:rPr>
        <w:t>Analis pun melihat persaingan bisnis ini masih akan terjadi sepanjang 2018.</w:t>
      </w:r>
    </w:p>
    <w:p w:rsidR="00854583" w:rsidRDefault="00854583" w:rsidP="00440BA3">
      <w:pPr>
        <w:spacing w:after="0" w:line="480" w:lineRule="auto"/>
        <w:jc w:val="both"/>
        <w:rPr>
          <w:rFonts w:ascii="Times New Roman" w:hAnsi="Times New Roman" w:cs="Times New Roman"/>
          <w:sz w:val="24"/>
          <w:szCs w:val="24"/>
        </w:rPr>
      </w:pPr>
      <w:r>
        <w:rPr>
          <w:rFonts w:ascii="Times New Roman" w:hAnsi="Times New Roman" w:cs="Times New Roman"/>
          <w:sz w:val="24"/>
          <w:szCs w:val="24"/>
        </w:rPr>
        <w:t>(</w:t>
      </w:r>
      <w:hyperlink r:id="rId9" w:history="1">
        <w:r w:rsidRPr="000D4BEA">
          <w:rPr>
            <w:rStyle w:val="Hyperlink"/>
            <w:rFonts w:ascii="Times New Roman" w:hAnsi="Times New Roman" w:cs="Times New Roman"/>
            <w:color w:val="auto"/>
            <w:sz w:val="24"/>
            <w:szCs w:val="24"/>
            <w:u w:val="none"/>
          </w:rPr>
          <w:t>http://investasi.konten.co.id/news/saham-telekomunikasi-kompak-merosot</w:t>
        </w:r>
      </w:hyperlink>
      <w:r>
        <w:rPr>
          <w:rStyle w:val="Hyperlink"/>
          <w:rFonts w:ascii="Times New Roman" w:hAnsi="Times New Roman" w:cs="Times New Roman"/>
          <w:color w:val="auto"/>
          <w:sz w:val="24"/>
          <w:szCs w:val="24"/>
          <w:u w:val="none"/>
        </w:rPr>
        <w:t>, diunduh pada tanggal 19 Maret 2018</w:t>
      </w:r>
      <w:r>
        <w:rPr>
          <w:rFonts w:ascii="Times New Roman" w:hAnsi="Times New Roman" w:cs="Times New Roman"/>
          <w:sz w:val="24"/>
          <w:szCs w:val="24"/>
        </w:rPr>
        <w:t>).</w:t>
      </w:r>
    </w:p>
    <w:p w:rsidR="00854583" w:rsidRDefault="004476F2" w:rsidP="004476F2">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Tentu saja hal ini dapat menarik di mata para investor menanamkan modalnya diperusahaan masing-masing. </w:t>
      </w:r>
      <w:r w:rsidR="00854583">
        <w:rPr>
          <w:rFonts w:ascii="Times New Roman" w:hAnsi="Times New Roman" w:cs="Times New Roman"/>
          <w:sz w:val="24"/>
          <w:szCs w:val="24"/>
        </w:rPr>
        <w:t>M</w:t>
      </w:r>
      <w:r w:rsidR="00854583" w:rsidRPr="004B5A44">
        <w:rPr>
          <w:rFonts w:ascii="Times New Roman" w:hAnsi="Times New Roman" w:cs="Times New Roman"/>
          <w:sz w:val="24"/>
          <w:szCs w:val="24"/>
        </w:rPr>
        <w:t xml:space="preserve">anajemen perusahaan </w:t>
      </w:r>
      <w:r w:rsidR="00854583">
        <w:rPr>
          <w:rFonts w:ascii="Times New Roman" w:hAnsi="Times New Roman" w:cs="Times New Roman"/>
          <w:sz w:val="24"/>
          <w:szCs w:val="24"/>
        </w:rPr>
        <w:t xml:space="preserve">yang telah </w:t>
      </w:r>
      <w:r w:rsidR="00854583" w:rsidRPr="000D4BEA">
        <w:rPr>
          <w:rFonts w:ascii="Times New Roman" w:hAnsi="Times New Roman" w:cs="Times New Roman"/>
          <w:i/>
          <w:sz w:val="24"/>
          <w:szCs w:val="24"/>
        </w:rPr>
        <w:t xml:space="preserve">go </w:t>
      </w:r>
      <w:r w:rsidR="00854583" w:rsidRPr="000D4BEA">
        <w:rPr>
          <w:rFonts w:ascii="Times New Roman" w:hAnsi="Times New Roman" w:cs="Times New Roman"/>
          <w:i/>
          <w:sz w:val="24"/>
          <w:szCs w:val="24"/>
        </w:rPr>
        <w:lastRenderedPageBreak/>
        <w:t>public</w:t>
      </w:r>
      <w:r w:rsidR="00854583">
        <w:rPr>
          <w:rFonts w:ascii="Times New Roman" w:hAnsi="Times New Roman" w:cs="Times New Roman"/>
          <w:sz w:val="24"/>
          <w:szCs w:val="24"/>
        </w:rPr>
        <w:t xml:space="preserve"> berlomba-lomba untuk mendorong kinerja keuangan dan operasional perusahaan dalam menghasilkan laba, dan </w:t>
      </w:r>
      <w:r w:rsidR="00854583" w:rsidRPr="004B5A44">
        <w:rPr>
          <w:rFonts w:ascii="Times New Roman" w:hAnsi="Times New Roman" w:cs="Times New Roman"/>
          <w:sz w:val="24"/>
          <w:szCs w:val="24"/>
        </w:rPr>
        <w:t>meningkatkan modal</w:t>
      </w:r>
      <w:r w:rsidR="00854583">
        <w:rPr>
          <w:rFonts w:ascii="Times New Roman" w:hAnsi="Times New Roman" w:cs="Times New Roman"/>
          <w:sz w:val="24"/>
          <w:szCs w:val="24"/>
        </w:rPr>
        <w:t xml:space="preserve"> dengan cara menarik para investor untuk berinvestasi</w:t>
      </w:r>
      <w:r w:rsidR="00854583" w:rsidRPr="004B5A44">
        <w:rPr>
          <w:rFonts w:ascii="Times New Roman" w:hAnsi="Times New Roman" w:cs="Times New Roman"/>
          <w:sz w:val="24"/>
          <w:szCs w:val="24"/>
        </w:rPr>
        <w:t>.</w:t>
      </w:r>
      <w:r w:rsidR="00854583">
        <w:rPr>
          <w:rFonts w:ascii="Times New Roman" w:hAnsi="Times New Roman" w:cs="Times New Roman"/>
          <w:sz w:val="24"/>
          <w:szCs w:val="24"/>
        </w:rPr>
        <w:t xml:space="preserve"> Kondisi ini membuat penelitian di perusahaan yang telah di publikasikan lapor</w:t>
      </w:r>
      <w:r w:rsidR="00E63366">
        <w:rPr>
          <w:rFonts w:ascii="Times New Roman" w:hAnsi="Times New Roman" w:cs="Times New Roman"/>
          <w:sz w:val="24"/>
          <w:szCs w:val="24"/>
        </w:rPr>
        <w:t xml:space="preserve">an keuangannya yaitu emiten </w:t>
      </w:r>
      <w:r w:rsidR="00854583">
        <w:rPr>
          <w:rFonts w:ascii="Times New Roman" w:hAnsi="Times New Roman" w:cs="Times New Roman"/>
          <w:sz w:val="24"/>
          <w:szCs w:val="24"/>
        </w:rPr>
        <w:t xml:space="preserve">sektor Telekomunikasi yang Terdaftar di Bursa Efek Indonesia (BEI). </w:t>
      </w:r>
      <w:r w:rsidR="00854583" w:rsidRPr="005C64D6">
        <w:rPr>
          <w:rFonts w:ascii="Times New Roman" w:hAnsi="Times New Roman" w:cs="Times New Roman"/>
          <w:color w:val="000000"/>
          <w:sz w:val="24"/>
          <w:szCs w:val="24"/>
        </w:rPr>
        <w:t>Banyak keuntungan</w:t>
      </w:r>
      <w:r w:rsidR="00854583" w:rsidRPr="001E5D75">
        <w:rPr>
          <w:rFonts w:ascii="Times New Roman" w:hAnsi="Times New Roman" w:cs="Times New Roman"/>
          <w:sz w:val="24"/>
          <w:szCs w:val="24"/>
        </w:rPr>
        <w:t xml:space="preserve"> </w:t>
      </w:r>
      <w:r w:rsidR="00854583">
        <w:rPr>
          <w:rFonts w:ascii="Times New Roman" w:hAnsi="Times New Roman" w:cs="Times New Roman"/>
          <w:sz w:val="24"/>
          <w:szCs w:val="24"/>
        </w:rPr>
        <w:t xml:space="preserve">perusahaan-perusahaan tersebut untuk mendapatkan tambahan modal dengan menawarkan kepemilikan perusahaan kepada masyarakat/publik di pasar modal. </w:t>
      </w:r>
      <w:r w:rsidR="00854583" w:rsidRPr="001E5D75">
        <w:rPr>
          <w:rFonts w:ascii="Times New Roman" w:hAnsi="Times New Roman" w:cs="Times New Roman"/>
          <w:sz w:val="24"/>
          <w:szCs w:val="24"/>
        </w:rPr>
        <w:t>Salah satu instrument keuangan yang diperjualbeli</w:t>
      </w:r>
      <w:r w:rsidR="00854583">
        <w:rPr>
          <w:rFonts w:ascii="Times New Roman" w:hAnsi="Times New Roman" w:cs="Times New Roman"/>
          <w:sz w:val="24"/>
          <w:szCs w:val="24"/>
        </w:rPr>
        <w:t>kan di pasar modal adalah saham dengan harga saham yang sel</w:t>
      </w:r>
      <w:r w:rsidR="008F33F4">
        <w:rPr>
          <w:rFonts w:ascii="Times New Roman" w:hAnsi="Times New Roman" w:cs="Times New Roman"/>
          <w:sz w:val="24"/>
          <w:szCs w:val="24"/>
        </w:rPr>
        <w:t>alu berfluktuasi tiap tahunnya. S</w:t>
      </w:r>
      <w:r w:rsidR="00854583" w:rsidRPr="001E5D75">
        <w:rPr>
          <w:rFonts w:ascii="Times New Roman" w:hAnsi="Times New Roman" w:cs="Times New Roman"/>
          <w:sz w:val="24"/>
          <w:szCs w:val="24"/>
        </w:rPr>
        <w:t xml:space="preserve">aham dapat didefinisikan sebagai salah satu instrumen pasar modal yang paling banyak diminati oleh investor, karena mampu </w:t>
      </w:r>
      <w:r w:rsidR="008F33F4">
        <w:rPr>
          <w:rFonts w:ascii="Times New Roman" w:hAnsi="Times New Roman" w:cs="Times New Roman"/>
          <w:sz w:val="24"/>
          <w:szCs w:val="24"/>
        </w:rPr>
        <w:t xml:space="preserve">memberikan tingkat pengembalian keuntungan </w:t>
      </w:r>
      <w:r w:rsidR="00854583" w:rsidRPr="001E5D75">
        <w:rPr>
          <w:rFonts w:ascii="Times New Roman" w:hAnsi="Times New Roman" w:cs="Times New Roman"/>
          <w:sz w:val="24"/>
          <w:szCs w:val="24"/>
        </w:rPr>
        <w:t xml:space="preserve">yang menarik. </w:t>
      </w:r>
    </w:p>
    <w:p w:rsidR="00854583" w:rsidRPr="001E5D75" w:rsidRDefault="00854583" w:rsidP="00440BA3">
      <w:pPr>
        <w:spacing w:after="0" w:line="480" w:lineRule="auto"/>
        <w:ind w:firstLine="720"/>
        <w:jc w:val="both"/>
        <w:rPr>
          <w:rFonts w:ascii="Times New Roman" w:hAnsi="Times New Roman" w:cs="Times New Roman"/>
          <w:sz w:val="24"/>
          <w:szCs w:val="24"/>
        </w:rPr>
      </w:pPr>
      <w:r w:rsidRPr="001E5D75">
        <w:rPr>
          <w:rFonts w:ascii="Times New Roman" w:hAnsi="Times New Roman" w:cs="Times New Roman"/>
          <w:sz w:val="24"/>
          <w:szCs w:val="24"/>
        </w:rPr>
        <w:t>Melihat dari kecenderu</w:t>
      </w:r>
      <w:r w:rsidR="004476F2">
        <w:rPr>
          <w:rFonts w:ascii="Times New Roman" w:hAnsi="Times New Roman" w:cs="Times New Roman"/>
          <w:sz w:val="24"/>
          <w:szCs w:val="24"/>
        </w:rPr>
        <w:t>ngan kondisi tersebut, berfluktuatifnya</w:t>
      </w:r>
      <w:r w:rsidRPr="001E5D75">
        <w:rPr>
          <w:rFonts w:ascii="Times New Roman" w:hAnsi="Times New Roman" w:cs="Times New Roman"/>
          <w:sz w:val="24"/>
          <w:szCs w:val="24"/>
        </w:rPr>
        <w:t xml:space="preserve"> harga saham merupakan perilaku investor yang memperdagangkan saham dipasar modal yang tidak hanya ditentukan oleh faktor internal perusahaan (fundamental), tetapi juga oleh faktor eksternal perusahaan (non-fundamental), internal dan eksternal perusahaan merupakan faktor fundamental yang sering dipakai </w:t>
      </w:r>
      <w:r w:rsidRPr="006222E3">
        <w:rPr>
          <w:rFonts w:ascii="Times New Roman" w:hAnsi="Times New Roman" w:cs="Times New Roman"/>
          <w:sz w:val="24"/>
          <w:szCs w:val="24"/>
        </w:rPr>
        <w:t xml:space="preserve">sebagai </w:t>
      </w:r>
      <w:r w:rsidRPr="001E5D75">
        <w:rPr>
          <w:rFonts w:ascii="Times New Roman" w:hAnsi="Times New Roman" w:cs="Times New Roman"/>
          <w:sz w:val="24"/>
          <w:szCs w:val="24"/>
        </w:rPr>
        <w:t>dasar para investor dipasar modal untuk mengambil keputusan investasi (Azis, dkk 2015:1).</w:t>
      </w:r>
      <w:r w:rsidR="00926E26">
        <w:rPr>
          <w:rFonts w:ascii="Times New Roman" w:hAnsi="Times New Roman" w:cs="Times New Roman"/>
          <w:sz w:val="24"/>
          <w:szCs w:val="24"/>
        </w:rPr>
        <w:t xml:space="preserve"> </w:t>
      </w:r>
      <w:r w:rsidRPr="001E5D75">
        <w:rPr>
          <w:rFonts w:ascii="Times New Roman" w:hAnsi="Times New Roman" w:cs="Times New Roman"/>
          <w:sz w:val="24"/>
          <w:szCs w:val="24"/>
        </w:rPr>
        <w:t>Perubahan harga saham dipasar modal sangatlah berpengaruh penting terhadap kinerja keuangan perusahaan. Kinerja keuanga</w:t>
      </w:r>
      <w:r>
        <w:rPr>
          <w:rFonts w:ascii="Times New Roman" w:hAnsi="Times New Roman" w:cs="Times New Roman"/>
          <w:sz w:val="24"/>
          <w:szCs w:val="24"/>
        </w:rPr>
        <w:t xml:space="preserve">n perusahaan </w:t>
      </w:r>
      <w:r w:rsidRPr="001E5D75">
        <w:rPr>
          <w:rFonts w:ascii="Times New Roman" w:hAnsi="Times New Roman" w:cs="Times New Roman"/>
          <w:sz w:val="24"/>
          <w:szCs w:val="24"/>
        </w:rPr>
        <w:t>diambil dari data yang disajikan dalam laporan keuangan perusahaan dengan analisis rasio keuangan terdiri dari berbagai jenis diantaranya yaitu rasio aktivitas, rasio likuiditas, rasio solvabilitas/</w:t>
      </w:r>
      <w:r w:rsidRPr="001E5D75">
        <w:rPr>
          <w:rFonts w:ascii="Times New Roman" w:hAnsi="Times New Roman" w:cs="Times New Roman"/>
          <w:i/>
          <w:sz w:val="24"/>
          <w:szCs w:val="24"/>
        </w:rPr>
        <w:t>leverage</w:t>
      </w:r>
      <w:r w:rsidRPr="001E5D75">
        <w:rPr>
          <w:rFonts w:ascii="Times New Roman" w:hAnsi="Times New Roman" w:cs="Times New Roman"/>
          <w:sz w:val="24"/>
          <w:szCs w:val="24"/>
        </w:rPr>
        <w:t>, rasio profitabilitas dan rasio pasar.</w:t>
      </w:r>
    </w:p>
    <w:p w:rsidR="00854583" w:rsidRDefault="00854583" w:rsidP="00440BA3">
      <w:pPr>
        <w:spacing w:after="0" w:line="480" w:lineRule="auto"/>
        <w:ind w:firstLine="720"/>
        <w:jc w:val="both"/>
        <w:rPr>
          <w:rFonts w:ascii="Times New Roman" w:hAnsi="Times New Roman" w:cs="Times New Roman"/>
          <w:sz w:val="24"/>
          <w:szCs w:val="24"/>
        </w:rPr>
      </w:pPr>
      <w:r w:rsidRPr="001E5D75">
        <w:rPr>
          <w:rFonts w:ascii="Times New Roman" w:hAnsi="Times New Roman" w:cs="Times New Roman"/>
          <w:sz w:val="24"/>
          <w:szCs w:val="24"/>
        </w:rPr>
        <w:lastRenderedPageBreak/>
        <w:t xml:space="preserve">Melihat data keuangan </w:t>
      </w:r>
      <w:r>
        <w:rPr>
          <w:rFonts w:ascii="Times New Roman" w:hAnsi="Times New Roman" w:cs="Times New Roman"/>
          <w:sz w:val="24"/>
          <w:szCs w:val="24"/>
        </w:rPr>
        <w:t>perusahaan telekomunikasi yang Terdaftar di B</w:t>
      </w:r>
      <w:r w:rsidR="00AA70EC">
        <w:rPr>
          <w:rFonts w:ascii="Times New Roman" w:hAnsi="Times New Roman" w:cs="Times New Roman"/>
          <w:sz w:val="24"/>
          <w:szCs w:val="24"/>
          <w:lang w:val="id-ID"/>
        </w:rPr>
        <w:t xml:space="preserve">ursa </w:t>
      </w:r>
      <w:r>
        <w:rPr>
          <w:rFonts w:ascii="Times New Roman" w:hAnsi="Times New Roman" w:cs="Times New Roman"/>
          <w:sz w:val="24"/>
          <w:szCs w:val="24"/>
        </w:rPr>
        <w:t>E</w:t>
      </w:r>
      <w:r w:rsidR="00AA70EC">
        <w:rPr>
          <w:rFonts w:ascii="Times New Roman" w:hAnsi="Times New Roman" w:cs="Times New Roman"/>
          <w:sz w:val="24"/>
          <w:szCs w:val="24"/>
          <w:lang w:val="id-ID"/>
        </w:rPr>
        <w:t xml:space="preserve">fek </w:t>
      </w:r>
      <w:r>
        <w:rPr>
          <w:rFonts w:ascii="Times New Roman" w:hAnsi="Times New Roman" w:cs="Times New Roman"/>
          <w:sz w:val="24"/>
          <w:szCs w:val="24"/>
        </w:rPr>
        <w:t>I</w:t>
      </w:r>
      <w:r w:rsidR="00AA70EC">
        <w:rPr>
          <w:rFonts w:ascii="Times New Roman" w:hAnsi="Times New Roman" w:cs="Times New Roman"/>
          <w:sz w:val="24"/>
          <w:szCs w:val="24"/>
          <w:lang w:val="id-ID"/>
        </w:rPr>
        <w:t>ndonesia (BEI)</w:t>
      </w:r>
      <w:r w:rsidR="00374EA3">
        <w:rPr>
          <w:rFonts w:ascii="Times New Roman" w:hAnsi="Times New Roman" w:cs="Times New Roman"/>
          <w:sz w:val="24"/>
          <w:szCs w:val="24"/>
        </w:rPr>
        <w:t xml:space="preserve"> dalam kurun waktu 2007 </w:t>
      </w:r>
      <w:r w:rsidRPr="001E5D75">
        <w:rPr>
          <w:rFonts w:ascii="Times New Roman" w:hAnsi="Times New Roman" w:cs="Times New Roman"/>
          <w:sz w:val="24"/>
          <w:szCs w:val="24"/>
        </w:rPr>
        <w:t xml:space="preserve">sampai dengan tahun 2016, terlihat bahwa tingkat </w:t>
      </w:r>
      <w:r w:rsidRPr="001E5D75">
        <w:rPr>
          <w:rFonts w:ascii="Times New Roman" w:hAnsi="Times New Roman" w:cs="Times New Roman"/>
          <w:i/>
          <w:sz w:val="24"/>
          <w:szCs w:val="24"/>
        </w:rPr>
        <w:t xml:space="preserve">Debt to Equity Ratio </w:t>
      </w:r>
      <w:r w:rsidRPr="001E5D75">
        <w:rPr>
          <w:rFonts w:ascii="Times New Roman" w:hAnsi="Times New Roman" w:cs="Times New Roman"/>
          <w:sz w:val="24"/>
          <w:szCs w:val="24"/>
        </w:rPr>
        <w:t xml:space="preserve">(DER), </w:t>
      </w:r>
      <w:r>
        <w:rPr>
          <w:rFonts w:ascii="Times New Roman" w:hAnsi="Times New Roman" w:cs="Times New Roman"/>
          <w:i/>
          <w:sz w:val="24"/>
          <w:szCs w:val="24"/>
        </w:rPr>
        <w:t>Ret</w:t>
      </w:r>
      <w:r w:rsidRPr="001E5D75">
        <w:rPr>
          <w:rFonts w:ascii="Times New Roman" w:hAnsi="Times New Roman" w:cs="Times New Roman"/>
          <w:i/>
          <w:sz w:val="24"/>
          <w:szCs w:val="24"/>
        </w:rPr>
        <w:t>u</w:t>
      </w:r>
      <w:r>
        <w:rPr>
          <w:rFonts w:ascii="Times New Roman" w:hAnsi="Times New Roman" w:cs="Times New Roman"/>
          <w:i/>
          <w:sz w:val="24"/>
          <w:szCs w:val="24"/>
        </w:rPr>
        <w:t>r</w:t>
      </w:r>
      <w:r w:rsidRPr="001E5D75">
        <w:rPr>
          <w:rFonts w:ascii="Times New Roman" w:hAnsi="Times New Roman" w:cs="Times New Roman"/>
          <w:i/>
          <w:sz w:val="24"/>
          <w:szCs w:val="24"/>
        </w:rPr>
        <w:t xml:space="preserve">n On Assets </w:t>
      </w:r>
      <w:r w:rsidRPr="001E5D75">
        <w:rPr>
          <w:rFonts w:ascii="Times New Roman" w:hAnsi="Times New Roman" w:cs="Times New Roman"/>
          <w:sz w:val="24"/>
          <w:szCs w:val="24"/>
        </w:rPr>
        <w:t xml:space="preserve">(ROA), </w:t>
      </w:r>
      <w:r w:rsidRPr="001E5D75">
        <w:rPr>
          <w:rFonts w:ascii="Times New Roman" w:hAnsi="Times New Roman" w:cs="Times New Roman"/>
          <w:i/>
          <w:sz w:val="24"/>
          <w:szCs w:val="24"/>
        </w:rPr>
        <w:t>Price Earning Ratio</w:t>
      </w:r>
      <w:r w:rsidRPr="001E5D75">
        <w:rPr>
          <w:rFonts w:ascii="Times New Roman" w:hAnsi="Times New Roman" w:cs="Times New Roman"/>
          <w:sz w:val="24"/>
          <w:szCs w:val="24"/>
        </w:rPr>
        <w:t xml:space="preserve"> (PER) dan Harga Saham berfluktuatif. Berikut dapat dilihat bagaimana kondisi rata-rata </w:t>
      </w:r>
      <w:r w:rsidRPr="001E5D75">
        <w:rPr>
          <w:rFonts w:ascii="Times New Roman" w:hAnsi="Times New Roman" w:cs="Times New Roman"/>
          <w:i/>
          <w:sz w:val="24"/>
          <w:szCs w:val="24"/>
        </w:rPr>
        <w:t xml:space="preserve">Debt to Equity Ratio </w:t>
      </w:r>
      <w:r w:rsidRPr="001E5D75">
        <w:rPr>
          <w:rFonts w:ascii="Times New Roman" w:hAnsi="Times New Roman" w:cs="Times New Roman"/>
          <w:sz w:val="24"/>
          <w:szCs w:val="24"/>
        </w:rPr>
        <w:t xml:space="preserve">(DER), </w:t>
      </w:r>
      <w:r w:rsidRPr="001E5D75">
        <w:rPr>
          <w:rFonts w:ascii="Times New Roman" w:hAnsi="Times New Roman" w:cs="Times New Roman"/>
          <w:i/>
          <w:sz w:val="24"/>
          <w:szCs w:val="24"/>
        </w:rPr>
        <w:t xml:space="preserve">Return On Assets </w:t>
      </w:r>
      <w:r w:rsidRPr="001E5D75">
        <w:rPr>
          <w:rFonts w:ascii="Times New Roman" w:hAnsi="Times New Roman" w:cs="Times New Roman"/>
          <w:sz w:val="24"/>
          <w:szCs w:val="24"/>
        </w:rPr>
        <w:t xml:space="preserve">(ROA), </w:t>
      </w:r>
      <w:r w:rsidRPr="001E5D75">
        <w:rPr>
          <w:rFonts w:ascii="Times New Roman" w:hAnsi="Times New Roman" w:cs="Times New Roman"/>
          <w:i/>
          <w:sz w:val="24"/>
          <w:szCs w:val="24"/>
        </w:rPr>
        <w:t>Price Earning Ratio</w:t>
      </w:r>
      <w:r w:rsidRPr="001E5D75">
        <w:rPr>
          <w:rFonts w:ascii="Times New Roman" w:hAnsi="Times New Roman" w:cs="Times New Roman"/>
          <w:sz w:val="24"/>
          <w:szCs w:val="24"/>
        </w:rPr>
        <w:t xml:space="preserve"> (PER) dan Harga Saham pada P</w:t>
      </w:r>
      <w:r>
        <w:rPr>
          <w:rFonts w:ascii="Times New Roman" w:hAnsi="Times New Roman" w:cs="Times New Roman"/>
          <w:sz w:val="24"/>
          <w:szCs w:val="24"/>
        </w:rPr>
        <w:t>erusahaan Telekomunikasi  ya</w:t>
      </w:r>
      <w:r w:rsidR="00374EA3">
        <w:rPr>
          <w:rFonts w:ascii="Times New Roman" w:hAnsi="Times New Roman" w:cs="Times New Roman"/>
          <w:sz w:val="24"/>
          <w:szCs w:val="24"/>
        </w:rPr>
        <w:t>ng terdaftar di BEI Periode 2007</w:t>
      </w:r>
      <w:r>
        <w:rPr>
          <w:rFonts w:ascii="Times New Roman" w:hAnsi="Times New Roman" w:cs="Times New Roman"/>
          <w:sz w:val="24"/>
          <w:szCs w:val="24"/>
        </w:rPr>
        <w:t>-2016:</w:t>
      </w:r>
    </w:p>
    <w:p w:rsidR="00854583" w:rsidRPr="001E1B2E" w:rsidRDefault="00854583" w:rsidP="00854583">
      <w:pPr>
        <w:spacing w:after="0" w:line="360" w:lineRule="auto"/>
        <w:jc w:val="center"/>
        <w:rPr>
          <w:rFonts w:ascii="Times New Roman" w:hAnsi="Times New Roman" w:cs="Times New Roman"/>
          <w:b/>
          <w:sz w:val="24"/>
          <w:szCs w:val="24"/>
        </w:rPr>
      </w:pPr>
      <w:r w:rsidRPr="001E1B2E">
        <w:rPr>
          <w:rFonts w:ascii="Times New Roman" w:hAnsi="Times New Roman" w:cs="Times New Roman"/>
          <w:b/>
          <w:sz w:val="24"/>
          <w:szCs w:val="24"/>
        </w:rPr>
        <w:t>Tabel 1.1</w:t>
      </w:r>
    </w:p>
    <w:tbl>
      <w:tblPr>
        <w:tblpPr w:leftFromText="180" w:rightFromText="180" w:vertAnchor="text" w:horzAnchor="page" w:tblpX="2619" w:tblpY="1326"/>
        <w:tblW w:w="7866" w:type="dxa"/>
        <w:tblLook w:val="04A0" w:firstRow="1" w:lastRow="0" w:firstColumn="1" w:lastColumn="0" w:noHBand="0" w:noVBand="1"/>
      </w:tblPr>
      <w:tblGrid>
        <w:gridCol w:w="1026"/>
        <w:gridCol w:w="1646"/>
        <w:gridCol w:w="1756"/>
        <w:gridCol w:w="1921"/>
        <w:gridCol w:w="1517"/>
      </w:tblGrid>
      <w:tr w:rsidR="00DF40B4" w:rsidRPr="00F47AE8" w:rsidTr="00926E26">
        <w:trPr>
          <w:trHeight w:val="347"/>
        </w:trPr>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b/>
                <w:bCs/>
                <w:color w:val="000000"/>
                <w:sz w:val="24"/>
                <w:szCs w:val="24"/>
              </w:rPr>
            </w:pPr>
            <w:r w:rsidRPr="00F47AE8">
              <w:rPr>
                <w:rFonts w:ascii="Times New Roman" w:eastAsia="Times New Roman" w:hAnsi="Times New Roman" w:cs="Times New Roman"/>
                <w:b/>
                <w:bCs/>
                <w:color w:val="000000"/>
                <w:sz w:val="24"/>
                <w:szCs w:val="24"/>
              </w:rPr>
              <w:t>Tahun</w:t>
            </w:r>
          </w:p>
        </w:tc>
        <w:tc>
          <w:tcPr>
            <w:tcW w:w="1646" w:type="dxa"/>
            <w:tcBorders>
              <w:top w:val="single" w:sz="4" w:space="0" w:color="auto"/>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b/>
                <w:bCs/>
                <w:color w:val="000000"/>
                <w:sz w:val="24"/>
                <w:szCs w:val="24"/>
              </w:rPr>
            </w:pPr>
            <w:r w:rsidRPr="00F47AE8">
              <w:rPr>
                <w:rFonts w:ascii="Times New Roman" w:eastAsia="Times New Roman" w:hAnsi="Times New Roman" w:cs="Times New Roman"/>
                <w:b/>
                <w:bCs/>
                <w:color w:val="000000"/>
                <w:sz w:val="24"/>
                <w:szCs w:val="24"/>
              </w:rPr>
              <w:t>DER</w:t>
            </w:r>
          </w:p>
        </w:tc>
        <w:tc>
          <w:tcPr>
            <w:tcW w:w="1756" w:type="dxa"/>
            <w:tcBorders>
              <w:top w:val="single" w:sz="4" w:space="0" w:color="auto"/>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b/>
                <w:bCs/>
                <w:color w:val="000000"/>
                <w:sz w:val="24"/>
                <w:szCs w:val="24"/>
              </w:rPr>
            </w:pPr>
            <w:r w:rsidRPr="00F47AE8">
              <w:rPr>
                <w:rFonts w:ascii="Times New Roman" w:eastAsia="Times New Roman" w:hAnsi="Times New Roman" w:cs="Times New Roman"/>
                <w:b/>
                <w:bCs/>
                <w:color w:val="000000"/>
                <w:sz w:val="24"/>
                <w:szCs w:val="24"/>
              </w:rPr>
              <w:t>ROA</w:t>
            </w:r>
          </w:p>
        </w:tc>
        <w:tc>
          <w:tcPr>
            <w:tcW w:w="1921" w:type="dxa"/>
            <w:tcBorders>
              <w:top w:val="single" w:sz="4" w:space="0" w:color="auto"/>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b/>
                <w:bCs/>
                <w:color w:val="000000"/>
                <w:sz w:val="24"/>
                <w:szCs w:val="24"/>
              </w:rPr>
            </w:pPr>
            <w:r w:rsidRPr="00F47AE8">
              <w:rPr>
                <w:rFonts w:ascii="Times New Roman" w:eastAsia="Times New Roman" w:hAnsi="Times New Roman" w:cs="Times New Roman"/>
                <w:b/>
                <w:bCs/>
                <w:color w:val="000000"/>
                <w:sz w:val="24"/>
                <w:szCs w:val="24"/>
              </w:rPr>
              <w:t>PER</w:t>
            </w:r>
          </w:p>
        </w:tc>
        <w:tc>
          <w:tcPr>
            <w:tcW w:w="1517" w:type="dxa"/>
            <w:tcBorders>
              <w:top w:val="single" w:sz="4" w:space="0" w:color="auto"/>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b/>
                <w:bCs/>
                <w:color w:val="000000"/>
                <w:sz w:val="24"/>
                <w:szCs w:val="24"/>
              </w:rPr>
            </w:pPr>
            <w:r w:rsidRPr="00F47AE8">
              <w:rPr>
                <w:rFonts w:ascii="Times New Roman" w:eastAsia="Times New Roman" w:hAnsi="Times New Roman" w:cs="Times New Roman"/>
                <w:b/>
                <w:bCs/>
                <w:color w:val="000000"/>
                <w:sz w:val="24"/>
                <w:szCs w:val="24"/>
              </w:rPr>
              <w:t>Harga Saham</w:t>
            </w:r>
          </w:p>
        </w:tc>
      </w:tr>
      <w:tr w:rsidR="00DF40B4" w:rsidRPr="00F47AE8" w:rsidTr="00926E26">
        <w:trPr>
          <w:trHeight w:val="454"/>
        </w:trPr>
        <w:tc>
          <w:tcPr>
            <w:tcW w:w="1026" w:type="dxa"/>
            <w:tcBorders>
              <w:top w:val="nil"/>
              <w:left w:val="single" w:sz="4" w:space="0" w:color="auto"/>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000000"/>
                <w:sz w:val="24"/>
                <w:szCs w:val="24"/>
              </w:rPr>
              <w:t>2007</w:t>
            </w:r>
          </w:p>
        </w:tc>
        <w:tc>
          <w:tcPr>
            <w:tcW w:w="1646"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000000"/>
                <w:sz w:val="24"/>
                <w:szCs w:val="24"/>
              </w:rPr>
              <w:t>1.83</w:t>
            </w:r>
          </w:p>
        </w:tc>
        <w:tc>
          <w:tcPr>
            <w:tcW w:w="1756"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000000"/>
                <w:sz w:val="24"/>
                <w:szCs w:val="24"/>
              </w:rPr>
              <w:t>0.08</w:t>
            </w:r>
          </w:p>
        </w:tc>
        <w:tc>
          <w:tcPr>
            <w:tcW w:w="1921"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000000"/>
                <w:sz w:val="24"/>
                <w:szCs w:val="24"/>
              </w:rPr>
              <w:t>292.37</w:t>
            </w:r>
          </w:p>
        </w:tc>
        <w:tc>
          <w:tcPr>
            <w:tcW w:w="1517"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000000"/>
                <w:sz w:val="24"/>
                <w:szCs w:val="24"/>
              </w:rPr>
              <w:t xml:space="preserve"> Rp       3,317 </w:t>
            </w:r>
          </w:p>
        </w:tc>
      </w:tr>
      <w:tr w:rsidR="00DF40B4" w:rsidRPr="00F47AE8" w:rsidTr="00926E26">
        <w:trPr>
          <w:trHeight w:val="427"/>
        </w:trPr>
        <w:tc>
          <w:tcPr>
            <w:tcW w:w="1026" w:type="dxa"/>
            <w:tcBorders>
              <w:top w:val="nil"/>
              <w:left w:val="single" w:sz="4" w:space="0" w:color="auto"/>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000000"/>
                <w:sz w:val="24"/>
                <w:szCs w:val="24"/>
              </w:rPr>
              <w:t>2008</w:t>
            </w:r>
          </w:p>
        </w:tc>
        <w:tc>
          <w:tcPr>
            <w:tcW w:w="1646"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sz w:val="24"/>
                <w:szCs w:val="24"/>
              </w:rPr>
              <w:t>3.03</w:t>
            </w:r>
          </w:p>
        </w:tc>
        <w:tc>
          <w:tcPr>
            <w:tcW w:w="1756"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-0.01</w:t>
            </w:r>
          </w:p>
        </w:tc>
        <w:tc>
          <w:tcPr>
            <w:tcW w:w="1921"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-92.70</w:t>
            </w:r>
          </w:p>
        </w:tc>
        <w:tc>
          <w:tcPr>
            <w:tcW w:w="1517"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000000"/>
                <w:sz w:val="24"/>
                <w:szCs w:val="24"/>
              </w:rPr>
              <w:t xml:space="preserve"> Rp       1,755 </w:t>
            </w:r>
          </w:p>
        </w:tc>
      </w:tr>
      <w:tr w:rsidR="00DF40B4" w:rsidRPr="00F47AE8" w:rsidTr="00926E26">
        <w:trPr>
          <w:trHeight w:val="410"/>
        </w:trPr>
        <w:tc>
          <w:tcPr>
            <w:tcW w:w="1026" w:type="dxa"/>
            <w:tcBorders>
              <w:top w:val="nil"/>
              <w:left w:val="single" w:sz="4" w:space="0" w:color="auto"/>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000000"/>
                <w:sz w:val="24"/>
                <w:szCs w:val="24"/>
              </w:rPr>
              <w:t>2009</w:t>
            </w:r>
          </w:p>
        </w:tc>
        <w:tc>
          <w:tcPr>
            <w:tcW w:w="1646"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000000"/>
                <w:sz w:val="24"/>
                <w:szCs w:val="24"/>
              </w:rPr>
              <w:t>2.34</w:t>
            </w:r>
          </w:p>
        </w:tc>
        <w:tc>
          <w:tcPr>
            <w:tcW w:w="1756"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0.03</w:t>
            </w:r>
          </w:p>
        </w:tc>
        <w:tc>
          <w:tcPr>
            <w:tcW w:w="1921"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10.42</w:t>
            </w:r>
          </w:p>
        </w:tc>
        <w:tc>
          <w:tcPr>
            <w:tcW w:w="1517"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000000"/>
                <w:sz w:val="24"/>
                <w:szCs w:val="24"/>
              </w:rPr>
              <w:t xml:space="preserve"> Rp       1,865 </w:t>
            </w:r>
          </w:p>
        </w:tc>
      </w:tr>
      <w:tr w:rsidR="00DF40B4" w:rsidRPr="00F47AE8" w:rsidTr="00926E26">
        <w:trPr>
          <w:trHeight w:val="427"/>
        </w:trPr>
        <w:tc>
          <w:tcPr>
            <w:tcW w:w="1026" w:type="dxa"/>
            <w:tcBorders>
              <w:top w:val="nil"/>
              <w:left w:val="single" w:sz="4" w:space="0" w:color="auto"/>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000000"/>
                <w:sz w:val="24"/>
                <w:szCs w:val="24"/>
              </w:rPr>
              <w:t>2010</w:t>
            </w:r>
          </w:p>
        </w:tc>
        <w:tc>
          <w:tcPr>
            <w:tcW w:w="1646"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000000"/>
                <w:sz w:val="24"/>
                <w:szCs w:val="24"/>
              </w:rPr>
              <w:t>-6.58</w:t>
            </w:r>
          </w:p>
        </w:tc>
        <w:tc>
          <w:tcPr>
            <w:tcW w:w="1756"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FF0000"/>
                <w:sz w:val="24"/>
                <w:szCs w:val="24"/>
              </w:rPr>
              <w:t>-0.01</w:t>
            </w:r>
          </w:p>
        </w:tc>
        <w:tc>
          <w:tcPr>
            <w:tcW w:w="1921"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121.65</w:t>
            </w:r>
          </w:p>
        </w:tc>
        <w:tc>
          <w:tcPr>
            <w:tcW w:w="1517"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000000"/>
                <w:sz w:val="24"/>
                <w:szCs w:val="24"/>
              </w:rPr>
              <w:t xml:space="preserve"> Rp       2,838 </w:t>
            </w:r>
          </w:p>
        </w:tc>
      </w:tr>
      <w:tr w:rsidR="00DF40B4" w:rsidRPr="00F47AE8" w:rsidTr="00926E26">
        <w:trPr>
          <w:trHeight w:val="454"/>
        </w:trPr>
        <w:tc>
          <w:tcPr>
            <w:tcW w:w="1026" w:type="dxa"/>
            <w:tcBorders>
              <w:top w:val="nil"/>
              <w:left w:val="single" w:sz="4" w:space="0" w:color="auto"/>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000000"/>
                <w:sz w:val="24"/>
                <w:szCs w:val="24"/>
              </w:rPr>
              <w:t>2011</w:t>
            </w:r>
          </w:p>
        </w:tc>
        <w:tc>
          <w:tcPr>
            <w:tcW w:w="1646"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1.70</w:t>
            </w:r>
          </w:p>
        </w:tc>
        <w:tc>
          <w:tcPr>
            <w:tcW w:w="1756"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FF0000"/>
                <w:sz w:val="24"/>
                <w:szCs w:val="24"/>
              </w:rPr>
              <w:t xml:space="preserve"> 0.01</w:t>
            </w:r>
          </w:p>
        </w:tc>
        <w:tc>
          <w:tcPr>
            <w:tcW w:w="1921"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19506D">
              <w:rPr>
                <w:rFonts w:ascii="Times New Roman" w:eastAsia="Times New Roman" w:hAnsi="Times New Roman" w:cs="Times New Roman"/>
                <w:sz w:val="24"/>
                <w:szCs w:val="24"/>
              </w:rPr>
              <w:t>-12.29</w:t>
            </w:r>
          </w:p>
        </w:tc>
        <w:tc>
          <w:tcPr>
            <w:tcW w:w="1517"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Rp       2,703</w:t>
            </w:r>
            <w:r w:rsidRPr="00F47AE8">
              <w:rPr>
                <w:rFonts w:ascii="Times New Roman" w:eastAsia="Times New Roman" w:hAnsi="Times New Roman" w:cs="Times New Roman"/>
                <w:color w:val="000000"/>
                <w:sz w:val="24"/>
                <w:szCs w:val="24"/>
              </w:rPr>
              <w:t xml:space="preserve"> </w:t>
            </w:r>
          </w:p>
        </w:tc>
      </w:tr>
      <w:tr w:rsidR="00DF40B4" w:rsidRPr="00F47AE8" w:rsidTr="00926E26">
        <w:trPr>
          <w:trHeight w:val="427"/>
        </w:trPr>
        <w:tc>
          <w:tcPr>
            <w:tcW w:w="1026" w:type="dxa"/>
            <w:tcBorders>
              <w:top w:val="nil"/>
              <w:left w:val="single" w:sz="4" w:space="0" w:color="auto"/>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000000"/>
                <w:sz w:val="24"/>
                <w:szCs w:val="24"/>
              </w:rPr>
              <w:t>2012</w:t>
            </w:r>
          </w:p>
        </w:tc>
        <w:tc>
          <w:tcPr>
            <w:tcW w:w="1646"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FF0000"/>
                <w:sz w:val="24"/>
                <w:szCs w:val="24"/>
              </w:rPr>
              <w:t>2.56</w:t>
            </w:r>
          </w:p>
        </w:tc>
        <w:tc>
          <w:tcPr>
            <w:tcW w:w="1756"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721A7A">
              <w:rPr>
                <w:rFonts w:ascii="Times New Roman" w:eastAsia="Times New Roman" w:hAnsi="Times New Roman" w:cs="Times New Roman"/>
                <w:color w:val="FF0000"/>
                <w:sz w:val="24"/>
                <w:szCs w:val="24"/>
              </w:rPr>
              <w:t>-0.03</w:t>
            </w:r>
          </w:p>
        </w:tc>
        <w:tc>
          <w:tcPr>
            <w:tcW w:w="1921"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F47AE8">
              <w:rPr>
                <w:rFonts w:ascii="Times New Roman" w:eastAsia="Times New Roman" w:hAnsi="Times New Roman" w:cs="Times New Roman"/>
                <w:color w:val="000000"/>
                <w:sz w:val="24"/>
                <w:szCs w:val="24"/>
              </w:rPr>
              <w:t>24.22</w:t>
            </w:r>
          </w:p>
        </w:tc>
        <w:tc>
          <w:tcPr>
            <w:tcW w:w="1517"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000000"/>
                <w:sz w:val="24"/>
                <w:szCs w:val="24"/>
              </w:rPr>
              <w:t xml:space="preserve"> Rp       2,789 </w:t>
            </w:r>
          </w:p>
        </w:tc>
      </w:tr>
      <w:tr w:rsidR="00DF40B4" w:rsidRPr="00F47AE8" w:rsidTr="00926E26">
        <w:trPr>
          <w:trHeight w:val="410"/>
        </w:trPr>
        <w:tc>
          <w:tcPr>
            <w:tcW w:w="1026" w:type="dxa"/>
            <w:tcBorders>
              <w:top w:val="nil"/>
              <w:left w:val="single" w:sz="4" w:space="0" w:color="auto"/>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000000"/>
                <w:sz w:val="24"/>
                <w:szCs w:val="24"/>
              </w:rPr>
              <w:t>2013</w:t>
            </w:r>
          </w:p>
        </w:tc>
        <w:tc>
          <w:tcPr>
            <w:tcW w:w="1646"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721A7A">
              <w:rPr>
                <w:rFonts w:ascii="Times New Roman" w:eastAsia="Times New Roman" w:hAnsi="Times New Roman" w:cs="Times New Roman"/>
                <w:color w:val="FF0000"/>
                <w:sz w:val="24"/>
                <w:szCs w:val="24"/>
              </w:rPr>
              <w:t>-0.60</w:t>
            </w:r>
          </w:p>
        </w:tc>
        <w:tc>
          <w:tcPr>
            <w:tcW w:w="1756"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-0.06</w:t>
            </w:r>
          </w:p>
        </w:tc>
        <w:tc>
          <w:tcPr>
            <w:tcW w:w="1921"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F47AE8">
              <w:rPr>
                <w:rFonts w:ascii="Times New Roman" w:eastAsia="Times New Roman" w:hAnsi="Times New Roman" w:cs="Times New Roman"/>
                <w:color w:val="000000"/>
                <w:sz w:val="24"/>
                <w:szCs w:val="24"/>
              </w:rPr>
              <w:t>9.51</w:t>
            </w:r>
          </w:p>
        </w:tc>
        <w:tc>
          <w:tcPr>
            <w:tcW w:w="1517"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000000"/>
                <w:sz w:val="24"/>
                <w:szCs w:val="24"/>
              </w:rPr>
              <w:t xml:space="preserve"> Rp       2,321 </w:t>
            </w:r>
          </w:p>
        </w:tc>
      </w:tr>
      <w:tr w:rsidR="00DF40B4" w:rsidRPr="00F47AE8" w:rsidTr="00926E26">
        <w:trPr>
          <w:trHeight w:val="392"/>
        </w:trPr>
        <w:tc>
          <w:tcPr>
            <w:tcW w:w="1026" w:type="dxa"/>
            <w:tcBorders>
              <w:top w:val="nil"/>
              <w:left w:val="single" w:sz="4" w:space="0" w:color="auto"/>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000000"/>
                <w:sz w:val="24"/>
                <w:szCs w:val="24"/>
              </w:rPr>
              <w:t>2014</w:t>
            </w:r>
          </w:p>
        </w:tc>
        <w:tc>
          <w:tcPr>
            <w:tcW w:w="1646"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FF0000"/>
                <w:sz w:val="24"/>
                <w:szCs w:val="24"/>
              </w:rPr>
              <w:t>1.55</w:t>
            </w:r>
          </w:p>
        </w:tc>
        <w:tc>
          <w:tcPr>
            <w:tcW w:w="1756"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FF0000"/>
                <w:sz w:val="24"/>
                <w:szCs w:val="24"/>
              </w:rPr>
              <w:t>-0.07</w:t>
            </w:r>
          </w:p>
        </w:tc>
        <w:tc>
          <w:tcPr>
            <w:tcW w:w="1921"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FF0000"/>
                <w:sz w:val="24"/>
                <w:szCs w:val="24"/>
              </w:rPr>
              <w:t>-9.61</w:t>
            </w:r>
          </w:p>
        </w:tc>
        <w:tc>
          <w:tcPr>
            <w:tcW w:w="1517"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000000"/>
                <w:sz w:val="24"/>
                <w:szCs w:val="24"/>
              </w:rPr>
              <w:t xml:space="preserve"> Rp       2,384 </w:t>
            </w:r>
          </w:p>
        </w:tc>
      </w:tr>
      <w:tr w:rsidR="00DF40B4" w:rsidRPr="00F47AE8" w:rsidTr="00926E26">
        <w:trPr>
          <w:trHeight w:val="436"/>
        </w:trPr>
        <w:tc>
          <w:tcPr>
            <w:tcW w:w="1026" w:type="dxa"/>
            <w:tcBorders>
              <w:top w:val="nil"/>
              <w:left w:val="single" w:sz="4" w:space="0" w:color="auto"/>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000000"/>
                <w:sz w:val="24"/>
                <w:szCs w:val="24"/>
              </w:rPr>
              <w:t>2015</w:t>
            </w:r>
          </w:p>
        </w:tc>
        <w:tc>
          <w:tcPr>
            <w:tcW w:w="1646"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FF0000"/>
                <w:sz w:val="24"/>
                <w:szCs w:val="24"/>
              </w:rPr>
              <w:t>1.67</w:t>
            </w:r>
          </w:p>
        </w:tc>
        <w:tc>
          <w:tcPr>
            <w:tcW w:w="1756"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FF0000"/>
                <w:sz w:val="24"/>
                <w:szCs w:val="24"/>
              </w:rPr>
              <w:t>-0.71</w:t>
            </w:r>
          </w:p>
        </w:tc>
        <w:tc>
          <w:tcPr>
            <w:tcW w:w="1921"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FF0000"/>
                <w:sz w:val="24"/>
                <w:szCs w:val="24"/>
              </w:rPr>
              <w:t>-244.72</w:t>
            </w:r>
          </w:p>
        </w:tc>
        <w:tc>
          <w:tcPr>
            <w:tcW w:w="1517"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000000"/>
                <w:sz w:val="24"/>
                <w:szCs w:val="24"/>
              </w:rPr>
              <w:t xml:space="preserve"> Rp       2,471 </w:t>
            </w:r>
          </w:p>
        </w:tc>
      </w:tr>
      <w:tr w:rsidR="00DF40B4" w:rsidRPr="00F47AE8" w:rsidTr="00926E26">
        <w:trPr>
          <w:trHeight w:val="427"/>
        </w:trPr>
        <w:tc>
          <w:tcPr>
            <w:tcW w:w="1026" w:type="dxa"/>
            <w:tcBorders>
              <w:top w:val="nil"/>
              <w:left w:val="single" w:sz="4" w:space="0" w:color="auto"/>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000000"/>
                <w:sz w:val="24"/>
                <w:szCs w:val="24"/>
              </w:rPr>
              <w:t>2016</w:t>
            </w:r>
          </w:p>
        </w:tc>
        <w:tc>
          <w:tcPr>
            <w:tcW w:w="1646"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1.39</w:t>
            </w:r>
          </w:p>
        </w:tc>
        <w:tc>
          <w:tcPr>
            <w:tcW w:w="1756"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721A7A">
              <w:rPr>
                <w:rFonts w:ascii="Times New Roman" w:eastAsia="Times New Roman" w:hAnsi="Times New Roman" w:cs="Times New Roman"/>
                <w:color w:val="000000" w:themeColor="text1"/>
                <w:sz w:val="24"/>
                <w:szCs w:val="24"/>
              </w:rPr>
              <w:t>-0.15</w:t>
            </w:r>
          </w:p>
        </w:tc>
        <w:tc>
          <w:tcPr>
            <w:tcW w:w="1921"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000000"/>
                <w:sz w:val="24"/>
                <w:szCs w:val="24"/>
              </w:rPr>
              <w:t>21.74</w:t>
            </w:r>
          </w:p>
        </w:tc>
        <w:tc>
          <w:tcPr>
            <w:tcW w:w="1517" w:type="dxa"/>
            <w:tcBorders>
              <w:top w:val="nil"/>
              <w:left w:val="nil"/>
              <w:bottom w:val="single" w:sz="4" w:space="0" w:color="auto"/>
              <w:right w:val="single" w:sz="4" w:space="0" w:color="auto"/>
            </w:tcBorders>
            <w:shd w:val="clear" w:color="auto" w:fill="auto"/>
            <w:noWrap/>
            <w:vAlign w:val="center"/>
            <w:hideMark/>
          </w:tcPr>
          <w:p w:rsidR="00DF40B4" w:rsidRPr="00F47AE8" w:rsidRDefault="00DF40B4" w:rsidP="00D354DA">
            <w:pPr>
              <w:spacing w:after="0" w:line="240" w:lineRule="auto"/>
              <w:jc w:val="center"/>
              <w:rPr>
                <w:rFonts w:ascii="Times New Roman" w:eastAsia="Times New Roman" w:hAnsi="Times New Roman" w:cs="Times New Roman"/>
                <w:color w:val="000000"/>
                <w:sz w:val="24"/>
                <w:szCs w:val="24"/>
              </w:rPr>
            </w:pPr>
            <w:r w:rsidRPr="00F47AE8">
              <w:rPr>
                <w:rFonts w:ascii="Times New Roman" w:eastAsia="Times New Roman" w:hAnsi="Times New Roman" w:cs="Times New Roman"/>
                <w:color w:val="000000"/>
                <w:sz w:val="24"/>
                <w:szCs w:val="24"/>
              </w:rPr>
              <w:t xml:space="preserve"> Rp       2,569 </w:t>
            </w:r>
          </w:p>
        </w:tc>
      </w:tr>
    </w:tbl>
    <w:p w:rsidR="00854583" w:rsidRDefault="00854583" w:rsidP="00854583">
      <w:pPr>
        <w:spacing w:after="0" w:line="360" w:lineRule="auto"/>
        <w:jc w:val="center"/>
        <w:rPr>
          <w:rFonts w:ascii="Times New Roman" w:hAnsi="Times New Roman" w:cs="Times New Roman"/>
          <w:b/>
          <w:sz w:val="24"/>
          <w:szCs w:val="24"/>
        </w:rPr>
      </w:pPr>
      <w:r w:rsidRPr="001E1B2E">
        <w:rPr>
          <w:rFonts w:ascii="Times New Roman" w:hAnsi="Times New Roman" w:cs="Times New Roman"/>
          <w:b/>
          <w:sz w:val="24"/>
          <w:szCs w:val="24"/>
        </w:rPr>
        <w:t xml:space="preserve">Kondisi Rata-Rata </w:t>
      </w:r>
      <w:r w:rsidRPr="001E1B2E">
        <w:rPr>
          <w:rFonts w:ascii="Times New Roman" w:hAnsi="Times New Roman" w:cs="Times New Roman"/>
          <w:b/>
          <w:i/>
          <w:sz w:val="24"/>
          <w:szCs w:val="24"/>
        </w:rPr>
        <w:t xml:space="preserve">Debt to Equity Ratio </w:t>
      </w:r>
      <w:r w:rsidRPr="001E1B2E">
        <w:rPr>
          <w:rFonts w:ascii="Times New Roman" w:hAnsi="Times New Roman" w:cs="Times New Roman"/>
          <w:b/>
          <w:sz w:val="24"/>
          <w:szCs w:val="24"/>
        </w:rPr>
        <w:t xml:space="preserve">(DER), </w:t>
      </w:r>
      <w:r w:rsidRPr="001E1B2E">
        <w:rPr>
          <w:rFonts w:ascii="Times New Roman" w:hAnsi="Times New Roman" w:cs="Times New Roman"/>
          <w:b/>
          <w:i/>
          <w:sz w:val="24"/>
          <w:szCs w:val="24"/>
        </w:rPr>
        <w:t xml:space="preserve">Return On Asset </w:t>
      </w:r>
      <w:r w:rsidRPr="001E1B2E">
        <w:rPr>
          <w:rFonts w:ascii="Times New Roman" w:hAnsi="Times New Roman" w:cs="Times New Roman"/>
          <w:b/>
          <w:sz w:val="24"/>
          <w:szCs w:val="24"/>
        </w:rPr>
        <w:t xml:space="preserve">(ROA), </w:t>
      </w:r>
      <w:r w:rsidRPr="001E1B2E">
        <w:rPr>
          <w:rFonts w:ascii="Times New Roman" w:hAnsi="Times New Roman" w:cs="Times New Roman"/>
          <w:b/>
          <w:i/>
          <w:sz w:val="24"/>
          <w:szCs w:val="24"/>
        </w:rPr>
        <w:t>Price Earning Ratio</w:t>
      </w:r>
      <w:r w:rsidRPr="001E1B2E">
        <w:rPr>
          <w:rFonts w:ascii="Times New Roman" w:hAnsi="Times New Roman" w:cs="Times New Roman"/>
          <w:b/>
          <w:sz w:val="24"/>
          <w:szCs w:val="24"/>
        </w:rPr>
        <w:t xml:space="preserve"> (PER) dan Harga Saham</w:t>
      </w:r>
      <w:r>
        <w:rPr>
          <w:rFonts w:ascii="Times New Roman" w:hAnsi="Times New Roman" w:cs="Times New Roman"/>
          <w:b/>
          <w:sz w:val="24"/>
          <w:szCs w:val="24"/>
        </w:rPr>
        <w:t xml:space="preserve"> pada Perusahaan Telekomunikasi </w:t>
      </w:r>
      <w:r w:rsidRPr="001E1B2E">
        <w:rPr>
          <w:rFonts w:ascii="Times New Roman" w:hAnsi="Times New Roman" w:cs="Times New Roman"/>
          <w:b/>
          <w:sz w:val="24"/>
          <w:szCs w:val="24"/>
        </w:rPr>
        <w:t>ya</w:t>
      </w:r>
      <w:r w:rsidR="00374EA3">
        <w:rPr>
          <w:rFonts w:ascii="Times New Roman" w:hAnsi="Times New Roman" w:cs="Times New Roman"/>
          <w:b/>
          <w:sz w:val="24"/>
          <w:szCs w:val="24"/>
        </w:rPr>
        <w:t>ng Terdaftar di BEI Periode 2007</w:t>
      </w:r>
      <w:r w:rsidRPr="001E1B2E">
        <w:rPr>
          <w:rFonts w:ascii="Times New Roman" w:hAnsi="Times New Roman" w:cs="Times New Roman"/>
          <w:b/>
          <w:sz w:val="24"/>
          <w:szCs w:val="24"/>
        </w:rPr>
        <w:t>-2016</w:t>
      </w:r>
    </w:p>
    <w:p w:rsidR="00854583" w:rsidRPr="00F47AE8" w:rsidRDefault="00854583" w:rsidP="00F47AE8">
      <w:pPr>
        <w:spacing w:after="0" w:line="480" w:lineRule="auto"/>
        <w:jc w:val="center"/>
        <w:rPr>
          <w:rFonts w:ascii="Times New Roman" w:hAnsi="Times New Roman" w:cs="Times New Roman"/>
          <w:b/>
          <w:sz w:val="24"/>
          <w:szCs w:val="24"/>
        </w:rPr>
      </w:pPr>
      <w:r w:rsidRPr="00F47AE8">
        <w:rPr>
          <w:rFonts w:ascii="Times New Roman" w:hAnsi="Times New Roman" w:cs="Times New Roman"/>
          <w:b/>
          <w:sz w:val="24"/>
          <w:szCs w:val="24"/>
        </w:rPr>
        <w:t xml:space="preserve">Sumber: </w:t>
      </w:r>
      <w:hyperlink r:id="rId10" w:history="1">
        <w:r w:rsidRPr="00F47AE8">
          <w:rPr>
            <w:rStyle w:val="Hyperlink"/>
            <w:rFonts w:ascii="Times New Roman" w:hAnsi="Times New Roman" w:cs="Times New Roman"/>
            <w:b/>
            <w:color w:val="auto"/>
            <w:sz w:val="24"/>
            <w:szCs w:val="24"/>
            <w:u w:val="none"/>
          </w:rPr>
          <w:t>www.idx.co.id</w:t>
        </w:r>
      </w:hyperlink>
      <w:r w:rsidRPr="00F47AE8">
        <w:rPr>
          <w:rFonts w:ascii="Times New Roman" w:hAnsi="Times New Roman" w:cs="Times New Roman"/>
          <w:b/>
          <w:sz w:val="24"/>
          <w:szCs w:val="24"/>
        </w:rPr>
        <w:t xml:space="preserve"> (data diolah penulis, 2018)</w:t>
      </w:r>
    </w:p>
    <w:p w:rsidR="00854583" w:rsidRPr="001E5D75" w:rsidRDefault="00854583" w:rsidP="00440BA3">
      <w:pPr>
        <w:spacing w:after="0" w:line="480" w:lineRule="auto"/>
        <w:ind w:firstLine="720"/>
        <w:jc w:val="both"/>
        <w:rPr>
          <w:rFonts w:ascii="Times New Roman" w:hAnsi="Times New Roman" w:cs="Times New Roman"/>
          <w:sz w:val="24"/>
          <w:szCs w:val="24"/>
        </w:rPr>
      </w:pPr>
      <w:r w:rsidRPr="001E5D75">
        <w:rPr>
          <w:rFonts w:ascii="Times New Roman" w:hAnsi="Times New Roman" w:cs="Times New Roman"/>
          <w:sz w:val="24"/>
          <w:szCs w:val="24"/>
        </w:rPr>
        <w:t xml:space="preserve">Dari data tersebut, dapat terlihat bahwa </w:t>
      </w:r>
      <w:r>
        <w:rPr>
          <w:rFonts w:ascii="Times New Roman" w:hAnsi="Times New Roman" w:cs="Times New Roman"/>
          <w:sz w:val="24"/>
          <w:szCs w:val="24"/>
        </w:rPr>
        <w:t xml:space="preserve">rata-rata </w:t>
      </w:r>
      <w:r w:rsidRPr="001E5D75">
        <w:rPr>
          <w:rFonts w:ascii="Times New Roman" w:hAnsi="Times New Roman" w:cs="Times New Roman"/>
          <w:i/>
          <w:sz w:val="24"/>
          <w:szCs w:val="24"/>
        </w:rPr>
        <w:t xml:space="preserve">Debt to Equity Ratio </w:t>
      </w:r>
      <w:r w:rsidRPr="001E5D75">
        <w:rPr>
          <w:rFonts w:ascii="Times New Roman" w:hAnsi="Times New Roman" w:cs="Times New Roman"/>
          <w:sz w:val="24"/>
          <w:szCs w:val="24"/>
        </w:rPr>
        <w:t xml:space="preserve">(DER), </w:t>
      </w:r>
      <w:r w:rsidRPr="001E5D75">
        <w:rPr>
          <w:rFonts w:ascii="Times New Roman" w:hAnsi="Times New Roman" w:cs="Times New Roman"/>
          <w:i/>
          <w:sz w:val="24"/>
          <w:szCs w:val="24"/>
        </w:rPr>
        <w:t xml:space="preserve">Return On Assets </w:t>
      </w:r>
      <w:r w:rsidRPr="001E5D75">
        <w:rPr>
          <w:rFonts w:ascii="Times New Roman" w:hAnsi="Times New Roman" w:cs="Times New Roman"/>
          <w:sz w:val="24"/>
          <w:szCs w:val="24"/>
        </w:rPr>
        <w:t xml:space="preserve">(ROA), dan </w:t>
      </w:r>
      <w:r w:rsidRPr="001E5D75">
        <w:rPr>
          <w:rFonts w:ascii="Times New Roman" w:hAnsi="Times New Roman" w:cs="Times New Roman"/>
          <w:i/>
          <w:sz w:val="24"/>
          <w:szCs w:val="24"/>
        </w:rPr>
        <w:t>Price Earning Ratio</w:t>
      </w:r>
      <w:r w:rsidRPr="001E5D75">
        <w:rPr>
          <w:rFonts w:ascii="Times New Roman" w:hAnsi="Times New Roman" w:cs="Times New Roman"/>
          <w:sz w:val="24"/>
          <w:szCs w:val="24"/>
        </w:rPr>
        <w:t xml:space="preserve"> (PER)</w:t>
      </w:r>
      <w:r>
        <w:rPr>
          <w:rFonts w:ascii="Times New Roman" w:hAnsi="Times New Roman" w:cs="Times New Roman"/>
          <w:sz w:val="24"/>
          <w:szCs w:val="24"/>
        </w:rPr>
        <w:t xml:space="preserve"> pada perusahaan telekomunikasi yang </w:t>
      </w:r>
      <w:r w:rsidR="00374EA3">
        <w:rPr>
          <w:rFonts w:ascii="Times New Roman" w:hAnsi="Times New Roman" w:cs="Times New Roman"/>
          <w:sz w:val="24"/>
          <w:szCs w:val="24"/>
        </w:rPr>
        <w:t>terdaftar di BEI dari tahun 2007</w:t>
      </w:r>
      <w:r w:rsidRPr="001E5D75">
        <w:rPr>
          <w:rFonts w:ascii="Times New Roman" w:hAnsi="Times New Roman" w:cs="Times New Roman"/>
          <w:sz w:val="24"/>
          <w:szCs w:val="24"/>
        </w:rPr>
        <w:t xml:space="preserve"> hingga tahun 2016 mengalami fluktuasi. Hal yang sama terjadi juga pa</w:t>
      </w:r>
      <w:r>
        <w:rPr>
          <w:rFonts w:ascii="Times New Roman" w:hAnsi="Times New Roman" w:cs="Times New Roman"/>
          <w:sz w:val="24"/>
          <w:szCs w:val="24"/>
        </w:rPr>
        <w:t xml:space="preserve">da rata-rata harga saham perusahaan </w:t>
      </w:r>
      <w:r>
        <w:rPr>
          <w:rFonts w:ascii="Times New Roman" w:hAnsi="Times New Roman" w:cs="Times New Roman"/>
          <w:sz w:val="24"/>
          <w:szCs w:val="24"/>
        </w:rPr>
        <w:lastRenderedPageBreak/>
        <w:t xml:space="preserve">telekomunikasi </w:t>
      </w:r>
      <w:r w:rsidRPr="001E5D75">
        <w:rPr>
          <w:rFonts w:ascii="Times New Roman" w:hAnsi="Times New Roman" w:cs="Times New Roman"/>
          <w:sz w:val="24"/>
          <w:szCs w:val="24"/>
        </w:rPr>
        <w:t>yang mengalami fluktuasi dari tahun ke tahun. Ketiga rasio keuangan tersebu</w:t>
      </w:r>
      <w:r>
        <w:rPr>
          <w:rFonts w:ascii="Times New Roman" w:hAnsi="Times New Roman" w:cs="Times New Roman"/>
          <w:sz w:val="24"/>
          <w:szCs w:val="24"/>
        </w:rPr>
        <w:t xml:space="preserve">t dapat mempengaruhi perubahan harga saham </w:t>
      </w:r>
      <w:r w:rsidRPr="001E5D75">
        <w:rPr>
          <w:rFonts w:ascii="Times New Roman" w:hAnsi="Times New Roman" w:cs="Times New Roman"/>
          <w:sz w:val="24"/>
          <w:szCs w:val="24"/>
        </w:rPr>
        <w:t xml:space="preserve">yang terjadi pada ketiga rasio keuangan yaitu </w:t>
      </w:r>
      <w:r w:rsidRPr="001E5D75">
        <w:rPr>
          <w:rFonts w:ascii="Times New Roman" w:hAnsi="Times New Roman" w:cs="Times New Roman"/>
          <w:i/>
          <w:sz w:val="24"/>
          <w:szCs w:val="24"/>
        </w:rPr>
        <w:t xml:space="preserve">Debt to Equity Ratio </w:t>
      </w:r>
      <w:r w:rsidRPr="001E5D75">
        <w:rPr>
          <w:rFonts w:ascii="Times New Roman" w:hAnsi="Times New Roman" w:cs="Times New Roman"/>
          <w:sz w:val="24"/>
          <w:szCs w:val="24"/>
        </w:rPr>
        <w:t xml:space="preserve">(DER), </w:t>
      </w:r>
      <w:r w:rsidRPr="001E5D75">
        <w:rPr>
          <w:rFonts w:ascii="Times New Roman" w:hAnsi="Times New Roman" w:cs="Times New Roman"/>
          <w:i/>
          <w:sz w:val="24"/>
          <w:szCs w:val="24"/>
        </w:rPr>
        <w:t xml:space="preserve">Return On Assets </w:t>
      </w:r>
      <w:r w:rsidRPr="001E5D75">
        <w:rPr>
          <w:rFonts w:ascii="Times New Roman" w:hAnsi="Times New Roman" w:cs="Times New Roman"/>
          <w:sz w:val="24"/>
          <w:szCs w:val="24"/>
        </w:rPr>
        <w:t xml:space="preserve">(ROA), dan </w:t>
      </w:r>
      <w:r w:rsidRPr="001E5D75">
        <w:rPr>
          <w:rFonts w:ascii="Times New Roman" w:hAnsi="Times New Roman" w:cs="Times New Roman"/>
          <w:i/>
          <w:sz w:val="24"/>
          <w:szCs w:val="24"/>
        </w:rPr>
        <w:t xml:space="preserve">Price Earning Ratio </w:t>
      </w:r>
      <w:r w:rsidRPr="001E5D75">
        <w:rPr>
          <w:rFonts w:ascii="Times New Roman" w:hAnsi="Times New Roman" w:cs="Times New Roman"/>
          <w:sz w:val="24"/>
          <w:szCs w:val="24"/>
        </w:rPr>
        <w:t>(PER) membuat harga sahamnya pun mengalami fluktuasi.</w:t>
      </w:r>
    </w:p>
    <w:p w:rsidR="00854583" w:rsidRDefault="00854583" w:rsidP="00440BA3">
      <w:pPr>
        <w:spacing w:after="0" w:line="480" w:lineRule="auto"/>
        <w:ind w:firstLine="720"/>
        <w:jc w:val="both"/>
        <w:rPr>
          <w:rFonts w:ascii="Times New Roman" w:hAnsi="Times New Roman" w:cs="Times New Roman"/>
          <w:sz w:val="24"/>
          <w:szCs w:val="24"/>
        </w:rPr>
      </w:pPr>
      <w:r w:rsidRPr="001E5D75">
        <w:rPr>
          <w:rFonts w:ascii="Times New Roman" w:hAnsi="Times New Roman" w:cs="Times New Roman"/>
          <w:sz w:val="24"/>
          <w:szCs w:val="24"/>
        </w:rPr>
        <w:t xml:space="preserve">Dapat dilihat tabel 1.1 memperlihatkan hanya </w:t>
      </w:r>
      <w:r>
        <w:rPr>
          <w:rFonts w:ascii="Times New Roman" w:hAnsi="Times New Roman" w:cs="Times New Roman"/>
          <w:sz w:val="24"/>
          <w:szCs w:val="24"/>
        </w:rPr>
        <w:t xml:space="preserve">rata-rata </w:t>
      </w:r>
      <w:r w:rsidRPr="001E5D75">
        <w:rPr>
          <w:rFonts w:ascii="Times New Roman" w:hAnsi="Times New Roman" w:cs="Times New Roman"/>
          <w:sz w:val="24"/>
          <w:szCs w:val="24"/>
        </w:rPr>
        <w:t>pada tahun</w:t>
      </w:r>
      <w:r>
        <w:rPr>
          <w:rFonts w:ascii="Times New Roman" w:hAnsi="Times New Roman" w:cs="Times New Roman"/>
          <w:sz w:val="24"/>
          <w:szCs w:val="24"/>
        </w:rPr>
        <w:t xml:space="preserve"> 2016</w:t>
      </w:r>
      <w:r w:rsidRPr="001E5D75">
        <w:rPr>
          <w:rFonts w:ascii="Times New Roman" w:hAnsi="Times New Roman" w:cs="Times New Roman"/>
          <w:sz w:val="24"/>
          <w:szCs w:val="24"/>
        </w:rPr>
        <w:t xml:space="preserve">, penurunan </w:t>
      </w:r>
      <w:r w:rsidRPr="001E5D75">
        <w:rPr>
          <w:rFonts w:ascii="Times New Roman" w:hAnsi="Times New Roman" w:cs="Times New Roman"/>
          <w:i/>
          <w:sz w:val="24"/>
          <w:szCs w:val="24"/>
        </w:rPr>
        <w:t xml:space="preserve">Debt to Equity Ratio </w:t>
      </w:r>
      <w:r w:rsidRPr="001E5D75">
        <w:rPr>
          <w:rFonts w:ascii="Times New Roman" w:hAnsi="Times New Roman" w:cs="Times New Roman"/>
          <w:sz w:val="24"/>
          <w:szCs w:val="24"/>
        </w:rPr>
        <w:t xml:space="preserve">(DER), peningkatan </w:t>
      </w:r>
      <w:r w:rsidRPr="001E5D75">
        <w:rPr>
          <w:rFonts w:ascii="Times New Roman" w:hAnsi="Times New Roman" w:cs="Times New Roman"/>
          <w:i/>
          <w:sz w:val="24"/>
          <w:szCs w:val="24"/>
        </w:rPr>
        <w:t xml:space="preserve">Return On Assets </w:t>
      </w:r>
      <w:r w:rsidRPr="001E5D75">
        <w:rPr>
          <w:rFonts w:ascii="Times New Roman" w:hAnsi="Times New Roman" w:cs="Times New Roman"/>
          <w:sz w:val="24"/>
          <w:szCs w:val="24"/>
        </w:rPr>
        <w:t xml:space="preserve">(ROA), dan peningkatan </w:t>
      </w:r>
      <w:r w:rsidRPr="001E5D75">
        <w:rPr>
          <w:rFonts w:ascii="Times New Roman" w:hAnsi="Times New Roman" w:cs="Times New Roman"/>
          <w:i/>
          <w:sz w:val="24"/>
          <w:szCs w:val="24"/>
        </w:rPr>
        <w:t xml:space="preserve">Price Earning Ratio </w:t>
      </w:r>
      <w:r w:rsidRPr="001E5D75">
        <w:rPr>
          <w:rFonts w:ascii="Times New Roman" w:hAnsi="Times New Roman" w:cs="Times New Roman"/>
          <w:sz w:val="24"/>
          <w:szCs w:val="24"/>
        </w:rPr>
        <w:t>(PER) serta diikuti dengan peningkatan harga saham secara ser</w:t>
      </w:r>
      <w:r>
        <w:rPr>
          <w:rFonts w:ascii="Times New Roman" w:hAnsi="Times New Roman" w:cs="Times New Roman"/>
          <w:sz w:val="24"/>
          <w:szCs w:val="24"/>
        </w:rPr>
        <w:t xml:space="preserve">empak. Rata-rata </w:t>
      </w:r>
      <w:r w:rsidRPr="001E5D75">
        <w:rPr>
          <w:rFonts w:ascii="Times New Roman" w:hAnsi="Times New Roman" w:cs="Times New Roman"/>
          <w:i/>
          <w:sz w:val="24"/>
          <w:szCs w:val="24"/>
        </w:rPr>
        <w:t xml:space="preserve">Debt to Equity Ratio </w:t>
      </w:r>
      <w:r w:rsidRPr="001E5D75">
        <w:rPr>
          <w:rFonts w:ascii="Times New Roman" w:hAnsi="Times New Roman" w:cs="Times New Roman"/>
          <w:sz w:val="24"/>
          <w:szCs w:val="24"/>
        </w:rPr>
        <w:t xml:space="preserve">(DER) pada tahun </w:t>
      </w:r>
      <w:r w:rsidR="00374EA3">
        <w:rPr>
          <w:rFonts w:ascii="Times New Roman" w:hAnsi="Times New Roman" w:cs="Times New Roman"/>
          <w:sz w:val="24"/>
          <w:szCs w:val="24"/>
        </w:rPr>
        <w:t>2012</w:t>
      </w:r>
      <w:r>
        <w:rPr>
          <w:rFonts w:ascii="Times New Roman" w:hAnsi="Times New Roman" w:cs="Times New Roman"/>
          <w:sz w:val="24"/>
          <w:szCs w:val="24"/>
        </w:rPr>
        <w:t xml:space="preserve"> </w:t>
      </w:r>
      <w:r w:rsidRPr="001E5D75">
        <w:rPr>
          <w:rFonts w:ascii="Times New Roman" w:hAnsi="Times New Roman" w:cs="Times New Roman"/>
          <w:sz w:val="24"/>
          <w:szCs w:val="24"/>
        </w:rPr>
        <w:t>yang</w:t>
      </w:r>
      <w:r w:rsidR="00374EA3">
        <w:rPr>
          <w:rFonts w:ascii="Times New Roman" w:hAnsi="Times New Roman" w:cs="Times New Roman"/>
          <w:sz w:val="24"/>
          <w:szCs w:val="24"/>
        </w:rPr>
        <w:t xml:space="preserve"> mengalami peningkatan (2.56%) diikuti dengan peningkatan harga saham (Rp.2.789</w:t>
      </w:r>
      <w:r w:rsidR="00232460">
        <w:rPr>
          <w:rFonts w:ascii="Times New Roman" w:hAnsi="Times New Roman" w:cs="Times New Roman"/>
          <w:sz w:val="24"/>
          <w:szCs w:val="24"/>
        </w:rPr>
        <w:t>,-), selanjutnya penurunan</w:t>
      </w:r>
      <w:r>
        <w:rPr>
          <w:rFonts w:ascii="Times New Roman" w:hAnsi="Times New Roman" w:cs="Times New Roman"/>
          <w:sz w:val="24"/>
          <w:szCs w:val="24"/>
        </w:rPr>
        <w:t xml:space="preserve"> </w:t>
      </w:r>
      <w:r>
        <w:rPr>
          <w:rFonts w:ascii="Times New Roman" w:hAnsi="Times New Roman" w:cs="Times New Roman"/>
          <w:i/>
          <w:sz w:val="24"/>
          <w:szCs w:val="24"/>
        </w:rPr>
        <w:t xml:space="preserve">Debt to Equity Ratio </w:t>
      </w:r>
      <w:r w:rsidR="00374EA3">
        <w:rPr>
          <w:rFonts w:ascii="Times New Roman" w:hAnsi="Times New Roman" w:cs="Times New Roman"/>
          <w:sz w:val="24"/>
          <w:szCs w:val="24"/>
        </w:rPr>
        <w:t>(DER) (-0.60</w:t>
      </w:r>
      <w:r>
        <w:rPr>
          <w:rFonts w:ascii="Times New Roman" w:hAnsi="Times New Roman" w:cs="Times New Roman"/>
          <w:sz w:val="24"/>
          <w:szCs w:val="24"/>
        </w:rPr>
        <w:t xml:space="preserve">%) </w:t>
      </w:r>
      <w:r w:rsidR="00232460">
        <w:rPr>
          <w:rFonts w:ascii="Times New Roman" w:hAnsi="Times New Roman" w:cs="Times New Roman"/>
          <w:sz w:val="24"/>
          <w:szCs w:val="24"/>
        </w:rPr>
        <w:t xml:space="preserve">diikuti dengan penurunan harga saham (Rp.2.321,-) pada tahun 2013 serta peningkatan </w:t>
      </w:r>
      <w:r w:rsidR="00232460">
        <w:rPr>
          <w:rFonts w:ascii="Times New Roman" w:hAnsi="Times New Roman" w:cs="Times New Roman"/>
          <w:i/>
          <w:sz w:val="24"/>
          <w:szCs w:val="24"/>
        </w:rPr>
        <w:t xml:space="preserve">Debt to Equity Ratio </w:t>
      </w:r>
      <w:r w:rsidR="00232460">
        <w:rPr>
          <w:rFonts w:ascii="Times New Roman" w:hAnsi="Times New Roman" w:cs="Times New Roman"/>
          <w:sz w:val="24"/>
          <w:szCs w:val="24"/>
        </w:rPr>
        <w:t>(DER) (1.55</w:t>
      </w:r>
      <w:r>
        <w:rPr>
          <w:rFonts w:ascii="Times New Roman" w:hAnsi="Times New Roman" w:cs="Times New Roman"/>
          <w:sz w:val="24"/>
          <w:szCs w:val="24"/>
        </w:rPr>
        <w:t xml:space="preserve">%) </w:t>
      </w:r>
      <w:r w:rsidR="00232460">
        <w:rPr>
          <w:rFonts w:ascii="Times New Roman" w:hAnsi="Times New Roman" w:cs="Times New Roman"/>
          <w:sz w:val="24"/>
          <w:szCs w:val="24"/>
        </w:rPr>
        <w:t xml:space="preserve">dan (1.67%) </w:t>
      </w:r>
      <w:r>
        <w:rPr>
          <w:rFonts w:ascii="Times New Roman" w:hAnsi="Times New Roman" w:cs="Times New Roman"/>
          <w:sz w:val="24"/>
          <w:szCs w:val="24"/>
        </w:rPr>
        <w:t xml:space="preserve">pada tahun 2014 dan 2015 dengan diikuti peningkatan harga sahamnya (Rp.2.384,-) dan (Rp.2.471,-) </w:t>
      </w:r>
      <w:r w:rsidRPr="001E5D75">
        <w:rPr>
          <w:rFonts w:ascii="Times New Roman" w:hAnsi="Times New Roman" w:cs="Times New Roman"/>
          <w:sz w:val="24"/>
          <w:szCs w:val="24"/>
        </w:rPr>
        <w:t>yang secara teori, (</w:t>
      </w:r>
      <w:r w:rsidRPr="001E5D75">
        <w:rPr>
          <w:rFonts w:ascii="Times New Roman" w:hAnsi="Times New Roman" w:cs="Times New Roman"/>
          <w:sz w:val="24"/>
          <w:szCs w:val="24"/>
          <w:lang w:val="id-ID"/>
        </w:rPr>
        <w:t>Kasmir</w:t>
      </w:r>
      <w:r w:rsidRPr="001E5D75">
        <w:rPr>
          <w:rFonts w:ascii="Times New Roman" w:hAnsi="Times New Roman" w:cs="Times New Roman"/>
          <w:sz w:val="24"/>
          <w:szCs w:val="24"/>
        </w:rPr>
        <w:t>,</w:t>
      </w:r>
      <w:r w:rsidRPr="001E5D75">
        <w:rPr>
          <w:rFonts w:ascii="Times New Roman" w:hAnsi="Times New Roman" w:cs="Times New Roman"/>
          <w:sz w:val="24"/>
          <w:szCs w:val="24"/>
          <w:lang w:val="id-ID"/>
        </w:rPr>
        <w:t xml:space="preserve"> 2015:157-158) </w:t>
      </w:r>
      <w:r w:rsidRPr="001E5D75">
        <w:rPr>
          <w:rFonts w:ascii="Times New Roman" w:hAnsi="Times New Roman" w:cs="Times New Roman"/>
          <w:i/>
          <w:sz w:val="24"/>
          <w:szCs w:val="24"/>
          <w:lang w:val="id-ID"/>
        </w:rPr>
        <w:t>Debt to Equity Ratio</w:t>
      </w:r>
      <w:r w:rsidRPr="001E5D75">
        <w:rPr>
          <w:rFonts w:ascii="Times New Roman" w:hAnsi="Times New Roman" w:cs="Times New Roman"/>
          <w:sz w:val="24"/>
          <w:szCs w:val="24"/>
          <w:lang w:val="id-ID"/>
        </w:rPr>
        <w:t xml:space="preserve"> merupakan rasio yang digunakan untuk menilai utang dengan ekuitas</w:t>
      </w:r>
      <w:r w:rsidRPr="001E5D75">
        <w:rPr>
          <w:rFonts w:ascii="Times New Roman" w:hAnsi="Times New Roman" w:cs="Times New Roman"/>
          <w:sz w:val="24"/>
          <w:szCs w:val="24"/>
        </w:rPr>
        <w:t xml:space="preserve"> didukung </w:t>
      </w:r>
      <w:r>
        <w:rPr>
          <w:rFonts w:ascii="Times New Roman" w:hAnsi="Times New Roman" w:cs="Times New Roman"/>
          <w:sz w:val="24"/>
          <w:szCs w:val="24"/>
        </w:rPr>
        <w:t xml:space="preserve">oleh </w:t>
      </w:r>
      <w:r w:rsidRPr="001E5D75">
        <w:rPr>
          <w:rFonts w:ascii="Times New Roman" w:hAnsi="Times New Roman" w:cs="Times New Roman"/>
          <w:sz w:val="24"/>
          <w:szCs w:val="24"/>
        </w:rPr>
        <w:t xml:space="preserve">penelitian </w:t>
      </w:r>
      <w:r w:rsidR="00FF5BF4">
        <w:rPr>
          <w:rFonts w:ascii="Times New Roman" w:hAnsi="Times New Roman" w:cs="Times New Roman"/>
          <w:sz w:val="24"/>
          <w:szCs w:val="24"/>
        </w:rPr>
        <w:t xml:space="preserve">yang dilakukan </w:t>
      </w:r>
      <w:r w:rsidR="00D2230B">
        <w:rPr>
          <w:rFonts w:ascii="Times New Roman" w:hAnsi="Times New Roman" w:cs="Times New Roman"/>
          <w:bCs/>
          <w:sz w:val="24"/>
          <w:szCs w:val="24"/>
        </w:rPr>
        <w:t xml:space="preserve">Mulyono (2015) </w:t>
      </w:r>
      <w:r w:rsidRPr="001E5D75">
        <w:rPr>
          <w:rFonts w:ascii="Times New Roman" w:hAnsi="Times New Roman" w:cs="Times New Roman"/>
          <w:i/>
          <w:sz w:val="24"/>
          <w:szCs w:val="24"/>
        </w:rPr>
        <w:t xml:space="preserve">Debt to Equity Ratio </w:t>
      </w:r>
      <w:r>
        <w:rPr>
          <w:rFonts w:ascii="Times New Roman" w:hAnsi="Times New Roman" w:cs="Times New Roman"/>
          <w:sz w:val="24"/>
          <w:szCs w:val="24"/>
        </w:rPr>
        <w:t xml:space="preserve">(DER) berpengaruh </w:t>
      </w:r>
      <w:r w:rsidR="00D2230B">
        <w:rPr>
          <w:rFonts w:ascii="Times New Roman" w:hAnsi="Times New Roman" w:cs="Times New Roman"/>
          <w:sz w:val="24"/>
          <w:szCs w:val="24"/>
        </w:rPr>
        <w:t xml:space="preserve">negatif </w:t>
      </w:r>
      <w:r>
        <w:rPr>
          <w:rFonts w:ascii="Times New Roman" w:hAnsi="Times New Roman" w:cs="Times New Roman"/>
          <w:sz w:val="24"/>
          <w:szCs w:val="24"/>
        </w:rPr>
        <w:t>signifik</w:t>
      </w:r>
      <w:r w:rsidR="00C7071E">
        <w:rPr>
          <w:rFonts w:ascii="Times New Roman" w:hAnsi="Times New Roman" w:cs="Times New Roman"/>
          <w:sz w:val="24"/>
          <w:szCs w:val="24"/>
        </w:rPr>
        <w:t xml:space="preserve">an terhadap harga saham </w:t>
      </w:r>
      <w:r w:rsidRPr="001E5D75">
        <w:rPr>
          <w:rFonts w:ascii="Times New Roman" w:hAnsi="Times New Roman" w:cs="Times New Roman"/>
          <w:sz w:val="24"/>
          <w:szCs w:val="24"/>
        </w:rPr>
        <w:t>perusahaan maka</w:t>
      </w:r>
      <w:r>
        <w:rPr>
          <w:rFonts w:ascii="Times New Roman" w:hAnsi="Times New Roman" w:cs="Times New Roman"/>
          <w:sz w:val="24"/>
          <w:szCs w:val="24"/>
        </w:rPr>
        <w:t xml:space="preserve"> tingkat resiko perusahaan dalam memenuhi kewajiban utangnya dengan menggunakan modal sendiri sering digunakan dalam mempertimbangkan keputusan berinvestasi.</w:t>
      </w:r>
      <w:r w:rsidRPr="001E5D75">
        <w:rPr>
          <w:rFonts w:ascii="Times New Roman" w:hAnsi="Times New Roman" w:cs="Times New Roman"/>
          <w:sz w:val="24"/>
          <w:szCs w:val="24"/>
        </w:rPr>
        <w:t xml:space="preserve"> Sebaiknya besarnya hutang jangan sampai melebihi modal sendiri yang dimiliki perusahaan agar beban yang</w:t>
      </w:r>
      <w:r w:rsidRPr="00D2230B">
        <w:rPr>
          <w:rFonts w:ascii="Times New Roman" w:hAnsi="Times New Roman" w:cs="Times New Roman"/>
          <w:sz w:val="24"/>
          <w:szCs w:val="24"/>
        </w:rPr>
        <w:t xml:space="preserve"> ditimbulkan</w:t>
      </w:r>
      <w:r w:rsidRPr="001E5D75">
        <w:rPr>
          <w:rFonts w:ascii="Times New Roman" w:hAnsi="Times New Roman" w:cs="Times New Roman"/>
          <w:sz w:val="24"/>
          <w:szCs w:val="24"/>
        </w:rPr>
        <w:t xml:space="preserve"> dari penggunaan utang tidak terlalu tinggi</w:t>
      </w:r>
      <w:r w:rsidR="00C7071E">
        <w:rPr>
          <w:rFonts w:ascii="Times New Roman" w:hAnsi="Times New Roman" w:cs="Times New Roman"/>
          <w:sz w:val="24"/>
          <w:szCs w:val="24"/>
        </w:rPr>
        <w:t xml:space="preserve"> di dukun</w:t>
      </w:r>
      <w:r w:rsidR="005F2D5F">
        <w:rPr>
          <w:rFonts w:ascii="Times New Roman" w:hAnsi="Times New Roman" w:cs="Times New Roman"/>
          <w:sz w:val="24"/>
          <w:szCs w:val="24"/>
        </w:rPr>
        <w:t>g dengan penelitian Sugiarto &amp;</w:t>
      </w:r>
      <w:r w:rsidR="00C7071E">
        <w:rPr>
          <w:rFonts w:ascii="Times New Roman" w:hAnsi="Times New Roman" w:cs="Times New Roman"/>
          <w:sz w:val="24"/>
          <w:szCs w:val="24"/>
        </w:rPr>
        <w:t xml:space="preserve"> Khusaini (2014)</w:t>
      </w:r>
      <w:r w:rsidR="005F756B">
        <w:rPr>
          <w:rFonts w:ascii="Times New Roman" w:hAnsi="Times New Roman" w:cs="Times New Roman"/>
          <w:sz w:val="24"/>
          <w:szCs w:val="24"/>
        </w:rPr>
        <w:t xml:space="preserve"> dan </w:t>
      </w:r>
      <w:r w:rsidR="005F2D5F">
        <w:rPr>
          <w:rFonts w:ascii="Times New Roman" w:hAnsi="Times New Roman" w:cs="Times New Roman"/>
          <w:sz w:val="24"/>
          <w:szCs w:val="24"/>
        </w:rPr>
        <w:t>Dewi &amp;</w:t>
      </w:r>
      <w:r w:rsidR="00D2230B">
        <w:rPr>
          <w:rFonts w:ascii="Times New Roman" w:hAnsi="Times New Roman" w:cs="Times New Roman"/>
          <w:sz w:val="24"/>
          <w:szCs w:val="24"/>
        </w:rPr>
        <w:t xml:space="preserve"> Suaryana (2013)</w:t>
      </w:r>
      <w:r w:rsidRPr="001E5D75">
        <w:rPr>
          <w:rFonts w:ascii="Times New Roman" w:hAnsi="Times New Roman" w:cs="Times New Roman"/>
          <w:sz w:val="24"/>
          <w:szCs w:val="24"/>
        </w:rPr>
        <w:t>.</w:t>
      </w:r>
      <w:r>
        <w:rPr>
          <w:rFonts w:ascii="Times New Roman" w:hAnsi="Times New Roman" w:cs="Times New Roman"/>
          <w:sz w:val="24"/>
          <w:szCs w:val="24"/>
        </w:rPr>
        <w:t xml:space="preserve"> Akan tetapi, penelitian in</w:t>
      </w:r>
      <w:r w:rsidR="00E31375">
        <w:rPr>
          <w:rFonts w:ascii="Times New Roman" w:hAnsi="Times New Roman" w:cs="Times New Roman"/>
          <w:sz w:val="24"/>
          <w:szCs w:val="24"/>
        </w:rPr>
        <w:t xml:space="preserve">i bertentangan dengan penelitian </w:t>
      </w:r>
      <w:r w:rsidR="005F2D5F">
        <w:rPr>
          <w:rFonts w:ascii="Times New Roman" w:hAnsi="Times New Roman" w:cs="Times New Roman"/>
          <w:sz w:val="24"/>
          <w:szCs w:val="24"/>
        </w:rPr>
        <w:t>Ariawan &amp;</w:t>
      </w:r>
      <w:r>
        <w:rPr>
          <w:rFonts w:ascii="Times New Roman" w:hAnsi="Times New Roman" w:cs="Times New Roman"/>
          <w:sz w:val="24"/>
          <w:szCs w:val="24"/>
        </w:rPr>
        <w:t xml:space="preserve"> Triyonowati (2016) yang </w:t>
      </w:r>
      <w:r>
        <w:rPr>
          <w:rFonts w:ascii="Times New Roman" w:hAnsi="Times New Roman" w:cs="Times New Roman"/>
          <w:sz w:val="24"/>
          <w:szCs w:val="24"/>
        </w:rPr>
        <w:lastRenderedPageBreak/>
        <w:t>menyatakan DER tidak berpengaruh signifikan terhadap harga saham.</w:t>
      </w:r>
      <w:r w:rsidR="00E31375">
        <w:rPr>
          <w:rFonts w:ascii="Times New Roman" w:hAnsi="Times New Roman" w:cs="Times New Roman"/>
          <w:sz w:val="24"/>
          <w:szCs w:val="24"/>
        </w:rPr>
        <w:t xml:space="preserve"> Hasil ini didukung oleh penelitian </w:t>
      </w:r>
      <w:r w:rsidR="00D2230B" w:rsidRPr="00D2230B">
        <w:rPr>
          <w:rFonts w:ascii="Times New Roman" w:hAnsi="Times New Roman" w:cs="Times New Roman"/>
          <w:sz w:val="24"/>
          <w:szCs w:val="24"/>
        </w:rPr>
        <w:t xml:space="preserve">Wulandari dkk (2016) </w:t>
      </w:r>
      <w:r w:rsidR="001C0B5A">
        <w:rPr>
          <w:rFonts w:ascii="Times New Roman" w:hAnsi="Times New Roman" w:cs="Times New Roman"/>
          <w:sz w:val="24"/>
          <w:szCs w:val="24"/>
        </w:rPr>
        <w:t>dan Safitri (2013)</w:t>
      </w:r>
      <w:r w:rsidR="00E31375">
        <w:rPr>
          <w:rFonts w:ascii="Times New Roman" w:hAnsi="Times New Roman" w:cs="Times New Roman"/>
          <w:sz w:val="24"/>
          <w:szCs w:val="24"/>
        </w:rPr>
        <w:t>.</w:t>
      </w:r>
    </w:p>
    <w:p w:rsidR="00854583" w:rsidRPr="0011354A" w:rsidRDefault="00854583" w:rsidP="00440BA3">
      <w:pPr>
        <w:spacing w:after="0" w:line="480" w:lineRule="auto"/>
        <w:ind w:firstLine="720"/>
        <w:jc w:val="both"/>
        <w:rPr>
          <w:rFonts w:ascii="Times New Roman" w:hAnsi="Times New Roman" w:cs="Times New Roman"/>
          <w:sz w:val="24"/>
          <w:szCs w:val="24"/>
        </w:rPr>
      </w:pPr>
      <w:r w:rsidRPr="0011354A">
        <w:rPr>
          <w:rFonts w:ascii="Times New Roman" w:hAnsi="Times New Roman" w:cs="Times New Roman"/>
          <w:sz w:val="24"/>
          <w:szCs w:val="24"/>
        </w:rPr>
        <w:t xml:space="preserve">Rata-rata </w:t>
      </w:r>
      <w:r w:rsidRPr="0011354A">
        <w:rPr>
          <w:rFonts w:ascii="Times New Roman" w:hAnsi="Times New Roman" w:cs="Times New Roman"/>
          <w:i/>
          <w:sz w:val="24"/>
          <w:szCs w:val="24"/>
        </w:rPr>
        <w:t>Return On Assets</w:t>
      </w:r>
      <w:r w:rsidRPr="0011354A">
        <w:rPr>
          <w:rFonts w:ascii="Times New Roman" w:hAnsi="Times New Roman" w:cs="Times New Roman"/>
          <w:sz w:val="24"/>
          <w:szCs w:val="24"/>
        </w:rPr>
        <w:t xml:space="preserve"> (ROA) menurun (</w:t>
      </w:r>
      <w:r w:rsidR="00353EE3">
        <w:rPr>
          <w:rFonts w:ascii="Times New Roman" w:hAnsi="Times New Roman" w:cs="Times New Roman"/>
          <w:sz w:val="24"/>
          <w:szCs w:val="24"/>
        </w:rPr>
        <w:t>-0,01%) pada tahun 2010</w:t>
      </w:r>
      <w:r w:rsidRPr="0011354A">
        <w:rPr>
          <w:rFonts w:ascii="Times New Roman" w:hAnsi="Times New Roman" w:cs="Times New Roman"/>
          <w:sz w:val="24"/>
          <w:szCs w:val="24"/>
        </w:rPr>
        <w:t xml:space="preserve"> dengan diikuti harga saham yang meningkat</w:t>
      </w:r>
      <w:r w:rsidR="00353EE3">
        <w:rPr>
          <w:rFonts w:ascii="Times New Roman" w:hAnsi="Times New Roman" w:cs="Times New Roman"/>
          <w:sz w:val="24"/>
          <w:szCs w:val="24"/>
        </w:rPr>
        <w:t xml:space="preserve"> (Rp.2.838</w:t>
      </w:r>
      <w:r w:rsidRPr="0011354A">
        <w:rPr>
          <w:rFonts w:ascii="Times New Roman" w:hAnsi="Times New Roman" w:cs="Times New Roman"/>
          <w:sz w:val="24"/>
          <w:szCs w:val="24"/>
        </w:rPr>
        <w:t>,-),</w:t>
      </w:r>
      <w:r w:rsidR="00353EE3">
        <w:rPr>
          <w:rFonts w:ascii="Times New Roman" w:hAnsi="Times New Roman" w:cs="Times New Roman"/>
          <w:sz w:val="24"/>
          <w:szCs w:val="24"/>
        </w:rPr>
        <w:t xml:space="preserve"> dan pada tahun 2011</w:t>
      </w:r>
      <w:r>
        <w:rPr>
          <w:rFonts w:ascii="Times New Roman" w:hAnsi="Times New Roman" w:cs="Times New Roman"/>
          <w:sz w:val="24"/>
          <w:szCs w:val="24"/>
        </w:rPr>
        <w:t xml:space="preserve"> rata-rata </w:t>
      </w:r>
      <w:r>
        <w:rPr>
          <w:rFonts w:ascii="Times New Roman" w:hAnsi="Times New Roman" w:cs="Times New Roman"/>
          <w:i/>
          <w:sz w:val="24"/>
          <w:szCs w:val="24"/>
        </w:rPr>
        <w:t>Return On Assets</w:t>
      </w:r>
      <w:r w:rsidR="00353EE3">
        <w:rPr>
          <w:rFonts w:ascii="Times New Roman" w:hAnsi="Times New Roman" w:cs="Times New Roman"/>
          <w:sz w:val="24"/>
          <w:szCs w:val="24"/>
        </w:rPr>
        <w:t xml:space="preserve"> (ROA) cenderung meningkat (0,01</w:t>
      </w:r>
      <w:r>
        <w:rPr>
          <w:rFonts w:ascii="Times New Roman" w:hAnsi="Times New Roman" w:cs="Times New Roman"/>
          <w:sz w:val="24"/>
          <w:szCs w:val="24"/>
        </w:rPr>
        <w:t>%)</w:t>
      </w:r>
      <w:r w:rsidRPr="0011354A">
        <w:rPr>
          <w:rFonts w:ascii="Times New Roman" w:hAnsi="Times New Roman" w:cs="Times New Roman"/>
          <w:sz w:val="24"/>
          <w:szCs w:val="24"/>
        </w:rPr>
        <w:t xml:space="preserve"> </w:t>
      </w:r>
      <w:r w:rsidR="00353EE3">
        <w:rPr>
          <w:rFonts w:ascii="Times New Roman" w:hAnsi="Times New Roman" w:cs="Times New Roman"/>
          <w:sz w:val="24"/>
          <w:szCs w:val="24"/>
        </w:rPr>
        <w:t>diikuti dengan penurunan harga saham (Rp.2.703</w:t>
      </w:r>
      <w:r>
        <w:rPr>
          <w:rFonts w:ascii="Times New Roman" w:hAnsi="Times New Roman" w:cs="Times New Roman"/>
          <w:sz w:val="24"/>
          <w:szCs w:val="24"/>
        </w:rPr>
        <w:t xml:space="preserve">,-) </w:t>
      </w:r>
      <w:r w:rsidR="00353EE3">
        <w:rPr>
          <w:rFonts w:ascii="Times New Roman" w:hAnsi="Times New Roman" w:cs="Times New Roman"/>
          <w:sz w:val="24"/>
          <w:szCs w:val="24"/>
        </w:rPr>
        <w:t xml:space="preserve">serta pada tahun 2012, 2014, 2015 </w:t>
      </w:r>
      <w:r w:rsidR="00353EE3" w:rsidRPr="00353EE3">
        <w:rPr>
          <w:rFonts w:ascii="Times New Roman" w:hAnsi="Times New Roman" w:cs="Times New Roman"/>
          <w:i/>
          <w:sz w:val="24"/>
          <w:szCs w:val="24"/>
        </w:rPr>
        <w:t>Return On Asset</w:t>
      </w:r>
      <w:r w:rsidR="00353EE3">
        <w:rPr>
          <w:rFonts w:ascii="Times New Roman" w:hAnsi="Times New Roman" w:cs="Times New Roman"/>
          <w:sz w:val="24"/>
          <w:szCs w:val="24"/>
        </w:rPr>
        <w:t xml:space="preserve"> turun (-0,03%, -0,07%, 0,71%) diikuti dengan meningkatnya harga saham. N</w:t>
      </w:r>
      <w:r w:rsidRPr="0011354A">
        <w:rPr>
          <w:rFonts w:ascii="Times New Roman" w:hAnsi="Times New Roman" w:cs="Times New Roman"/>
          <w:sz w:val="24"/>
          <w:szCs w:val="24"/>
        </w:rPr>
        <w:t>amun secara teori</w:t>
      </w:r>
      <w:r>
        <w:rPr>
          <w:rFonts w:ascii="Times New Roman" w:hAnsi="Times New Roman" w:cs="Times New Roman"/>
          <w:sz w:val="24"/>
          <w:szCs w:val="24"/>
        </w:rPr>
        <w:t>,</w:t>
      </w:r>
      <w:r w:rsidRPr="0011354A">
        <w:rPr>
          <w:rFonts w:ascii="Times New Roman" w:hAnsi="Times New Roman" w:cs="Times New Roman"/>
          <w:sz w:val="24"/>
          <w:szCs w:val="24"/>
        </w:rPr>
        <w:t xml:space="preserve"> </w:t>
      </w:r>
      <w:r w:rsidRPr="0011354A">
        <w:rPr>
          <w:rFonts w:ascii="Times New Roman" w:hAnsi="Times New Roman" w:cs="Times New Roman"/>
          <w:i/>
          <w:sz w:val="24"/>
          <w:szCs w:val="24"/>
        </w:rPr>
        <w:t>Return On Assets</w:t>
      </w:r>
      <w:r>
        <w:rPr>
          <w:rFonts w:ascii="Times New Roman" w:hAnsi="Times New Roman" w:cs="Times New Roman"/>
          <w:sz w:val="24"/>
          <w:szCs w:val="24"/>
        </w:rPr>
        <w:t xml:space="preserve"> (ROA) </w:t>
      </w:r>
      <w:r w:rsidRPr="0011354A">
        <w:rPr>
          <w:rFonts w:ascii="Times New Roman" w:hAnsi="Times New Roman" w:cs="Times New Roman"/>
          <w:sz w:val="24"/>
          <w:szCs w:val="24"/>
        </w:rPr>
        <w:t>merupakan rasio yang menunjukkan hasil atas jumlah aktiva yang digunaka</w:t>
      </w:r>
      <w:r w:rsidR="005F2D5F">
        <w:rPr>
          <w:rFonts w:ascii="Times New Roman" w:hAnsi="Times New Roman" w:cs="Times New Roman"/>
          <w:sz w:val="24"/>
          <w:szCs w:val="24"/>
        </w:rPr>
        <w:t xml:space="preserve">n dalam </w:t>
      </w:r>
      <w:r w:rsidR="00B203ED">
        <w:rPr>
          <w:rFonts w:ascii="Times New Roman" w:hAnsi="Times New Roman" w:cs="Times New Roman"/>
          <w:sz w:val="24"/>
          <w:szCs w:val="24"/>
        </w:rPr>
        <w:t>perusahaan (Kasmir, 2015:201). P</w:t>
      </w:r>
      <w:r w:rsidRPr="0011354A">
        <w:rPr>
          <w:rFonts w:ascii="Times New Roman" w:hAnsi="Times New Roman" w:cs="Times New Roman"/>
          <w:sz w:val="24"/>
          <w:szCs w:val="24"/>
        </w:rPr>
        <w:t>enelitian yang d</w:t>
      </w:r>
      <w:r w:rsidR="00B7012D">
        <w:rPr>
          <w:rFonts w:ascii="Times New Roman" w:hAnsi="Times New Roman" w:cs="Times New Roman"/>
          <w:sz w:val="24"/>
          <w:szCs w:val="24"/>
        </w:rPr>
        <w:t xml:space="preserve">ilakukan </w:t>
      </w:r>
      <w:r w:rsidR="00B203ED">
        <w:rPr>
          <w:rFonts w:ascii="Times New Roman" w:hAnsi="Times New Roman" w:cs="Times New Roman"/>
          <w:sz w:val="24"/>
          <w:szCs w:val="24"/>
        </w:rPr>
        <w:t xml:space="preserve">Asmirantho &amp; </w:t>
      </w:r>
      <w:r w:rsidR="00B7012D" w:rsidRPr="00775803">
        <w:rPr>
          <w:rFonts w:ascii="Times New Roman" w:hAnsi="Times New Roman" w:cs="Times New Roman"/>
          <w:sz w:val="24"/>
          <w:szCs w:val="24"/>
        </w:rPr>
        <w:t>Yuliawati (2015)</w:t>
      </w:r>
      <w:r w:rsidRPr="00775803">
        <w:rPr>
          <w:rFonts w:ascii="Times New Roman" w:hAnsi="Times New Roman" w:cs="Times New Roman"/>
          <w:sz w:val="24"/>
          <w:szCs w:val="24"/>
        </w:rPr>
        <w:t xml:space="preserve"> bahwa peningkatan </w:t>
      </w:r>
      <w:r w:rsidRPr="00775803">
        <w:rPr>
          <w:rFonts w:ascii="Times New Roman" w:hAnsi="Times New Roman" w:cs="Times New Roman"/>
          <w:i/>
          <w:sz w:val="24"/>
          <w:szCs w:val="24"/>
        </w:rPr>
        <w:t xml:space="preserve">Return On Assets </w:t>
      </w:r>
      <w:r w:rsidRPr="00775803">
        <w:rPr>
          <w:rFonts w:ascii="Times New Roman" w:hAnsi="Times New Roman" w:cs="Times New Roman"/>
          <w:sz w:val="24"/>
          <w:szCs w:val="24"/>
        </w:rPr>
        <w:t>(ROA) berpengaruh positif dan signifikan terhadap peningkatan harga saham</w:t>
      </w:r>
      <w:r w:rsidR="00F13028">
        <w:rPr>
          <w:rFonts w:ascii="Times New Roman" w:hAnsi="Times New Roman" w:cs="Times New Roman"/>
          <w:sz w:val="24"/>
          <w:szCs w:val="24"/>
        </w:rPr>
        <w:t>. Didu</w:t>
      </w:r>
      <w:r w:rsidR="00B203ED">
        <w:rPr>
          <w:rFonts w:ascii="Times New Roman" w:hAnsi="Times New Roman" w:cs="Times New Roman"/>
          <w:sz w:val="24"/>
          <w:szCs w:val="24"/>
        </w:rPr>
        <w:t>kung oleh penelitian Ariawan &amp;</w:t>
      </w:r>
      <w:r w:rsidR="00F13028">
        <w:rPr>
          <w:rFonts w:ascii="Times New Roman" w:hAnsi="Times New Roman" w:cs="Times New Roman"/>
          <w:sz w:val="24"/>
          <w:szCs w:val="24"/>
        </w:rPr>
        <w:t xml:space="preserve"> Triyonowati (2016) dan Sondakh dkk (2015).</w:t>
      </w:r>
      <w:r w:rsidR="00D2230B">
        <w:rPr>
          <w:rFonts w:ascii="Times New Roman" w:hAnsi="Times New Roman" w:cs="Times New Roman"/>
          <w:color w:val="FF0000"/>
          <w:sz w:val="24"/>
          <w:szCs w:val="24"/>
        </w:rPr>
        <w:t xml:space="preserve"> </w:t>
      </w:r>
      <w:r w:rsidRPr="0011354A">
        <w:rPr>
          <w:rFonts w:ascii="Times New Roman" w:hAnsi="Times New Roman" w:cs="Times New Roman"/>
          <w:sz w:val="24"/>
          <w:szCs w:val="24"/>
        </w:rPr>
        <w:t>Jadi, semakin tinggi hasil pengembalian maka semakin efektif perusahaan sehingga mempengaruhi harga saham perusahaan. Namun hasil penelitian tersebut bertentanga</w:t>
      </w:r>
      <w:r w:rsidR="004049DE">
        <w:rPr>
          <w:rFonts w:ascii="Times New Roman" w:hAnsi="Times New Roman" w:cs="Times New Roman"/>
          <w:sz w:val="24"/>
          <w:szCs w:val="24"/>
        </w:rPr>
        <w:t>n dengan penelitian Idawati &amp; Wahyudi (2015)</w:t>
      </w:r>
      <w:r w:rsidRPr="0011354A">
        <w:rPr>
          <w:rFonts w:ascii="Times New Roman" w:hAnsi="Times New Roman" w:cs="Times New Roman"/>
          <w:sz w:val="24"/>
          <w:szCs w:val="24"/>
        </w:rPr>
        <w:t xml:space="preserve"> bahwa ROA tidak berpengaruh signifikan terhadap harga saham, didukung oleh penelit</w:t>
      </w:r>
      <w:r w:rsidR="00B7012D">
        <w:rPr>
          <w:rFonts w:ascii="Times New Roman" w:hAnsi="Times New Roman" w:cs="Times New Roman"/>
          <w:sz w:val="24"/>
          <w:szCs w:val="24"/>
        </w:rPr>
        <w:t xml:space="preserve">ian </w:t>
      </w:r>
      <w:r w:rsidR="00F13028">
        <w:rPr>
          <w:rFonts w:ascii="Times New Roman" w:hAnsi="Times New Roman" w:cs="Times New Roman"/>
          <w:sz w:val="24"/>
          <w:szCs w:val="24"/>
        </w:rPr>
        <w:t>Wulandari dkk</w:t>
      </w:r>
      <w:r w:rsidR="007E5A82">
        <w:rPr>
          <w:rFonts w:ascii="Times New Roman" w:hAnsi="Times New Roman" w:cs="Times New Roman"/>
          <w:sz w:val="24"/>
          <w:szCs w:val="24"/>
        </w:rPr>
        <w:t xml:space="preserve"> (2016)</w:t>
      </w:r>
      <w:r w:rsidR="00F13028">
        <w:rPr>
          <w:rFonts w:ascii="Times New Roman" w:hAnsi="Times New Roman" w:cs="Times New Roman"/>
          <w:sz w:val="24"/>
          <w:szCs w:val="24"/>
        </w:rPr>
        <w:t xml:space="preserve"> dan </w:t>
      </w:r>
      <w:r w:rsidR="004049DE">
        <w:rPr>
          <w:rFonts w:ascii="Times New Roman" w:hAnsi="Times New Roman" w:cs="Times New Roman"/>
          <w:sz w:val="24"/>
          <w:szCs w:val="24"/>
        </w:rPr>
        <w:t>Sugiarto &amp; Khusaini (2014)</w:t>
      </w:r>
      <w:r w:rsidRPr="0011354A">
        <w:rPr>
          <w:rFonts w:ascii="Times New Roman" w:hAnsi="Times New Roman" w:cs="Times New Roman"/>
          <w:sz w:val="24"/>
          <w:szCs w:val="24"/>
        </w:rPr>
        <w:t>.</w:t>
      </w:r>
    </w:p>
    <w:p w:rsidR="00854583" w:rsidRPr="00EC373E" w:rsidRDefault="00854583" w:rsidP="00440BA3">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Fenomena yang terjadi dalam rata-rata </w:t>
      </w:r>
      <w:r>
        <w:rPr>
          <w:rFonts w:ascii="Times New Roman" w:hAnsi="Times New Roman" w:cs="Times New Roman"/>
          <w:i/>
          <w:sz w:val="24"/>
          <w:szCs w:val="24"/>
        </w:rPr>
        <w:t>Price Earning Ratio</w:t>
      </w:r>
      <w:r w:rsidR="0019506D">
        <w:rPr>
          <w:rFonts w:ascii="Times New Roman" w:hAnsi="Times New Roman" w:cs="Times New Roman"/>
          <w:sz w:val="24"/>
          <w:szCs w:val="24"/>
        </w:rPr>
        <w:t xml:space="preserve"> (PER) menurun pada tahun 2014</w:t>
      </w:r>
      <w:r>
        <w:rPr>
          <w:rFonts w:ascii="Times New Roman" w:hAnsi="Times New Roman" w:cs="Times New Roman"/>
          <w:sz w:val="24"/>
          <w:szCs w:val="24"/>
        </w:rPr>
        <w:t xml:space="preserve"> </w:t>
      </w:r>
      <w:r w:rsidR="0019506D">
        <w:rPr>
          <w:rFonts w:ascii="Times New Roman" w:hAnsi="Times New Roman" w:cs="Times New Roman"/>
          <w:sz w:val="24"/>
          <w:szCs w:val="24"/>
        </w:rPr>
        <w:t>(-9,61</w:t>
      </w:r>
      <w:r>
        <w:rPr>
          <w:rFonts w:ascii="Times New Roman" w:hAnsi="Times New Roman" w:cs="Times New Roman"/>
          <w:sz w:val="24"/>
          <w:szCs w:val="24"/>
        </w:rPr>
        <w:t xml:space="preserve">) kali diikuti dengan peningkatan harga saham (Rp.2.384,-), dan </w:t>
      </w:r>
      <w:r>
        <w:rPr>
          <w:rFonts w:ascii="Times New Roman" w:hAnsi="Times New Roman" w:cs="Times New Roman"/>
          <w:i/>
          <w:sz w:val="24"/>
          <w:szCs w:val="24"/>
        </w:rPr>
        <w:t xml:space="preserve">Price Earning Ratio </w:t>
      </w:r>
      <w:r>
        <w:rPr>
          <w:rFonts w:ascii="Times New Roman" w:hAnsi="Times New Roman" w:cs="Times New Roman"/>
          <w:sz w:val="24"/>
          <w:szCs w:val="24"/>
        </w:rPr>
        <w:t xml:space="preserve">(PER) </w:t>
      </w:r>
      <w:r w:rsidR="0019506D">
        <w:rPr>
          <w:rFonts w:ascii="Times New Roman" w:hAnsi="Times New Roman" w:cs="Times New Roman"/>
          <w:sz w:val="24"/>
          <w:szCs w:val="24"/>
        </w:rPr>
        <w:t>menurun kembali pada tahun 2015</w:t>
      </w:r>
      <w:r>
        <w:rPr>
          <w:rFonts w:ascii="Times New Roman" w:hAnsi="Times New Roman" w:cs="Times New Roman"/>
          <w:i/>
          <w:sz w:val="24"/>
          <w:szCs w:val="24"/>
        </w:rPr>
        <w:t xml:space="preserve"> </w:t>
      </w:r>
      <w:r>
        <w:rPr>
          <w:rFonts w:ascii="Times New Roman" w:hAnsi="Times New Roman" w:cs="Times New Roman"/>
          <w:sz w:val="24"/>
          <w:szCs w:val="24"/>
        </w:rPr>
        <w:t xml:space="preserve">(-244,72) kali diikuti dengan harga sahamnya meningkat (Rp.2.471,-) namun secara teori, perbandingan antara </w:t>
      </w:r>
      <w:r>
        <w:rPr>
          <w:rFonts w:ascii="Times New Roman" w:hAnsi="Times New Roman" w:cs="Times New Roman"/>
          <w:i/>
          <w:sz w:val="24"/>
          <w:szCs w:val="24"/>
        </w:rPr>
        <w:t>market price pershare</w:t>
      </w:r>
      <w:r>
        <w:rPr>
          <w:rFonts w:ascii="Times New Roman" w:hAnsi="Times New Roman" w:cs="Times New Roman"/>
          <w:sz w:val="24"/>
          <w:szCs w:val="24"/>
        </w:rPr>
        <w:t xml:space="preserve"> (harga pasar per lembar saham) dengan </w:t>
      </w:r>
      <w:r>
        <w:rPr>
          <w:rFonts w:ascii="Times New Roman" w:hAnsi="Times New Roman" w:cs="Times New Roman"/>
          <w:i/>
          <w:sz w:val="24"/>
          <w:szCs w:val="24"/>
        </w:rPr>
        <w:t>earning pershare</w:t>
      </w:r>
      <w:r>
        <w:rPr>
          <w:rFonts w:ascii="Times New Roman" w:hAnsi="Times New Roman" w:cs="Times New Roman"/>
          <w:sz w:val="24"/>
          <w:szCs w:val="24"/>
        </w:rPr>
        <w:t xml:space="preserve"> (laba perlembar saham) terhadap kenaikan pertumbuhan laba yang diharapkan juga akan</w:t>
      </w:r>
      <w:r w:rsidR="00250142">
        <w:rPr>
          <w:rFonts w:ascii="Times New Roman" w:hAnsi="Times New Roman" w:cs="Times New Roman"/>
          <w:sz w:val="24"/>
          <w:szCs w:val="24"/>
        </w:rPr>
        <w:t xml:space="preserve"> mengalami kenaikan (Fahmi, 2015</w:t>
      </w:r>
      <w:r>
        <w:rPr>
          <w:rFonts w:ascii="Times New Roman" w:hAnsi="Times New Roman" w:cs="Times New Roman"/>
          <w:sz w:val="24"/>
          <w:szCs w:val="24"/>
        </w:rPr>
        <w:t xml:space="preserve">:138) dan didukung </w:t>
      </w:r>
      <w:r>
        <w:rPr>
          <w:rFonts w:ascii="Times New Roman" w:hAnsi="Times New Roman" w:cs="Times New Roman"/>
          <w:sz w:val="24"/>
          <w:szCs w:val="24"/>
        </w:rPr>
        <w:lastRenderedPageBreak/>
        <w:t>oleh penelitian yang dilakukan</w:t>
      </w:r>
      <w:r w:rsidR="007E5A82">
        <w:rPr>
          <w:rFonts w:ascii="Times New Roman" w:hAnsi="Times New Roman" w:cs="Times New Roman"/>
          <w:sz w:val="24"/>
          <w:szCs w:val="24"/>
        </w:rPr>
        <w:t xml:space="preserve"> oleh Wulandari dkk (2016</w:t>
      </w:r>
      <w:r w:rsidR="00A50755">
        <w:rPr>
          <w:rFonts w:ascii="Times New Roman" w:hAnsi="Times New Roman" w:cs="Times New Roman"/>
          <w:sz w:val="24"/>
          <w:szCs w:val="24"/>
        </w:rPr>
        <w:t>)</w:t>
      </w:r>
      <w:r w:rsidR="004D3E3E">
        <w:rPr>
          <w:rFonts w:ascii="Times New Roman" w:hAnsi="Times New Roman" w:cs="Times New Roman"/>
          <w:sz w:val="24"/>
          <w:szCs w:val="24"/>
        </w:rPr>
        <w:t xml:space="preserve"> </w:t>
      </w:r>
      <w:r w:rsidR="004D3E3E" w:rsidRPr="004D3E3E">
        <w:rPr>
          <w:rFonts w:ascii="Times New Roman" w:hAnsi="Times New Roman" w:cs="Times New Roman"/>
          <w:i/>
          <w:sz w:val="24"/>
          <w:szCs w:val="24"/>
        </w:rPr>
        <w:t>Price Earning Ratio</w:t>
      </w:r>
      <w:r w:rsidR="004D3E3E">
        <w:rPr>
          <w:rFonts w:ascii="Times New Roman" w:hAnsi="Times New Roman" w:cs="Times New Roman"/>
          <w:sz w:val="24"/>
          <w:szCs w:val="24"/>
        </w:rPr>
        <w:t xml:space="preserve"> berpengaruh positif signifikan terhadap harga saham </w:t>
      </w:r>
      <w:r>
        <w:rPr>
          <w:rFonts w:ascii="Times New Roman" w:hAnsi="Times New Roman" w:cs="Times New Roman"/>
          <w:sz w:val="24"/>
          <w:szCs w:val="24"/>
        </w:rPr>
        <w:t>. Jadi, kenaikan pertumbuhan laba yang diharapkan/diinginkan para investor atau calon investor akan hasil (</w:t>
      </w:r>
      <w:r w:rsidRPr="00944E89">
        <w:rPr>
          <w:rFonts w:ascii="Times New Roman" w:hAnsi="Times New Roman" w:cs="Times New Roman"/>
          <w:i/>
          <w:sz w:val="24"/>
          <w:szCs w:val="24"/>
        </w:rPr>
        <w:t>return</w:t>
      </w:r>
      <w:r>
        <w:rPr>
          <w:rFonts w:ascii="Times New Roman" w:hAnsi="Times New Roman" w:cs="Times New Roman"/>
          <w:sz w:val="24"/>
          <w:szCs w:val="24"/>
        </w:rPr>
        <w:t>) yang layak dari suatu investasi saham</w:t>
      </w:r>
      <w:r w:rsidR="004D3E3E">
        <w:rPr>
          <w:rFonts w:ascii="Times New Roman" w:hAnsi="Times New Roman" w:cs="Times New Roman"/>
          <w:sz w:val="24"/>
          <w:szCs w:val="24"/>
        </w:rPr>
        <w:t xml:space="preserve"> didukung oleh penelitian</w:t>
      </w:r>
      <w:r w:rsidR="00F9494E">
        <w:rPr>
          <w:rFonts w:ascii="Times New Roman" w:hAnsi="Times New Roman" w:cs="Times New Roman"/>
          <w:sz w:val="24"/>
          <w:szCs w:val="24"/>
        </w:rPr>
        <w:t xml:space="preserve"> </w:t>
      </w:r>
      <w:r w:rsidR="00775803">
        <w:rPr>
          <w:rFonts w:ascii="Times New Roman" w:hAnsi="Times New Roman" w:cs="Times New Roman"/>
          <w:sz w:val="24"/>
          <w:szCs w:val="24"/>
        </w:rPr>
        <w:t>Mulyono (2015) dan Safitri (2013)</w:t>
      </w:r>
      <w:r w:rsidR="00EC373E">
        <w:rPr>
          <w:rFonts w:ascii="Times New Roman" w:hAnsi="Times New Roman" w:cs="Times New Roman"/>
          <w:sz w:val="24"/>
          <w:szCs w:val="24"/>
        </w:rPr>
        <w:t>.</w:t>
      </w:r>
      <w:r w:rsidR="00F9494E">
        <w:rPr>
          <w:rFonts w:ascii="Times New Roman" w:hAnsi="Times New Roman" w:cs="Times New Roman"/>
          <w:sz w:val="24"/>
          <w:szCs w:val="24"/>
        </w:rPr>
        <w:t xml:space="preserve"> Namun bertolak belakang dengan</w:t>
      </w:r>
      <w:r w:rsidR="00EC373E">
        <w:rPr>
          <w:rFonts w:ascii="Times New Roman" w:hAnsi="Times New Roman" w:cs="Times New Roman"/>
          <w:sz w:val="24"/>
          <w:szCs w:val="24"/>
        </w:rPr>
        <w:t xml:space="preserve"> penelitian </w:t>
      </w:r>
      <w:r w:rsidR="00050B15">
        <w:rPr>
          <w:rFonts w:ascii="Times New Roman" w:hAnsi="Times New Roman" w:cs="Times New Roman"/>
          <w:sz w:val="24"/>
          <w:szCs w:val="24"/>
        </w:rPr>
        <w:t xml:space="preserve">Chandra dan Taruli (2017) </w:t>
      </w:r>
      <w:r w:rsidR="00EC373E">
        <w:rPr>
          <w:rFonts w:ascii="Times New Roman" w:hAnsi="Times New Roman" w:cs="Times New Roman"/>
          <w:sz w:val="24"/>
          <w:szCs w:val="24"/>
        </w:rPr>
        <w:t xml:space="preserve">bahwa </w:t>
      </w:r>
      <w:r w:rsidR="00EC373E">
        <w:rPr>
          <w:rFonts w:ascii="Times New Roman" w:hAnsi="Times New Roman" w:cs="Times New Roman"/>
          <w:i/>
          <w:sz w:val="24"/>
          <w:szCs w:val="24"/>
        </w:rPr>
        <w:t xml:space="preserve">Price Earning Ratio </w:t>
      </w:r>
      <w:r w:rsidR="00EC373E">
        <w:rPr>
          <w:rFonts w:ascii="Times New Roman" w:hAnsi="Times New Roman" w:cs="Times New Roman"/>
          <w:sz w:val="24"/>
          <w:szCs w:val="24"/>
        </w:rPr>
        <w:t>tidak berpengaruh terhadap harga saham.</w:t>
      </w:r>
      <w:r w:rsidR="00F9494E">
        <w:rPr>
          <w:rFonts w:ascii="Times New Roman" w:hAnsi="Times New Roman" w:cs="Times New Roman"/>
          <w:sz w:val="24"/>
          <w:szCs w:val="24"/>
        </w:rPr>
        <w:t xml:space="preserve"> Didukung oleh</w:t>
      </w:r>
      <w:r w:rsidR="00B203ED">
        <w:rPr>
          <w:rFonts w:ascii="Times New Roman" w:hAnsi="Times New Roman" w:cs="Times New Roman"/>
          <w:sz w:val="24"/>
          <w:szCs w:val="24"/>
        </w:rPr>
        <w:t xml:space="preserve"> Ariawan &amp;</w:t>
      </w:r>
      <w:r w:rsidR="00050B15">
        <w:rPr>
          <w:rFonts w:ascii="Times New Roman" w:hAnsi="Times New Roman" w:cs="Times New Roman"/>
          <w:sz w:val="24"/>
          <w:szCs w:val="24"/>
        </w:rPr>
        <w:t xml:space="preserve"> Triyonowati (2016) dan </w:t>
      </w:r>
      <w:r w:rsidR="00B203ED">
        <w:rPr>
          <w:rFonts w:ascii="Times New Roman" w:hAnsi="Times New Roman" w:cs="Times New Roman"/>
          <w:sz w:val="24"/>
          <w:szCs w:val="24"/>
        </w:rPr>
        <w:t>Jeany &amp;</w:t>
      </w:r>
      <w:r w:rsidR="00775803">
        <w:rPr>
          <w:rFonts w:ascii="Times New Roman" w:hAnsi="Times New Roman" w:cs="Times New Roman"/>
          <w:sz w:val="24"/>
          <w:szCs w:val="24"/>
        </w:rPr>
        <w:t xml:space="preserve"> Tjun Tjun (2016).</w:t>
      </w:r>
    </w:p>
    <w:p w:rsidR="00854583" w:rsidRDefault="00854583" w:rsidP="00440BA3">
      <w:pPr>
        <w:spacing w:after="0" w:line="480" w:lineRule="auto"/>
        <w:ind w:firstLine="720"/>
        <w:jc w:val="both"/>
        <w:rPr>
          <w:rFonts w:ascii="Times New Roman" w:hAnsi="Times New Roman" w:cs="Times New Roman"/>
          <w:b/>
          <w:sz w:val="24"/>
          <w:szCs w:val="24"/>
        </w:rPr>
      </w:pPr>
      <w:r>
        <w:rPr>
          <w:rFonts w:ascii="Times New Roman" w:hAnsi="Times New Roman" w:cs="Times New Roman"/>
          <w:sz w:val="24"/>
          <w:szCs w:val="24"/>
        </w:rPr>
        <w:t xml:space="preserve">Berdasarkan data awal, fenomena dimana terjadi secara serempak kenaikan harga saham pada perusahaan telekomunikasi yang terdaftar di BEI tahun 2014 saat rata-rata </w:t>
      </w:r>
      <w:r>
        <w:rPr>
          <w:rFonts w:ascii="Times New Roman" w:hAnsi="Times New Roman" w:cs="Times New Roman"/>
          <w:i/>
          <w:sz w:val="24"/>
          <w:szCs w:val="24"/>
        </w:rPr>
        <w:t xml:space="preserve">Debt to Equity Ratio </w:t>
      </w:r>
      <w:r>
        <w:rPr>
          <w:rFonts w:ascii="Times New Roman" w:hAnsi="Times New Roman" w:cs="Times New Roman"/>
          <w:sz w:val="24"/>
          <w:szCs w:val="24"/>
        </w:rPr>
        <w:t>(DER)</w:t>
      </w:r>
      <w:r>
        <w:rPr>
          <w:rFonts w:ascii="Times New Roman" w:hAnsi="Times New Roman" w:cs="Times New Roman"/>
          <w:i/>
          <w:sz w:val="24"/>
          <w:szCs w:val="24"/>
        </w:rPr>
        <w:t xml:space="preserve"> </w:t>
      </w:r>
      <w:r>
        <w:rPr>
          <w:rFonts w:ascii="Times New Roman" w:hAnsi="Times New Roman" w:cs="Times New Roman"/>
          <w:sz w:val="24"/>
          <w:szCs w:val="24"/>
        </w:rPr>
        <w:t xml:space="preserve">meningkat, rata-rata </w:t>
      </w:r>
      <w:r>
        <w:rPr>
          <w:rFonts w:ascii="Times New Roman" w:hAnsi="Times New Roman" w:cs="Times New Roman"/>
          <w:i/>
          <w:sz w:val="24"/>
          <w:szCs w:val="24"/>
        </w:rPr>
        <w:t xml:space="preserve">Return On Assets </w:t>
      </w:r>
      <w:r>
        <w:rPr>
          <w:rFonts w:ascii="Times New Roman" w:hAnsi="Times New Roman" w:cs="Times New Roman"/>
          <w:sz w:val="24"/>
          <w:szCs w:val="24"/>
        </w:rPr>
        <w:t>(ROA)</w:t>
      </w:r>
      <w:r>
        <w:rPr>
          <w:rFonts w:ascii="Times New Roman" w:hAnsi="Times New Roman" w:cs="Times New Roman"/>
          <w:i/>
          <w:sz w:val="24"/>
          <w:szCs w:val="24"/>
        </w:rPr>
        <w:t xml:space="preserve"> </w:t>
      </w:r>
      <w:r>
        <w:rPr>
          <w:rFonts w:ascii="Times New Roman" w:hAnsi="Times New Roman" w:cs="Times New Roman"/>
          <w:sz w:val="24"/>
          <w:szCs w:val="24"/>
        </w:rPr>
        <w:t xml:space="preserve">menurun serta rata-rata </w:t>
      </w:r>
      <w:r>
        <w:rPr>
          <w:rFonts w:ascii="Times New Roman" w:hAnsi="Times New Roman" w:cs="Times New Roman"/>
          <w:i/>
          <w:sz w:val="24"/>
          <w:szCs w:val="24"/>
        </w:rPr>
        <w:t>Price Earning Ratio</w:t>
      </w:r>
      <w:r>
        <w:rPr>
          <w:rFonts w:ascii="Times New Roman" w:hAnsi="Times New Roman" w:cs="Times New Roman"/>
          <w:sz w:val="24"/>
          <w:szCs w:val="24"/>
        </w:rPr>
        <w:t xml:space="preserve"> (PER) menurun dan pada tahun 2015 disaat </w:t>
      </w:r>
      <w:r>
        <w:rPr>
          <w:rFonts w:ascii="Times New Roman" w:hAnsi="Times New Roman" w:cs="Times New Roman"/>
          <w:i/>
          <w:sz w:val="24"/>
          <w:szCs w:val="24"/>
        </w:rPr>
        <w:t>Debt to Equity Ratio</w:t>
      </w:r>
      <w:r>
        <w:rPr>
          <w:rFonts w:ascii="Times New Roman" w:hAnsi="Times New Roman" w:cs="Times New Roman"/>
          <w:sz w:val="24"/>
          <w:szCs w:val="24"/>
        </w:rPr>
        <w:t xml:space="preserve"> (DER) meningkat, </w:t>
      </w:r>
      <w:r>
        <w:rPr>
          <w:rFonts w:ascii="Times New Roman" w:hAnsi="Times New Roman" w:cs="Times New Roman"/>
          <w:i/>
          <w:sz w:val="24"/>
          <w:szCs w:val="24"/>
        </w:rPr>
        <w:t xml:space="preserve">Return On Assets </w:t>
      </w:r>
      <w:r>
        <w:rPr>
          <w:rFonts w:ascii="Times New Roman" w:hAnsi="Times New Roman" w:cs="Times New Roman"/>
          <w:sz w:val="24"/>
          <w:szCs w:val="24"/>
        </w:rPr>
        <w:t xml:space="preserve">(ROA) menurun dan </w:t>
      </w:r>
      <w:r>
        <w:rPr>
          <w:rFonts w:ascii="Times New Roman" w:hAnsi="Times New Roman" w:cs="Times New Roman"/>
          <w:i/>
          <w:sz w:val="24"/>
          <w:szCs w:val="24"/>
        </w:rPr>
        <w:t xml:space="preserve">Price Earning Ratio </w:t>
      </w:r>
      <w:r>
        <w:rPr>
          <w:rFonts w:ascii="Times New Roman" w:hAnsi="Times New Roman" w:cs="Times New Roman"/>
          <w:sz w:val="24"/>
          <w:szCs w:val="24"/>
        </w:rPr>
        <w:t xml:space="preserve">(PER) menurun. Ini menjadi masalah karena fenomena yang terjadi pada perusahaan telekomunikasi yang terdaftar di BEI tersebut adanya indikasi pada tahun yang sama disaat rata-rata </w:t>
      </w:r>
      <w:r>
        <w:rPr>
          <w:rFonts w:ascii="Times New Roman" w:hAnsi="Times New Roman" w:cs="Times New Roman"/>
          <w:i/>
          <w:sz w:val="24"/>
          <w:szCs w:val="24"/>
        </w:rPr>
        <w:t xml:space="preserve">Debt to Equity Ratio </w:t>
      </w:r>
      <w:r w:rsidRPr="00EE4245">
        <w:rPr>
          <w:rFonts w:ascii="Times New Roman" w:hAnsi="Times New Roman" w:cs="Times New Roman"/>
          <w:sz w:val="24"/>
          <w:szCs w:val="24"/>
        </w:rPr>
        <w:t>(DER)</w:t>
      </w:r>
      <w:r>
        <w:rPr>
          <w:rFonts w:ascii="Times New Roman" w:hAnsi="Times New Roman" w:cs="Times New Roman"/>
          <w:i/>
          <w:sz w:val="24"/>
          <w:szCs w:val="24"/>
        </w:rPr>
        <w:t xml:space="preserve"> </w:t>
      </w:r>
      <w:r>
        <w:rPr>
          <w:rFonts w:ascii="Times New Roman" w:hAnsi="Times New Roman" w:cs="Times New Roman"/>
          <w:sz w:val="24"/>
          <w:szCs w:val="24"/>
        </w:rPr>
        <w:t xml:space="preserve">meningkat, lalu harga saham meningkat, dengan kata lain memiliki hubungan positif. Fenomena selanjutnya adanya indikasi rata-rata </w:t>
      </w:r>
      <w:r>
        <w:rPr>
          <w:rFonts w:ascii="Times New Roman" w:hAnsi="Times New Roman" w:cs="Times New Roman"/>
          <w:i/>
          <w:sz w:val="24"/>
          <w:szCs w:val="24"/>
        </w:rPr>
        <w:t xml:space="preserve">Return On Asset </w:t>
      </w:r>
      <w:r w:rsidRPr="00823EB5">
        <w:rPr>
          <w:rFonts w:ascii="Times New Roman" w:hAnsi="Times New Roman" w:cs="Times New Roman"/>
          <w:sz w:val="24"/>
          <w:szCs w:val="24"/>
        </w:rPr>
        <w:t xml:space="preserve">(ROA) </w:t>
      </w:r>
      <w:r>
        <w:rPr>
          <w:rFonts w:ascii="Times New Roman" w:hAnsi="Times New Roman" w:cs="Times New Roman"/>
          <w:sz w:val="24"/>
          <w:szCs w:val="24"/>
        </w:rPr>
        <w:t xml:space="preserve">menurun sedangkan harga saham meningkat dengan kata lain memiliki hubungan negatif. Serta fenomena yang terjadi pada rata-rata </w:t>
      </w:r>
      <w:r>
        <w:rPr>
          <w:rFonts w:ascii="Times New Roman" w:hAnsi="Times New Roman" w:cs="Times New Roman"/>
          <w:i/>
          <w:sz w:val="24"/>
          <w:szCs w:val="24"/>
        </w:rPr>
        <w:t xml:space="preserve">Price Earning Ratio </w:t>
      </w:r>
      <w:r>
        <w:rPr>
          <w:rFonts w:ascii="Times New Roman" w:hAnsi="Times New Roman" w:cs="Times New Roman"/>
          <w:sz w:val="24"/>
          <w:szCs w:val="24"/>
        </w:rPr>
        <w:t xml:space="preserve">(PER) menurun sedangkan harga sahamnya meningkat dengan kata lain memiliki hubungan negatif. Kondisi semua rasio dalam penelitian menunjukkan adanya inkonsistensi data, teori dengan kenyataan, sehingga perlu dilakukan suatu penelitian. </w:t>
      </w:r>
      <w:r w:rsidRPr="00345FED">
        <w:rPr>
          <w:rFonts w:ascii="Times New Roman" w:hAnsi="Times New Roman" w:cs="Times New Roman"/>
          <w:sz w:val="24"/>
          <w:szCs w:val="24"/>
        </w:rPr>
        <w:t>Oleh karena itu, penulis tertarik untuk melakukan penelitian yang berjudul</w:t>
      </w:r>
      <w:r>
        <w:rPr>
          <w:rFonts w:ascii="Times New Roman" w:hAnsi="Times New Roman" w:cs="Times New Roman"/>
          <w:sz w:val="24"/>
          <w:szCs w:val="24"/>
        </w:rPr>
        <w:t xml:space="preserve">: </w:t>
      </w:r>
      <w:r>
        <w:rPr>
          <w:rFonts w:ascii="Times New Roman" w:hAnsi="Times New Roman" w:cs="Times New Roman"/>
          <w:b/>
          <w:sz w:val="24"/>
          <w:szCs w:val="24"/>
        </w:rPr>
        <w:t xml:space="preserve">“ Pengaruh </w:t>
      </w:r>
      <w:r w:rsidRPr="001E5D75">
        <w:rPr>
          <w:rFonts w:ascii="Times New Roman" w:hAnsi="Times New Roman" w:cs="Times New Roman"/>
          <w:b/>
          <w:i/>
          <w:sz w:val="24"/>
          <w:szCs w:val="24"/>
        </w:rPr>
        <w:t xml:space="preserve">Debt to Equity Ratio </w:t>
      </w:r>
      <w:r w:rsidRPr="001E5D75">
        <w:rPr>
          <w:rFonts w:ascii="Times New Roman" w:hAnsi="Times New Roman" w:cs="Times New Roman"/>
          <w:b/>
          <w:sz w:val="24"/>
          <w:szCs w:val="24"/>
        </w:rPr>
        <w:t xml:space="preserve">(DER), </w:t>
      </w:r>
      <w:r w:rsidRPr="001E5D75">
        <w:rPr>
          <w:rFonts w:ascii="Times New Roman" w:hAnsi="Times New Roman" w:cs="Times New Roman"/>
          <w:b/>
          <w:i/>
          <w:sz w:val="24"/>
          <w:szCs w:val="24"/>
        </w:rPr>
        <w:t xml:space="preserve">Return On Assets </w:t>
      </w:r>
      <w:r w:rsidRPr="001E5D75">
        <w:rPr>
          <w:rFonts w:ascii="Times New Roman" w:hAnsi="Times New Roman" w:cs="Times New Roman"/>
          <w:b/>
          <w:sz w:val="24"/>
          <w:szCs w:val="24"/>
        </w:rPr>
        <w:t xml:space="preserve">(ROA), </w:t>
      </w:r>
      <w:r>
        <w:rPr>
          <w:rFonts w:ascii="Times New Roman" w:hAnsi="Times New Roman" w:cs="Times New Roman"/>
          <w:b/>
          <w:i/>
          <w:sz w:val="24"/>
          <w:szCs w:val="24"/>
        </w:rPr>
        <w:lastRenderedPageBreak/>
        <w:t>Price Earning Ratio</w:t>
      </w:r>
      <w:r>
        <w:rPr>
          <w:rFonts w:ascii="Times New Roman" w:hAnsi="Times New Roman" w:cs="Times New Roman"/>
          <w:b/>
          <w:sz w:val="24"/>
          <w:szCs w:val="24"/>
        </w:rPr>
        <w:t xml:space="preserve"> (PER) Terhadap Harga S</w:t>
      </w:r>
      <w:r w:rsidR="004F1DC6">
        <w:rPr>
          <w:rFonts w:ascii="Times New Roman" w:hAnsi="Times New Roman" w:cs="Times New Roman"/>
          <w:b/>
          <w:sz w:val="24"/>
          <w:szCs w:val="24"/>
        </w:rPr>
        <w:t>aham pada Perusahaan Telekomuni</w:t>
      </w:r>
      <w:r>
        <w:rPr>
          <w:rFonts w:ascii="Times New Roman" w:hAnsi="Times New Roman" w:cs="Times New Roman"/>
          <w:b/>
          <w:sz w:val="24"/>
          <w:szCs w:val="24"/>
        </w:rPr>
        <w:t>k</w:t>
      </w:r>
      <w:r w:rsidR="004F1DC6">
        <w:rPr>
          <w:rFonts w:ascii="Times New Roman" w:hAnsi="Times New Roman" w:cs="Times New Roman"/>
          <w:b/>
          <w:sz w:val="24"/>
          <w:szCs w:val="24"/>
        </w:rPr>
        <w:t>a</w:t>
      </w:r>
      <w:r>
        <w:rPr>
          <w:rFonts w:ascii="Times New Roman" w:hAnsi="Times New Roman" w:cs="Times New Roman"/>
          <w:b/>
          <w:sz w:val="24"/>
          <w:szCs w:val="24"/>
        </w:rPr>
        <w:t>si ya</w:t>
      </w:r>
      <w:r w:rsidR="00EC373E">
        <w:rPr>
          <w:rFonts w:ascii="Times New Roman" w:hAnsi="Times New Roman" w:cs="Times New Roman"/>
          <w:b/>
          <w:sz w:val="24"/>
          <w:szCs w:val="24"/>
        </w:rPr>
        <w:t>ng Terdaftar di BEI Periode 2007</w:t>
      </w:r>
      <w:r>
        <w:rPr>
          <w:rFonts w:ascii="Times New Roman" w:hAnsi="Times New Roman" w:cs="Times New Roman"/>
          <w:b/>
          <w:sz w:val="24"/>
          <w:szCs w:val="24"/>
        </w:rPr>
        <w:t>-2016 ”.</w:t>
      </w:r>
    </w:p>
    <w:p w:rsidR="00854583" w:rsidRDefault="00854583" w:rsidP="00854583">
      <w:pPr>
        <w:spacing w:after="0" w:line="480" w:lineRule="auto"/>
        <w:jc w:val="both"/>
        <w:rPr>
          <w:rFonts w:ascii="Times New Roman" w:hAnsi="Times New Roman" w:cs="Times New Roman"/>
          <w:b/>
          <w:sz w:val="24"/>
          <w:szCs w:val="24"/>
        </w:rPr>
      </w:pPr>
    </w:p>
    <w:p w:rsidR="00854583" w:rsidRPr="000E0B0B" w:rsidRDefault="00854583" w:rsidP="00440BA3">
      <w:pPr>
        <w:pStyle w:val="ListParagraph"/>
        <w:numPr>
          <w:ilvl w:val="1"/>
          <w:numId w:val="1"/>
        </w:numPr>
        <w:spacing w:after="0" w:line="480" w:lineRule="auto"/>
        <w:ind w:left="720" w:hanging="720"/>
        <w:jc w:val="both"/>
        <w:rPr>
          <w:rFonts w:ascii="Times New Roman" w:hAnsi="Times New Roman" w:cs="Times New Roman"/>
          <w:b/>
          <w:sz w:val="24"/>
          <w:szCs w:val="24"/>
        </w:rPr>
      </w:pPr>
      <w:r w:rsidRPr="000E0B0B">
        <w:rPr>
          <w:rFonts w:ascii="Times New Roman" w:hAnsi="Times New Roman" w:cs="Times New Roman"/>
          <w:b/>
          <w:sz w:val="24"/>
          <w:szCs w:val="24"/>
        </w:rPr>
        <w:t>Rumusan Masalah</w:t>
      </w:r>
    </w:p>
    <w:p w:rsidR="00854583" w:rsidRDefault="00854583" w:rsidP="00440BA3">
      <w:pPr>
        <w:spacing w:after="0" w:line="480" w:lineRule="auto"/>
        <w:ind w:firstLine="720"/>
        <w:jc w:val="both"/>
        <w:rPr>
          <w:rFonts w:ascii="Times New Roman" w:hAnsi="Times New Roman" w:cs="Times New Roman"/>
          <w:sz w:val="24"/>
          <w:szCs w:val="24"/>
        </w:rPr>
      </w:pPr>
      <w:r w:rsidRPr="00345FED">
        <w:rPr>
          <w:rFonts w:ascii="Times New Roman" w:hAnsi="Times New Roman" w:cs="Times New Roman"/>
          <w:sz w:val="24"/>
          <w:szCs w:val="24"/>
        </w:rPr>
        <w:t>Berdasarkan latar belakang yang telah diuraikan di</w:t>
      </w:r>
      <w:r>
        <w:rPr>
          <w:rFonts w:ascii="Times New Roman" w:hAnsi="Times New Roman" w:cs="Times New Roman"/>
          <w:sz w:val="24"/>
          <w:szCs w:val="24"/>
        </w:rPr>
        <w:t xml:space="preserve"> </w:t>
      </w:r>
      <w:r w:rsidRPr="00345FED">
        <w:rPr>
          <w:rFonts w:ascii="Times New Roman" w:hAnsi="Times New Roman" w:cs="Times New Roman"/>
          <w:sz w:val="24"/>
          <w:szCs w:val="24"/>
        </w:rPr>
        <w:t>atas, maka rumusan masalah yang akan diuji dalam penelitian ini adalah:</w:t>
      </w:r>
    </w:p>
    <w:p w:rsidR="00854583" w:rsidRDefault="00854583" w:rsidP="00854583">
      <w:pPr>
        <w:pStyle w:val="ListParagraph"/>
        <w:numPr>
          <w:ilvl w:val="0"/>
          <w:numId w:val="3"/>
        </w:numPr>
        <w:spacing w:after="0" w:line="480" w:lineRule="auto"/>
        <w:jc w:val="both"/>
        <w:rPr>
          <w:rFonts w:ascii="Times New Roman" w:hAnsi="Times New Roman" w:cs="Times New Roman"/>
          <w:sz w:val="24"/>
          <w:szCs w:val="24"/>
        </w:rPr>
      </w:pPr>
      <w:r w:rsidRPr="002E544A">
        <w:rPr>
          <w:rFonts w:ascii="Times New Roman" w:hAnsi="Times New Roman" w:cs="Times New Roman"/>
          <w:sz w:val="24"/>
          <w:szCs w:val="24"/>
        </w:rPr>
        <w:t xml:space="preserve">Bagaimana kondisi </w:t>
      </w:r>
      <w:r w:rsidRPr="002E544A">
        <w:rPr>
          <w:rFonts w:ascii="Times New Roman" w:hAnsi="Times New Roman" w:cs="Times New Roman"/>
          <w:i/>
          <w:iCs/>
          <w:sz w:val="24"/>
          <w:szCs w:val="24"/>
        </w:rPr>
        <w:t xml:space="preserve">Debt to Equity Ratio, Return On Assets, Price Earning Ratio </w:t>
      </w:r>
      <w:r w:rsidRPr="002E544A">
        <w:rPr>
          <w:rFonts w:ascii="Times New Roman" w:hAnsi="Times New Roman" w:cs="Times New Roman"/>
          <w:iCs/>
          <w:sz w:val="24"/>
          <w:szCs w:val="24"/>
        </w:rPr>
        <w:t xml:space="preserve">dan Harga Saham </w:t>
      </w:r>
      <w:r>
        <w:rPr>
          <w:rFonts w:ascii="Times New Roman" w:hAnsi="Times New Roman" w:cs="Times New Roman"/>
          <w:sz w:val="24"/>
          <w:szCs w:val="24"/>
        </w:rPr>
        <w:t>pada Perusahaan Telekomunikasi ya</w:t>
      </w:r>
      <w:r w:rsidR="00EC373E">
        <w:rPr>
          <w:rFonts w:ascii="Times New Roman" w:hAnsi="Times New Roman" w:cs="Times New Roman"/>
          <w:sz w:val="24"/>
          <w:szCs w:val="24"/>
        </w:rPr>
        <w:t>ng Terdaftar di BEI Periode 2007</w:t>
      </w:r>
      <w:r w:rsidRPr="002E544A">
        <w:rPr>
          <w:rFonts w:ascii="Times New Roman" w:hAnsi="Times New Roman" w:cs="Times New Roman"/>
          <w:sz w:val="24"/>
          <w:szCs w:val="24"/>
        </w:rPr>
        <w:t>-2016</w:t>
      </w:r>
    </w:p>
    <w:p w:rsidR="00854583" w:rsidRDefault="00854583" w:rsidP="00854583">
      <w:pPr>
        <w:pStyle w:val="ListParagraph"/>
        <w:numPr>
          <w:ilvl w:val="0"/>
          <w:numId w:val="3"/>
        </w:numPr>
        <w:spacing w:after="0" w:line="480" w:lineRule="auto"/>
        <w:jc w:val="both"/>
        <w:rPr>
          <w:rFonts w:ascii="Times New Roman" w:hAnsi="Times New Roman" w:cs="Times New Roman"/>
          <w:sz w:val="24"/>
          <w:szCs w:val="24"/>
        </w:rPr>
      </w:pPr>
      <w:r w:rsidRPr="002E544A">
        <w:rPr>
          <w:rFonts w:ascii="Times New Roman" w:hAnsi="Times New Roman" w:cs="Times New Roman"/>
          <w:sz w:val="24"/>
          <w:szCs w:val="24"/>
        </w:rPr>
        <w:t xml:space="preserve">Apakah </w:t>
      </w:r>
      <w:r w:rsidRPr="002E544A">
        <w:rPr>
          <w:rFonts w:ascii="Times New Roman" w:hAnsi="Times New Roman" w:cs="Times New Roman"/>
          <w:i/>
          <w:iCs/>
          <w:sz w:val="24"/>
          <w:szCs w:val="24"/>
        </w:rPr>
        <w:t xml:space="preserve">Debt to Equity Ratio, Return On Assets </w:t>
      </w:r>
      <w:r w:rsidRPr="002E544A">
        <w:rPr>
          <w:rFonts w:ascii="Times New Roman" w:hAnsi="Times New Roman" w:cs="Times New Roman"/>
          <w:iCs/>
          <w:sz w:val="24"/>
          <w:szCs w:val="24"/>
        </w:rPr>
        <w:t xml:space="preserve">dan </w:t>
      </w:r>
      <w:r w:rsidRPr="002E544A">
        <w:rPr>
          <w:rFonts w:ascii="Times New Roman" w:hAnsi="Times New Roman" w:cs="Times New Roman"/>
          <w:i/>
          <w:iCs/>
          <w:sz w:val="24"/>
          <w:szCs w:val="24"/>
        </w:rPr>
        <w:t>Price Earning Ratio</w:t>
      </w:r>
      <w:r w:rsidRPr="002E544A">
        <w:rPr>
          <w:rFonts w:ascii="Times New Roman" w:hAnsi="Times New Roman" w:cs="Times New Roman"/>
          <w:sz w:val="24"/>
          <w:szCs w:val="24"/>
        </w:rPr>
        <w:t xml:space="preserve"> berpengaruh secara parsial </w:t>
      </w:r>
      <w:r>
        <w:rPr>
          <w:rFonts w:ascii="Times New Roman" w:hAnsi="Times New Roman" w:cs="Times New Roman"/>
          <w:sz w:val="24"/>
          <w:szCs w:val="24"/>
        </w:rPr>
        <w:t>terhadap Harga Saham pada Perusahaan Telekomunikasi ya</w:t>
      </w:r>
      <w:r w:rsidR="00EC373E">
        <w:rPr>
          <w:rFonts w:ascii="Times New Roman" w:hAnsi="Times New Roman" w:cs="Times New Roman"/>
          <w:sz w:val="24"/>
          <w:szCs w:val="24"/>
        </w:rPr>
        <w:t>ng Terdaftar di BEI Periode 2007</w:t>
      </w:r>
      <w:r w:rsidRPr="002E544A">
        <w:rPr>
          <w:rFonts w:ascii="Times New Roman" w:hAnsi="Times New Roman" w:cs="Times New Roman"/>
          <w:sz w:val="24"/>
          <w:szCs w:val="24"/>
        </w:rPr>
        <w:t>-2016</w:t>
      </w:r>
    </w:p>
    <w:p w:rsidR="00854583" w:rsidRPr="002E544A" w:rsidRDefault="00854583" w:rsidP="00854583">
      <w:pPr>
        <w:pStyle w:val="ListParagraph"/>
        <w:numPr>
          <w:ilvl w:val="0"/>
          <w:numId w:val="3"/>
        </w:numPr>
        <w:spacing w:after="0" w:line="480" w:lineRule="auto"/>
        <w:jc w:val="both"/>
        <w:rPr>
          <w:rFonts w:ascii="Times New Roman" w:hAnsi="Times New Roman" w:cs="Times New Roman"/>
          <w:sz w:val="24"/>
          <w:szCs w:val="24"/>
        </w:rPr>
      </w:pPr>
      <w:r w:rsidRPr="002E544A">
        <w:rPr>
          <w:rFonts w:ascii="Times New Roman" w:hAnsi="Times New Roman" w:cs="Times New Roman"/>
          <w:sz w:val="24"/>
          <w:szCs w:val="24"/>
        </w:rPr>
        <w:t xml:space="preserve">Apakah </w:t>
      </w:r>
      <w:r w:rsidRPr="002E544A">
        <w:rPr>
          <w:rFonts w:ascii="Times New Roman" w:hAnsi="Times New Roman" w:cs="Times New Roman"/>
          <w:i/>
          <w:iCs/>
          <w:sz w:val="24"/>
          <w:szCs w:val="24"/>
        </w:rPr>
        <w:t xml:space="preserve">Debt to Equity Ratio, Return On Assets </w:t>
      </w:r>
      <w:r w:rsidRPr="002E544A">
        <w:rPr>
          <w:rFonts w:ascii="Times New Roman" w:hAnsi="Times New Roman" w:cs="Times New Roman"/>
          <w:iCs/>
          <w:sz w:val="24"/>
          <w:szCs w:val="24"/>
        </w:rPr>
        <w:t xml:space="preserve">dan </w:t>
      </w:r>
      <w:r w:rsidRPr="002E544A">
        <w:rPr>
          <w:rFonts w:ascii="Times New Roman" w:hAnsi="Times New Roman" w:cs="Times New Roman"/>
          <w:i/>
          <w:iCs/>
          <w:sz w:val="24"/>
          <w:szCs w:val="24"/>
        </w:rPr>
        <w:t xml:space="preserve">Price Earning Ratio </w:t>
      </w:r>
      <w:r w:rsidRPr="002E544A">
        <w:rPr>
          <w:rFonts w:ascii="Times New Roman" w:hAnsi="Times New Roman" w:cs="Times New Roman"/>
          <w:sz w:val="24"/>
          <w:szCs w:val="24"/>
        </w:rPr>
        <w:t xml:space="preserve">berpengaruh secara simultan terhadap Harga Saham </w:t>
      </w:r>
      <w:r>
        <w:rPr>
          <w:rFonts w:ascii="Times New Roman" w:hAnsi="Times New Roman" w:cs="Times New Roman"/>
          <w:sz w:val="24"/>
          <w:szCs w:val="24"/>
        </w:rPr>
        <w:t>pada Perusahaan Telekomunikasi ya</w:t>
      </w:r>
      <w:r w:rsidR="00EC373E">
        <w:rPr>
          <w:rFonts w:ascii="Times New Roman" w:hAnsi="Times New Roman" w:cs="Times New Roman"/>
          <w:sz w:val="24"/>
          <w:szCs w:val="24"/>
        </w:rPr>
        <w:t>ng Terdaftar di BEI Periode 2007</w:t>
      </w:r>
      <w:r w:rsidRPr="002E544A">
        <w:rPr>
          <w:rFonts w:ascii="Times New Roman" w:hAnsi="Times New Roman" w:cs="Times New Roman"/>
          <w:sz w:val="24"/>
          <w:szCs w:val="24"/>
        </w:rPr>
        <w:t>-2016</w:t>
      </w:r>
    </w:p>
    <w:p w:rsidR="00B66F3D" w:rsidRPr="002D6CC6" w:rsidRDefault="00B66F3D" w:rsidP="00854583">
      <w:pPr>
        <w:spacing w:after="0" w:line="480" w:lineRule="auto"/>
        <w:jc w:val="both"/>
        <w:rPr>
          <w:rFonts w:ascii="Times New Roman" w:hAnsi="Times New Roman" w:cs="Times New Roman"/>
          <w:sz w:val="24"/>
          <w:szCs w:val="24"/>
        </w:rPr>
      </w:pPr>
    </w:p>
    <w:p w:rsidR="00854583" w:rsidRPr="002D6CC6" w:rsidRDefault="00854583" w:rsidP="00440BA3">
      <w:pPr>
        <w:pStyle w:val="ListParagraph"/>
        <w:numPr>
          <w:ilvl w:val="1"/>
          <w:numId w:val="1"/>
        </w:numPr>
        <w:spacing w:after="0" w:line="480" w:lineRule="auto"/>
        <w:ind w:left="630" w:hanging="630"/>
        <w:jc w:val="both"/>
        <w:rPr>
          <w:rFonts w:ascii="Times New Roman" w:hAnsi="Times New Roman" w:cs="Times New Roman"/>
          <w:b/>
          <w:sz w:val="24"/>
          <w:szCs w:val="24"/>
        </w:rPr>
      </w:pPr>
      <w:r w:rsidRPr="002D6CC6">
        <w:rPr>
          <w:rFonts w:ascii="Times New Roman" w:hAnsi="Times New Roman" w:cs="Times New Roman"/>
          <w:b/>
          <w:sz w:val="24"/>
          <w:szCs w:val="24"/>
        </w:rPr>
        <w:t xml:space="preserve">Tujuan Penelitian </w:t>
      </w:r>
    </w:p>
    <w:p w:rsidR="00440BA3" w:rsidRDefault="00854583" w:rsidP="00440BA3">
      <w:pPr>
        <w:spacing w:after="0" w:line="480" w:lineRule="auto"/>
        <w:ind w:firstLine="720"/>
        <w:jc w:val="both"/>
        <w:rPr>
          <w:rFonts w:ascii="Times New Roman" w:hAnsi="Times New Roman" w:cs="Times New Roman"/>
          <w:sz w:val="24"/>
          <w:szCs w:val="24"/>
        </w:rPr>
      </w:pPr>
      <w:r w:rsidRPr="00345FED">
        <w:rPr>
          <w:rFonts w:ascii="Times New Roman" w:hAnsi="Times New Roman" w:cs="Times New Roman"/>
          <w:sz w:val="24"/>
          <w:szCs w:val="24"/>
        </w:rPr>
        <w:t>Adapun tujuan dari penelitian ini adalah:</w:t>
      </w:r>
    </w:p>
    <w:p w:rsidR="00440BA3" w:rsidRDefault="00A13293" w:rsidP="00440BA3">
      <w:pPr>
        <w:pStyle w:val="ListParagraph"/>
        <w:numPr>
          <w:ilvl w:val="0"/>
          <w:numId w:val="3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Untuk mengetahui bagaimana perkembangan</w:t>
      </w:r>
      <w:r w:rsidR="00854583" w:rsidRPr="00440BA3">
        <w:rPr>
          <w:rFonts w:ascii="Times New Roman" w:hAnsi="Times New Roman" w:cs="Times New Roman"/>
          <w:sz w:val="24"/>
          <w:szCs w:val="24"/>
        </w:rPr>
        <w:t xml:space="preserve"> </w:t>
      </w:r>
      <w:r w:rsidR="00854583" w:rsidRPr="00440BA3">
        <w:rPr>
          <w:rFonts w:ascii="Times New Roman" w:hAnsi="Times New Roman" w:cs="Times New Roman"/>
          <w:i/>
          <w:iCs/>
          <w:sz w:val="24"/>
          <w:szCs w:val="24"/>
        </w:rPr>
        <w:t xml:space="preserve">Debt to Equity Ratio, Return On Assets, Price Earning Ratio </w:t>
      </w:r>
      <w:r w:rsidR="00854583" w:rsidRPr="00440BA3">
        <w:rPr>
          <w:rFonts w:ascii="Times New Roman" w:hAnsi="Times New Roman" w:cs="Times New Roman"/>
          <w:iCs/>
          <w:sz w:val="24"/>
          <w:szCs w:val="24"/>
        </w:rPr>
        <w:t>dan Harga Saham</w:t>
      </w:r>
      <w:r w:rsidR="00854583" w:rsidRPr="00440BA3">
        <w:rPr>
          <w:rFonts w:ascii="Times New Roman" w:hAnsi="Times New Roman" w:cs="Times New Roman"/>
          <w:sz w:val="24"/>
          <w:szCs w:val="24"/>
        </w:rPr>
        <w:t xml:space="preserve"> pada Perusahaan Telekomunikasi yang Terdaftar di BEI Periode </w:t>
      </w:r>
      <w:r w:rsidR="00EC373E" w:rsidRPr="00440BA3">
        <w:rPr>
          <w:rFonts w:ascii="Times New Roman" w:hAnsi="Times New Roman" w:cs="Times New Roman"/>
          <w:sz w:val="24"/>
          <w:szCs w:val="24"/>
        </w:rPr>
        <w:t>2007</w:t>
      </w:r>
      <w:r w:rsidR="00854583" w:rsidRPr="00440BA3">
        <w:rPr>
          <w:rFonts w:ascii="Times New Roman" w:hAnsi="Times New Roman" w:cs="Times New Roman"/>
          <w:sz w:val="24"/>
          <w:szCs w:val="24"/>
        </w:rPr>
        <w:t>-2016</w:t>
      </w:r>
    </w:p>
    <w:p w:rsidR="00440BA3" w:rsidRDefault="00854583" w:rsidP="00440BA3">
      <w:pPr>
        <w:pStyle w:val="ListParagraph"/>
        <w:numPr>
          <w:ilvl w:val="0"/>
          <w:numId w:val="35"/>
        </w:numPr>
        <w:spacing w:after="0" w:line="480" w:lineRule="auto"/>
        <w:jc w:val="both"/>
        <w:rPr>
          <w:rFonts w:ascii="Times New Roman" w:hAnsi="Times New Roman" w:cs="Times New Roman"/>
          <w:sz w:val="24"/>
          <w:szCs w:val="24"/>
        </w:rPr>
      </w:pPr>
      <w:r w:rsidRPr="00440BA3">
        <w:rPr>
          <w:rFonts w:ascii="Times New Roman" w:hAnsi="Times New Roman" w:cs="Times New Roman"/>
          <w:sz w:val="24"/>
          <w:szCs w:val="24"/>
        </w:rPr>
        <w:t xml:space="preserve">Untuk mengetahui apakah </w:t>
      </w:r>
      <w:r w:rsidRPr="00440BA3">
        <w:rPr>
          <w:rFonts w:ascii="Times New Roman" w:hAnsi="Times New Roman" w:cs="Times New Roman"/>
          <w:i/>
          <w:iCs/>
          <w:sz w:val="24"/>
          <w:szCs w:val="24"/>
        </w:rPr>
        <w:t>Debt to Equity Ratio, Return On Asset</w:t>
      </w:r>
      <w:r w:rsidRPr="00440BA3">
        <w:rPr>
          <w:rFonts w:ascii="Times New Roman" w:hAnsi="Times New Roman" w:cs="Times New Roman"/>
          <w:i/>
          <w:sz w:val="24"/>
          <w:szCs w:val="24"/>
        </w:rPr>
        <w:t>s</w:t>
      </w:r>
      <w:r w:rsidRPr="00440BA3">
        <w:rPr>
          <w:rFonts w:ascii="Times New Roman" w:hAnsi="Times New Roman" w:cs="Times New Roman"/>
          <w:sz w:val="24"/>
          <w:szCs w:val="24"/>
        </w:rPr>
        <w:t xml:space="preserve"> dan </w:t>
      </w:r>
      <w:r w:rsidRPr="00440BA3">
        <w:rPr>
          <w:rFonts w:ascii="Times New Roman" w:hAnsi="Times New Roman" w:cs="Times New Roman"/>
          <w:i/>
          <w:sz w:val="24"/>
          <w:szCs w:val="24"/>
        </w:rPr>
        <w:t xml:space="preserve">Price Earning Ratio </w:t>
      </w:r>
      <w:r w:rsidRPr="00440BA3">
        <w:rPr>
          <w:rFonts w:ascii="Times New Roman" w:hAnsi="Times New Roman" w:cs="Times New Roman"/>
          <w:sz w:val="24"/>
          <w:szCs w:val="24"/>
        </w:rPr>
        <w:t xml:space="preserve">berpengaruh secara parsial terhadap Harga Saham </w:t>
      </w:r>
      <w:r w:rsidRPr="00440BA3">
        <w:rPr>
          <w:rFonts w:ascii="Times New Roman" w:hAnsi="Times New Roman" w:cs="Times New Roman"/>
          <w:sz w:val="24"/>
          <w:szCs w:val="24"/>
        </w:rPr>
        <w:lastRenderedPageBreak/>
        <w:t>pada Perusahaan Telekomunikasi yang Terdaftar di BEI Peri</w:t>
      </w:r>
      <w:r w:rsidR="00EC373E" w:rsidRPr="00440BA3">
        <w:rPr>
          <w:rFonts w:ascii="Times New Roman" w:hAnsi="Times New Roman" w:cs="Times New Roman"/>
          <w:sz w:val="24"/>
          <w:szCs w:val="24"/>
        </w:rPr>
        <w:t>ode 2007</w:t>
      </w:r>
      <w:r w:rsidRPr="00440BA3">
        <w:rPr>
          <w:rFonts w:ascii="Times New Roman" w:hAnsi="Times New Roman" w:cs="Times New Roman"/>
          <w:sz w:val="24"/>
          <w:szCs w:val="24"/>
        </w:rPr>
        <w:t>-2016</w:t>
      </w:r>
    </w:p>
    <w:p w:rsidR="00854583" w:rsidRDefault="00854583" w:rsidP="00440BA3">
      <w:pPr>
        <w:pStyle w:val="ListParagraph"/>
        <w:numPr>
          <w:ilvl w:val="0"/>
          <w:numId w:val="35"/>
        </w:numPr>
        <w:spacing w:after="0" w:line="480" w:lineRule="auto"/>
        <w:jc w:val="both"/>
        <w:rPr>
          <w:rFonts w:ascii="Times New Roman" w:hAnsi="Times New Roman" w:cs="Times New Roman"/>
          <w:sz w:val="24"/>
          <w:szCs w:val="24"/>
        </w:rPr>
      </w:pPr>
      <w:r w:rsidRPr="00440BA3">
        <w:rPr>
          <w:rFonts w:ascii="Times New Roman" w:hAnsi="Times New Roman" w:cs="Times New Roman"/>
          <w:sz w:val="24"/>
          <w:szCs w:val="24"/>
        </w:rPr>
        <w:t xml:space="preserve">Untuk mengetahui apakah </w:t>
      </w:r>
      <w:r w:rsidRPr="00440BA3">
        <w:rPr>
          <w:rFonts w:ascii="Times New Roman" w:hAnsi="Times New Roman" w:cs="Times New Roman"/>
          <w:i/>
          <w:iCs/>
          <w:sz w:val="24"/>
          <w:szCs w:val="24"/>
        </w:rPr>
        <w:t xml:space="preserve">Debt to Equity Ratio, Return On Assets </w:t>
      </w:r>
      <w:r w:rsidRPr="00440BA3">
        <w:rPr>
          <w:rFonts w:ascii="Times New Roman" w:hAnsi="Times New Roman" w:cs="Times New Roman"/>
          <w:iCs/>
          <w:sz w:val="24"/>
          <w:szCs w:val="24"/>
        </w:rPr>
        <w:t xml:space="preserve">dan </w:t>
      </w:r>
      <w:r w:rsidRPr="00440BA3">
        <w:rPr>
          <w:rFonts w:ascii="Times New Roman" w:hAnsi="Times New Roman" w:cs="Times New Roman"/>
          <w:i/>
          <w:iCs/>
          <w:sz w:val="24"/>
          <w:szCs w:val="24"/>
        </w:rPr>
        <w:t xml:space="preserve">Price Earning Ratio </w:t>
      </w:r>
      <w:r w:rsidRPr="00440BA3">
        <w:rPr>
          <w:rFonts w:ascii="Times New Roman" w:hAnsi="Times New Roman" w:cs="Times New Roman"/>
          <w:sz w:val="24"/>
          <w:szCs w:val="24"/>
        </w:rPr>
        <w:t>berpengaruh secara simultan terhadap Harga Saham pada Perusahaan Telekomunikasi ya</w:t>
      </w:r>
      <w:r w:rsidR="00EC373E" w:rsidRPr="00440BA3">
        <w:rPr>
          <w:rFonts w:ascii="Times New Roman" w:hAnsi="Times New Roman" w:cs="Times New Roman"/>
          <w:sz w:val="24"/>
          <w:szCs w:val="24"/>
        </w:rPr>
        <w:t>ng Terdaftar di BEI Periode 2007</w:t>
      </w:r>
      <w:r w:rsidRPr="00440BA3">
        <w:rPr>
          <w:rFonts w:ascii="Times New Roman" w:hAnsi="Times New Roman" w:cs="Times New Roman"/>
          <w:sz w:val="24"/>
          <w:szCs w:val="24"/>
        </w:rPr>
        <w:t>-2016</w:t>
      </w:r>
    </w:p>
    <w:p w:rsidR="00440BA3" w:rsidRPr="00440BA3" w:rsidRDefault="00440BA3" w:rsidP="00440BA3">
      <w:pPr>
        <w:spacing w:after="0" w:line="480" w:lineRule="auto"/>
        <w:jc w:val="both"/>
        <w:rPr>
          <w:rFonts w:ascii="Times New Roman" w:hAnsi="Times New Roman" w:cs="Times New Roman"/>
          <w:sz w:val="24"/>
          <w:szCs w:val="24"/>
        </w:rPr>
      </w:pPr>
    </w:p>
    <w:p w:rsidR="00440BA3" w:rsidRPr="00A13293" w:rsidRDefault="00854583" w:rsidP="00440BA3">
      <w:pPr>
        <w:pStyle w:val="ListParagraph"/>
        <w:numPr>
          <w:ilvl w:val="1"/>
          <w:numId w:val="1"/>
        </w:numPr>
        <w:spacing w:after="0" w:line="480" w:lineRule="auto"/>
        <w:ind w:left="720" w:hanging="720"/>
        <w:jc w:val="both"/>
        <w:rPr>
          <w:rStyle w:val="Strong"/>
          <w:rFonts w:ascii="Times New Roman" w:hAnsi="Times New Roman" w:cs="Times New Roman"/>
          <w:bCs w:val="0"/>
          <w:sz w:val="24"/>
          <w:szCs w:val="24"/>
        </w:rPr>
      </w:pPr>
      <w:r w:rsidRPr="004466E3">
        <w:rPr>
          <w:rStyle w:val="Strong"/>
          <w:rFonts w:ascii="Times New Roman" w:hAnsi="Times New Roman" w:cs="Times New Roman"/>
          <w:sz w:val="24"/>
          <w:szCs w:val="24"/>
        </w:rPr>
        <w:t>Manfaat Penelitian</w:t>
      </w:r>
    </w:p>
    <w:p w:rsidR="00A13293" w:rsidRDefault="00A13293" w:rsidP="00A13293">
      <w:pPr>
        <w:spacing w:after="0" w:line="480" w:lineRule="auto"/>
        <w:ind w:left="720"/>
        <w:jc w:val="both"/>
        <w:rPr>
          <w:rStyle w:val="Strong"/>
          <w:rFonts w:ascii="Times New Roman" w:hAnsi="Times New Roman" w:cs="Times New Roman"/>
          <w:b w:val="0"/>
          <w:bCs w:val="0"/>
          <w:sz w:val="24"/>
          <w:szCs w:val="24"/>
        </w:rPr>
      </w:pPr>
      <w:r>
        <w:rPr>
          <w:rStyle w:val="Strong"/>
          <w:rFonts w:ascii="Times New Roman" w:hAnsi="Times New Roman" w:cs="Times New Roman"/>
          <w:b w:val="0"/>
          <w:bCs w:val="0"/>
          <w:sz w:val="24"/>
          <w:szCs w:val="24"/>
        </w:rPr>
        <w:t xml:space="preserve">Manfaat dari penelitian ini adalah sebagai berikut: </w:t>
      </w:r>
    </w:p>
    <w:p w:rsidR="00854583" w:rsidRPr="00A13293" w:rsidRDefault="00854583" w:rsidP="00A13293">
      <w:pPr>
        <w:pStyle w:val="ListParagraph"/>
        <w:numPr>
          <w:ilvl w:val="0"/>
          <w:numId w:val="48"/>
        </w:numPr>
        <w:spacing w:after="0" w:line="480" w:lineRule="auto"/>
        <w:jc w:val="both"/>
        <w:rPr>
          <w:rFonts w:ascii="Times New Roman" w:hAnsi="Times New Roman" w:cs="Times New Roman"/>
          <w:sz w:val="24"/>
          <w:szCs w:val="24"/>
        </w:rPr>
      </w:pPr>
      <w:r w:rsidRPr="00A13293">
        <w:rPr>
          <w:rFonts w:ascii="Times New Roman" w:hAnsi="Times New Roman" w:cs="Times New Roman"/>
          <w:sz w:val="24"/>
          <w:szCs w:val="24"/>
        </w:rPr>
        <w:t>Bagi peneliti</w:t>
      </w:r>
    </w:p>
    <w:p w:rsidR="00A13293" w:rsidRDefault="00854583" w:rsidP="00A13293">
      <w:pPr>
        <w:pStyle w:val="ListParagraph"/>
        <w:spacing w:after="0" w:line="480" w:lineRule="auto"/>
        <w:ind w:left="1080"/>
        <w:jc w:val="both"/>
        <w:rPr>
          <w:rFonts w:ascii="Times New Roman" w:hAnsi="Times New Roman" w:cs="Times New Roman"/>
          <w:sz w:val="24"/>
          <w:szCs w:val="24"/>
        </w:rPr>
      </w:pPr>
      <w:r w:rsidRPr="00086E74">
        <w:rPr>
          <w:rFonts w:ascii="Times New Roman" w:hAnsi="Times New Roman" w:cs="Times New Roman"/>
          <w:sz w:val="24"/>
          <w:szCs w:val="24"/>
        </w:rPr>
        <w:t>Dapat menambah wawasan dan pengetahuan peneliti berkaitan dengan bidang pasar modal dan metodologi penelitian. Selain itu penelitian ini sangat berguna untuk mengembangkan teori yang telah didapatkan di bangku kuliah untuk diterapkan di dunia nyata nantinya.</w:t>
      </w:r>
    </w:p>
    <w:p w:rsidR="00854583" w:rsidRPr="00A13293" w:rsidRDefault="00854583" w:rsidP="00A13293">
      <w:pPr>
        <w:pStyle w:val="ListParagraph"/>
        <w:numPr>
          <w:ilvl w:val="0"/>
          <w:numId w:val="48"/>
        </w:numPr>
        <w:spacing w:after="0" w:line="480" w:lineRule="auto"/>
        <w:jc w:val="both"/>
        <w:rPr>
          <w:rFonts w:ascii="Times New Roman" w:hAnsi="Times New Roman" w:cs="Times New Roman"/>
          <w:sz w:val="24"/>
          <w:szCs w:val="24"/>
        </w:rPr>
      </w:pPr>
      <w:r w:rsidRPr="00A13293">
        <w:rPr>
          <w:rFonts w:ascii="Times New Roman" w:hAnsi="Times New Roman" w:cs="Times New Roman"/>
          <w:sz w:val="24"/>
          <w:szCs w:val="24"/>
        </w:rPr>
        <w:t>Bagi penelitian lebih lanjut</w:t>
      </w:r>
    </w:p>
    <w:p w:rsidR="00A13293" w:rsidRDefault="00854583" w:rsidP="00A13293">
      <w:pPr>
        <w:pStyle w:val="ListParagraph"/>
        <w:spacing w:after="0" w:line="480" w:lineRule="auto"/>
        <w:ind w:left="1080"/>
        <w:jc w:val="both"/>
        <w:rPr>
          <w:rFonts w:ascii="Times New Roman" w:hAnsi="Times New Roman" w:cs="Times New Roman"/>
          <w:sz w:val="24"/>
          <w:szCs w:val="24"/>
        </w:rPr>
      </w:pPr>
      <w:r w:rsidRPr="00086E74">
        <w:rPr>
          <w:rFonts w:ascii="Times New Roman" w:hAnsi="Times New Roman" w:cs="Times New Roman"/>
          <w:sz w:val="24"/>
          <w:szCs w:val="24"/>
        </w:rPr>
        <w:t>Dapat dijadikan referensi dalam menyusun penelitian serupa dengan dilengkapi lagi rasio keuangan lain serta sumber pengetahuan dan wawasan bagi mahasiswa/i STIE EKUITAS.</w:t>
      </w:r>
    </w:p>
    <w:p w:rsidR="00854583" w:rsidRPr="00A13293" w:rsidRDefault="00854583" w:rsidP="00A13293">
      <w:pPr>
        <w:pStyle w:val="ListParagraph"/>
        <w:numPr>
          <w:ilvl w:val="0"/>
          <w:numId w:val="48"/>
        </w:numPr>
        <w:spacing w:after="0" w:line="480" w:lineRule="auto"/>
        <w:jc w:val="both"/>
        <w:rPr>
          <w:rFonts w:ascii="Times New Roman" w:hAnsi="Times New Roman" w:cs="Times New Roman"/>
          <w:sz w:val="24"/>
          <w:szCs w:val="24"/>
        </w:rPr>
      </w:pPr>
      <w:r w:rsidRPr="00A13293">
        <w:rPr>
          <w:rFonts w:ascii="Times New Roman" w:hAnsi="Times New Roman" w:cs="Times New Roman"/>
          <w:sz w:val="24"/>
          <w:szCs w:val="24"/>
        </w:rPr>
        <w:t>Bagi perusahaan</w:t>
      </w:r>
    </w:p>
    <w:p w:rsidR="00A13293" w:rsidRDefault="00854583" w:rsidP="00A13293">
      <w:pPr>
        <w:pStyle w:val="ListParagraph"/>
        <w:spacing w:after="0" w:line="480" w:lineRule="auto"/>
        <w:ind w:left="1080"/>
        <w:jc w:val="both"/>
        <w:rPr>
          <w:rFonts w:ascii="Times New Roman" w:hAnsi="Times New Roman" w:cs="Times New Roman"/>
          <w:sz w:val="24"/>
          <w:szCs w:val="24"/>
        </w:rPr>
      </w:pPr>
      <w:r w:rsidRPr="00086E74">
        <w:rPr>
          <w:rFonts w:ascii="Times New Roman" w:hAnsi="Times New Roman" w:cs="Times New Roman"/>
          <w:sz w:val="24"/>
          <w:szCs w:val="24"/>
        </w:rPr>
        <w:t xml:space="preserve">Dapat digunakan sebagai pertimbangan untuk pengambilan kebijakan di masa yang akan datang yang bertujuan memberikan informasi relevan bagi </w:t>
      </w:r>
      <w:r w:rsidRPr="00086E74">
        <w:rPr>
          <w:rFonts w:ascii="Times New Roman" w:hAnsi="Times New Roman" w:cs="Times New Roman"/>
          <w:i/>
          <w:sz w:val="24"/>
          <w:szCs w:val="24"/>
        </w:rPr>
        <w:t>stakeholder</w:t>
      </w:r>
      <w:r w:rsidRPr="00086E74">
        <w:rPr>
          <w:rFonts w:ascii="Times New Roman" w:hAnsi="Times New Roman" w:cs="Times New Roman"/>
          <w:sz w:val="24"/>
          <w:szCs w:val="24"/>
        </w:rPr>
        <w:t xml:space="preserve"> dan calon investor.</w:t>
      </w:r>
    </w:p>
    <w:p w:rsidR="00854583" w:rsidRPr="00A13293" w:rsidRDefault="00854583" w:rsidP="00A13293">
      <w:pPr>
        <w:pStyle w:val="ListParagraph"/>
        <w:numPr>
          <w:ilvl w:val="0"/>
          <w:numId w:val="48"/>
        </w:numPr>
        <w:spacing w:after="0" w:line="480" w:lineRule="auto"/>
        <w:jc w:val="both"/>
        <w:rPr>
          <w:rFonts w:ascii="Times New Roman" w:hAnsi="Times New Roman" w:cs="Times New Roman"/>
          <w:sz w:val="24"/>
          <w:szCs w:val="24"/>
        </w:rPr>
      </w:pPr>
      <w:r w:rsidRPr="00A13293">
        <w:rPr>
          <w:rFonts w:ascii="Times New Roman" w:hAnsi="Times New Roman" w:cs="Times New Roman"/>
          <w:sz w:val="24"/>
          <w:szCs w:val="24"/>
        </w:rPr>
        <w:t>Bagi pihak investor</w:t>
      </w:r>
    </w:p>
    <w:p w:rsidR="00854583" w:rsidRDefault="00854583" w:rsidP="00A13293">
      <w:pPr>
        <w:pStyle w:val="ListParagraph"/>
        <w:spacing w:line="480" w:lineRule="auto"/>
        <w:ind w:left="1080"/>
        <w:jc w:val="both"/>
        <w:rPr>
          <w:rFonts w:ascii="Times New Roman" w:hAnsi="Times New Roman" w:cs="Times New Roman"/>
          <w:sz w:val="24"/>
          <w:szCs w:val="24"/>
        </w:rPr>
      </w:pPr>
      <w:r w:rsidRPr="00086E74">
        <w:rPr>
          <w:rFonts w:ascii="Times New Roman" w:hAnsi="Times New Roman" w:cs="Times New Roman"/>
          <w:sz w:val="24"/>
          <w:szCs w:val="24"/>
        </w:rPr>
        <w:lastRenderedPageBreak/>
        <w:t>Penelitian ini diharapkan dapat menjadi gambaran bagi para investor atas informasi keuangan dalam melakukan pengambilan keputusan untuk berinvestasi di pasar modal, sehingga dapat memperkecil risiko yang mungkin dapat terjadi dalam</w:t>
      </w:r>
      <w:r w:rsidRPr="00854583">
        <w:rPr>
          <w:rFonts w:ascii="Times New Roman" w:hAnsi="Times New Roman" w:cs="Times New Roman"/>
          <w:sz w:val="24"/>
          <w:szCs w:val="24"/>
        </w:rPr>
        <w:t xml:space="preserve"> pembelian</w:t>
      </w:r>
      <w:r w:rsidRPr="00086E74">
        <w:rPr>
          <w:rFonts w:ascii="Times New Roman" w:hAnsi="Times New Roman" w:cs="Times New Roman"/>
          <w:sz w:val="24"/>
          <w:szCs w:val="24"/>
        </w:rPr>
        <w:t xml:space="preserve"> saham di pasar modal.</w:t>
      </w:r>
    </w:p>
    <w:p w:rsidR="00250142" w:rsidRPr="001E1B2E" w:rsidRDefault="00250142" w:rsidP="00854583">
      <w:pPr>
        <w:pStyle w:val="ListParagraph"/>
        <w:spacing w:line="480" w:lineRule="auto"/>
        <w:jc w:val="both"/>
        <w:rPr>
          <w:rFonts w:ascii="Times New Roman" w:hAnsi="Times New Roman" w:cs="Times New Roman"/>
          <w:sz w:val="24"/>
          <w:szCs w:val="24"/>
        </w:rPr>
      </w:pPr>
    </w:p>
    <w:p w:rsidR="00460ACD" w:rsidRPr="00250142" w:rsidRDefault="00250142" w:rsidP="00250142">
      <w:pPr>
        <w:pStyle w:val="ListParagraph"/>
        <w:numPr>
          <w:ilvl w:val="1"/>
          <w:numId w:val="1"/>
        </w:numPr>
        <w:spacing w:after="0" w:line="480" w:lineRule="auto"/>
        <w:ind w:left="720" w:hanging="720"/>
        <w:jc w:val="both"/>
        <w:rPr>
          <w:rFonts w:ascii="Times New Roman" w:hAnsi="Times New Roman" w:cs="Times New Roman"/>
          <w:b/>
          <w:sz w:val="24"/>
          <w:szCs w:val="24"/>
        </w:rPr>
      </w:pPr>
      <w:r w:rsidRPr="00250142">
        <w:rPr>
          <w:rFonts w:ascii="Times New Roman" w:hAnsi="Times New Roman" w:cs="Times New Roman"/>
          <w:b/>
          <w:sz w:val="24"/>
          <w:szCs w:val="24"/>
        </w:rPr>
        <w:t xml:space="preserve">Lokasi dan Waktu Penelitian </w:t>
      </w:r>
    </w:p>
    <w:p w:rsidR="00250142" w:rsidRPr="00250142" w:rsidRDefault="00250142" w:rsidP="00250142">
      <w:pPr>
        <w:spacing w:after="0" w:line="480" w:lineRule="auto"/>
        <w:ind w:firstLine="720"/>
        <w:jc w:val="both"/>
        <w:rPr>
          <w:rFonts w:ascii="Times New Roman" w:hAnsi="Times New Roman" w:cs="Times New Roman"/>
          <w:sz w:val="24"/>
          <w:szCs w:val="24"/>
        </w:rPr>
      </w:pPr>
      <w:r w:rsidRPr="00250142">
        <w:rPr>
          <w:rFonts w:ascii="Times New Roman" w:hAnsi="Times New Roman" w:cs="Times New Roman"/>
          <w:sz w:val="24"/>
          <w:szCs w:val="24"/>
        </w:rPr>
        <w:t xml:space="preserve">Penelitian dilakukan pada perusahaan telekomunikasi yang terdaftar di Bursa Efek Indonesia. Data sekunder yang digunakan dari penelitian ini diperoleh dari situs resmi Bursa Efek Indonesia dengan mengakses langsung ke </w:t>
      </w:r>
      <w:hyperlink r:id="rId11" w:history="1">
        <w:r w:rsidRPr="00250142">
          <w:rPr>
            <w:rStyle w:val="Hyperlink"/>
            <w:rFonts w:ascii="Times New Roman" w:hAnsi="Times New Roman" w:cs="Times New Roman"/>
            <w:color w:val="auto"/>
            <w:sz w:val="24"/>
            <w:szCs w:val="24"/>
            <w:u w:val="none"/>
          </w:rPr>
          <w:t>www.idx.co.id</w:t>
        </w:r>
      </w:hyperlink>
      <w:r w:rsidRPr="00250142">
        <w:rPr>
          <w:rFonts w:ascii="Times New Roman" w:hAnsi="Times New Roman" w:cs="Times New Roman"/>
          <w:sz w:val="24"/>
          <w:szCs w:val="24"/>
        </w:rPr>
        <w:t>. Penelitian dilakukan dari bulan April 2018 sampai Juli tahun 2018</w:t>
      </w:r>
      <w:r>
        <w:rPr>
          <w:rFonts w:ascii="Times New Roman" w:hAnsi="Times New Roman" w:cs="Times New Roman"/>
          <w:sz w:val="24"/>
          <w:szCs w:val="24"/>
        </w:rPr>
        <w:t>.</w:t>
      </w:r>
    </w:p>
    <w:p w:rsidR="00AA70EC" w:rsidRDefault="00AA70EC"/>
    <w:p w:rsidR="00AA70EC" w:rsidRDefault="00AA70EC"/>
    <w:p w:rsidR="00DD7DCC" w:rsidRDefault="00DD7DCC"/>
    <w:p w:rsidR="00DD7DCC" w:rsidRDefault="00DD7DCC"/>
    <w:p w:rsidR="00574454" w:rsidRDefault="00574454"/>
    <w:p w:rsidR="00574454" w:rsidRDefault="00574454"/>
    <w:p w:rsidR="00574454" w:rsidRDefault="00574454"/>
    <w:p w:rsidR="00574454" w:rsidRDefault="00574454"/>
    <w:p w:rsidR="00574454" w:rsidRDefault="00574454"/>
    <w:p w:rsidR="00574454" w:rsidRDefault="00574454"/>
    <w:p w:rsidR="00574454" w:rsidRDefault="00574454"/>
    <w:p w:rsidR="00574454" w:rsidRDefault="00574454"/>
    <w:p w:rsidR="00574454" w:rsidRDefault="00574454"/>
    <w:p w:rsidR="00574454" w:rsidRDefault="00574454"/>
    <w:p w:rsidR="00574454" w:rsidRDefault="00574454"/>
    <w:p w:rsidR="004476F2" w:rsidRDefault="004476F2"/>
    <w:p w:rsidR="004476F2" w:rsidRDefault="004476F2" w:rsidP="004476F2">
      <w:pPr>
        <w:spacing w:after="0" w:line="480" w:lineRule="auto"/>
        <w:rPr>
          <w:rFonts w:ascii="Times New Roman" w:hAnsi="Times New Roman" w:cs="Times New Roman"/>
          <w:b/>
          <w:sz w:val="24"/>
          <w:szCs w:val="24"/>
        </w:rPr>
      </w:pPr>
    </w:p>
    <w:p w:rsidR="00AA70EC" w:rsidRPr="0031772C" w:rsidRDefault="00AA70EC" w:rsidP="004476F2">
      <w:pPr>
        <w:spacing w:after="0" w:line="480" w:lineRule="auto"/>
        <w:jc w:val="center"/>
        <w:rPr>
          <w:rFonts w:ascii="Times New Roman" w:hAnsi="Times New Roman" w:cs="Times New Roman"/>
          <w:b/>
          <w:sz w:val="24"/>
          <w:szCs w:val="24"/>
        </w:rPr>
      </w:pPr>
      <w:r w:rsidRPr="0031772C">
        <w:rPr>
          <w:rFonts w:ascii="Times New Roman" w:hAnsi="Times New Roman" w:cs="Times New Roman"/>
          <w:b/>
          <w:sz w:val="24"/>
          <w:szCs w:val="24"/>
        </w:rPr>
        <w:lastRenderedPageBreak/>
        <w:t>BAB II</w:t>
      </w:r>
    </w:p>
    <w:p w:rsidR="00AA70EC" w:rsidRDefault="00AA70EC" w:rsidP="00AA70EC">
      <w:pPr>
        <w:spacing w:after="0" w:line="480" w:lineRule="auto"/>
        <w:jc w:val="center"/>
        <w:rPr>
          <w:rFonts w:ascii="Times New Roman" w:hAnsi="Times New Roman" w:cs="Times New Roman"/>
          <w:b/>
          <w:sz w:val="24"/>
          <w:szCs w:val="24"/>
          <w:lang w:val="id-ID"/>
        </w:rPr>
      </w:pPr>
      <w:r w:rsidRPr="0031772C">
        <w:rPr>
          <w:rFonts w:ascii="Times New Roman" w:hAnsi="Times New Roman" w:cs="Times New Roman"/>
          <w:b/>
          <w:sz w:val="24"/>
          <w:szCs w:val="24"/>
          <w:lang w:val="id-ID"/>
        </w:rPr>
        <w:t>TINJAUAN PUSTAKA, KERANGKA PEMIKIRAN, DAN HIPOTESIS PENELITIAN</w:t>
      </w:r>
    </w:p>
    <w:p w:rsidR="005256C9" w:rsidRPr="006D55AC" w:rsidRDefault="005256C9" w:rsidP="005256C9">
      <w:pPr>
        <w:spacing w:after="0" w:line="480" w:lineRule="auto"/>
        <w:rPr>
          <w:rFonts w:ascii="Times New Roman" w:hAnsi="Times New Roman" w:cs="Times New Roman"/>
          <w:b/>
          <w:sz w:val="24"/>
          <w:szCs w:val="24"/>
          <w:vertAlign w:val="superscript"/>
          <w:lang w:val="id-ID"/>
        </w:rPr>
      </w:pPr>
    </w:p>
    <w:p w:rsidR="00AA70EC" w:rsidRPr="00AA2973" w:rsidRDefault="00AA70EC" w:rsidP="00440BA3">
      <w:pPr>
        <w:spacing w:after="0" w:line="480" w:lineRule="auto"/>
        <w:ind w:left="720" w:hanging="720"/>
        <w:rPr>
          <w:rFonts w:ascii="Times New Roman" w:hAnsi="Times New Roman" w:cs="Times New Roman"/>
          <w:b/>
          <w:sz w:val="24"/>
          <w:szCs w:val="24"/>
        </w:rPr>
      </w:pPr>
      <w:r w:rsidRPr="00AA2973">
        <w:rPr>
          <w:rFonts w:ascii="Times New Roman" w:hAnsi="Times New Roman" w:cs="Times New Roman"/>
          <w:b/>
          <w:sz w:val="24"/>
          <w:szCs w:val="24"/>
        </w:rPr>
        <w:t xml:space="preserve">2.1 </w:t>
      </w:r>
      <w:r w:rsidR="00440BA3">
        <w:rPr>
          <w:rFonts w:ascii="Times New Roman" w:hAnsi="Times New Roman" w:cs="Times New Roman"/>
          <w:b/>
          <w:sz w:val="24"/>
          <w:szCs w:val="24"/>
        </w:rPr>
        <w:tab/>
      </w:r>
      <w:r w:rsidRPr="00AA2973">
        <w:rPr>
          <w:rFonts w:ascii="Times New Roman" w:hAnsi="Times New Roman" w:cs="Times New Roman"/>
          <w:b/>
          <w:sz w:val="24"/>
          <w:szCs w:val="24"/>
        </w:rPr>
        <w:t>Tinjauan Pustaka</w:t>
      </w:r>
    </w:p>
    <w:p w:rsidR="00AA70EC" w:rsidRPr="00AA2973" w:rsidRDefault="00AA70EC" w:rsidP="00440BA3">
      <w:pPr>
        <w:spacing w:after="0" w:line="480" w:lineRule="auto"/>
        <w:ind w:left="720" w:hanging="720"/>
        <w:rPr>
          <w:rFonts w:ascii="Times New Roman" w:hAnsi="Times New Roman" w:cs="Times New Roman"/>
          <w:b/>
          <w:sz w:val="24"/>
          <w:szCs w:val="24"/>
        </w:rPr>
      </w:pPr>
      <w:r w:rsidRPr="00AA2973">
        <w:rPr>
          <w:rFonts w:ascii="Times New Roman" w:hAnsi="Times New Roman" w:cs="Times New Roman"/>
          <w:b/>
          <w:sz w:val="24"/>
          <w:szCs w:val="24"/>
        </w:rPr>
        <w:t xml:space="preserve">2.1.1 </w:t>
      </w:r>
      <w:r w:rsidR="00440BA3">
        <w:rPr>
          <w:rFonts w:ascii="Times New Roman" w:hAnsi="Times New Roman" w:cs="Times New Roman"/>
          <w:b/>
          <w:sz w:val="24"/>
          <w:szCs w:val="24"/>
        </w:rPr>
        <w:tab/>
      </w:r>
      <w:r w:rsidRPr="00AA2973">
        <w:rPr>
          <w:rFonts w:ascii="Times New Roman" w:hAnsi="Times New Roman" w:cs="Times New Roman"/>
          <w:b/>
          <w:sz w:val="24"/>
          <w:szCs w:val="24"/>
        </w:rPr>
        <w:t>Pasar Modal</w:t>
      </w:r>
    </w:p>
    <w:p w:rsidR="00AA70EC" w:rsidRDefault="00AA70EC" w:rsidP="00440BA3">
      <w:pPr>
        <w:spacing w:after="0" w:line="480" w:lineRule="auto"/>
        <w:ind w:firstLine="720"/>
        <w:jc w:val="both"/>
        <w:rPr>
          <w:rFonts w:ascii="Times New Roman" w:hAnsi="Times New Roman" w:cs="Times New Roman"/>
          <w:color w:val="000000" w:themeColor="text1"/>
          <w:sz w:val="24"/>
          <w:szCs w:val="24"/>
          <w:shd w:val="clear" w:color="auto" w:fill="FFFFFF"/>
        </w:rPr>
      </w:pPr>
      <w:r>
        <w:rPr>
          <w:rFonts w:ascii="Times New Roman" w:hAnsi="Times New Roman" w:cs="Times New Roman"/>
          <w:sz w:val="24"/>
          <w:szCs w:val="24"/>
        </w:rPr>
        <w:t>Pasar modal merupakan wadah</w:t>
      </w:r>
      <w:r w:rsidRPr="00AA2973">
        <w:rPr>
          <w:rFonts w:ascii="Times New Roman" w:hAnsi="Times New Roman" w:cs="Times New Roman"/>
          <w:sz w:val="24"/>
          <w:szCs w:val="24"/>
        </w:rPr>
        <w:t xml:space="preserve"> pertemuan antara pihak yang memiliki kelebihan dana dengan pihak yang membutuhkan dana dengan cara memperjualbelikan </w:t>
      </w:r>
      <w:r>
        <w:rPr>
          <w:rFonts w:ascii="Times New Roman" w:hAnsi="Times New Roman" w:cs="Times New Roman"/>
          <w:sz w:val="24"/>
          <w:szCs w:val="24"/>
        </w:rPr>
        <w:t>sekuritas</w:t>
      </w:r>
      <w:r w:rsidRPr="00AA2973">
        <w:rPr>
          <w:rFonts w:ascii="Times New Roman" w:hAnsi="Times New Roman" w:cs="Times New Roman"/>
          <w:sz w:val="24"/>
          <w:szCs w:val="24"/>
        </w:rPr>
        <w:t>, se</w:t>
      </w:r>
      <w:r>
        <w:rPr>
          <w:rFonts w:ascii="Times New Roman" w:hAnsi="Times New Roman" w:cs="Times New Roman"/>
          <w:sz w:val="24"/>
          <w:szCs w:val="24"/>
        </w:rPr>
        <w:t>perti saham dan obligasi. Pasar modal mempunyai peran penting dalam perekonomian Indonesia yaitu be</w:t>
      </w:r>
      <w:r>
        <w:rPr>
          <w:rFonts w:ascii="Times New Roman" w:hAnsi="Times New Roman" w:cs="Times New Roman"/>
          <w:sz w:val="24"/>
          <w:szCs w:val="24"/>
          <w:lang w:val="id-ID"/>
        </w:rPr>
        <w:t>r</w:t>
      </w:r>
      <w:r>
        <w:rPr>
          <w:rFonts w:ascii="Times New Roman" w:hAnsi="Times New Roman" w:cs="Times New Roman"/>
          <w:sz w:val="24"/>
          <w:szCs w:val="24"/>
        </w:rPr>
        <w:t>peran menunjang pelaksanaan pembangunan nasional, meningkatkan pemerataan, pertumbuhan, dan stabilitas ekonomi. P</w:t>
      </w:r>
      <w:r w:rsidRPr="00AA2973">
        <w:rPr>
          <w:rFonts w:ascii="Times New Roman" w:hAnsi="Times New Roman" w:cs="Times New Roman"/>
          <w:sz w:val="24"/>
          <w:szCs w:val="24"/>
        </w:rPr>
        <w:t xml:space="preserve">erusahaan yang listing di Bursa Efek Indonesia atau </w:t>
      </w:r>
      <w:r w:rsidRPr="00F047E2">
        <w:rPr>
          <w:rFonts w:ascii="Times New Roman" w:hAnsi="Times New Roman" w:cs="Times New Roman"/>
          <w:i/>
          <w:sz w:val="24"/>
          <w:szCs w:val="24"/>
        </w:rPr>
        <w:t xml:space="preserve">go public </w:t>
      </w:r>
      <w:r w:rsidRPr="00AA2973">
        <w:rPr>
          <w:rFonts w:ascii="Times New Roman" w:hAnsi="Times New Roman" w:cs="Times New Roman"/>
          <w:sz w:val="24"/>
          <w:szCs w:val="24"/>
        </w:rPr>
        <w:t>pasti menerbitkan saham yang dapat dimiliki oleh setiap investor</w:t>
      </w:r>
      <w:r>
        <w:rPr>
          <w:rFonts w:ascii="Times New Roman" w:hAnsi="Times New Roman" w:cs="Times New Roman"/>
          <w:sz w:val="24"/>
          <w:szCs w:val="24"/>
        </w:rPr>
        <w:t>.</w:t>
      </w:r>
      <w:r>
        <w:rPr>
          <w:rFonts w:ascii="Times New Roman" w:hAnsi="Times New Roman" w:cs="Times New Roman"/>
          <w:color w:val="000000"/>
          <w:sz w:val="24"/>
          <w:szCs w:val="24"/>
        </w:rPr>
        <w:t xml:space="preserve"> </w:t>
      </w:r>
      <w:r w:rsidRPr="00AA2973">
        <w:rPr>
          <w:rFonts w:ascii="Times New Roman" w:hAnsi="Times New Roman" w:cs="Times New Roman"/>
          <w:color w:val="000000" w:themeColor="text1"/>
          <w:sz w:val="24"/>
          <w:szCs w:val="24"/>
          <w:shd w:val="clear" w:color="auto" w:fill="FFFFFF"/>
        </w:rPr>
        <w:t xml:space="preserve">Pasar modal dapat dikatakan pasar abstrak, dimana yang diperjualbelikan adalah dana-dana jangka panjang, yaitu dana yang keterikatannya dalam investasi lebih dari satu tahun </w:t>
      </w:r>
      <w:r w:rsidRPr="00AA2973">
        <w:rPr>
          <w:rFonts w:ascii="Times New Roman" w:hAnsi="Times New Roman" w:cs="Times New Roman"/>
          <w:iCs/>
          <w:color w:val="000000" w:themeColor="text1"/>
          <w:sz w:val="24"/>
          <w:szCs w:val="24"/>
          <w:shd w:val="clear" w:color="auto" w:fill="FFFFFF"/>
        </w:rPr>
        <w:t>Widoatmodjo</w:t>
      </w:r>
      <w:r w:rsidR="00191CB0">
        <w:rPr>
          <w:rFonts w:ascii="Times New Roman" w:hAnsi="Times New Roman" w:cs="Times New Roman"/>
          <w:iCs/>
          <w:color w:val="000000" w:themeColor="text1"/>
          <w:sz w:val="24"/>
          <w:szCs w:val="24"/>
          <w:shd w:val="clear" w:color="auto" w:fill="FFFFFF"/>
          <w:lang w:val="id-ID"/>
        </w:rPr>
        <w:t xml:space="preserve"> (</w:t>
      </w:r>
      <w:r w:rsidRPr="00AA2973">
        <w:rPr>
          <w:rFonts w:ascii="Times New Roman" w:hAnsi="Times New Roman" w:cs="Times New Roman"/>
          <w:iCs/>
          <w:color w:val="000000" w:themeColor="text1"/>
          <w:sz w:val="24"/>
          <w:szCs w:val="24"/>
          <w:shd w:val="clear" w:color="auto" w:fill="FFFFFF"/>
        </w:rPr>
        <w:t>2012:15)</w:t>
      </w:r>
      <w:r w:rsidRPr="00AA2973">
        <w:rPr>
          <w:rFonts w:ascii="Times New Roman" w:hAnsi="Times New Roman" w:cs="Times New Roman"/>
          <w:color w:val="000000" w:themeColor="text1"/>
          <w:sz w:val="24"/>
          <w:szCs w:val="24"/>
          <w:shd w:val="clear" w:color="auto" w:fill="FFFFFF"/>
        </w:rPr>
        <w:t>.</w:t>
      </w:r>
    </w:p>
    <w:p w:rsidR="00AA70EC" w:rsidRDefault="00AA70EC" w:rsidP="00440BA3">
      <w:pPr>
        <w:spacing w:after="0" w:line="480" w:lineRule="auto"/>
        <w:ind w:firstLine="720"/>
        <w:jc w:val="both"/>
        <w:rPr>
          <w:rFonts w:ascii="Times New Roman" w:hAnsi="Times New Roman" w:cs="Times New Roman"/>
          <w:sz w:val="24"/>
          <w:szCs w:val="24"/>
        </w:rPr>
      </w:pPr>
      <w:r w:rsidRPr="00AA2973">
        <w:rPr>
          <w:rFonts w:ascii="Times New Roman" w:hAnsi="Times New Roman" w:cs="Times New Roman"/>
          <w:color w:val="000000"/>
          <w:sz w:val="24"/>
          <w:szCs w:val="24"/>
        </w:rPr>
        <w:t xml:space="preserve">Pasar modal adalah suatu sistem keuangan yang terorganisasi, termasuk di dalamnya adalah bank-bank komersial dan semua lembaga perantara di bidang keuangan, serta keseluruhan surat-surat berharga </w:t>
      </w:r>
      <w:r w:rsidR="00B203ED">
        <w:rPr>
          <w:rFonts w:ascii="Times New Roman" w:hAnsi="Times New Roman" w:cs="Times New Roman"/>
          <w:color w:val="000000"/>
          <w:sz w:val="24"/>
          <w:szCs w:val="24"/>
        </w:rPr>
        <w:t>yang beredar Sunariyah</w:t>
      </w:r>
      <w:r w:rsidR="00191CB0">
        <w:rPr>
          <w:rFonts w:ascii="Times New Roman" w:hAnsi="Times New Roman" w:cs="Times New Roman"/>
          <w:color w:val="000000"/>
          <w:sz w:val="24"/>
          <w:szCs w:val="24"/>
          <w:lang w:val="id-ID"/>
        </w:rPr>
        <w:t xml:space="preserve"> (</w:t>
      </w:r>
      <w:r w:rsidR="00B203ED">
        <w:rPr>
          <w:rFonts w:ascii="Times New Roman" w:hAnsi="Times New Roman" w:cs="Times New Roman"/>
          <w:color w:val="000000"/>
          <w:sz w:val="24"/>
          <w:szCs w:val="24"/>
        </w:rPr>
        <w:t>2011:4</w:t>
      </w:r>
      <w:r w:rsidRPr="00AA2973">
        <w:rPr>
          <w:rFonts w:ascii="Times New Roman" w:hAnsi="Times New Roman" w:cs="Times New Roman"/>
          <w:color w:val="000000"/>
          <w:sz w:val="24"/>
          <w:szCs w:val="24"/>
        </w:rPr>
        <w:t xml:space="preserve">). Dalam pasar modal perusahaan yang telah masuk di Bursa Efek Indonesia akan secara langsung menampilkan laporan keuangannya secara terbuka atau di publikasikan kepada masyarakat agar siapa saja yang akan menanamkan modalnya bisa melihat perkembangan perusahaan tersebut yang bisa juga di sebut go public </w:t>
      </w:r>
      <w:r w:rsidRPr="00AA2973">
        <w:rPr>
          <w:rFonts w:ascii="Times New Roman" w:hAnsi="Times New Roman" w:cs="Times New Roman"/>
          <w:sz w:val="24"/>
          <w:szCs w:val="24"/>
        </w:rPr>
        <w:t xml:space="preserve">adalah kegiatan penawaran saham atau efek lainnya yang dilakukan oleh emiten </w:t>
      </w:r>
      <w:r w:rsidRPr="00AA2973">
        <w:rPr>
          <w:rFonts w:ascii="Times New Roman" w:hAnsi="Times New Roman" w:cs="Times New Roman"/>
          <w:sz w:val="24"/>
          <w:szCs w:val="24"/>
        </w:rPr>
        <w:lastRenderedPageBreak/>
        <w:t xml:space="preserve">(perusahaan yang go public) kepada masyarakat berdasarkan tata cara yang diatur oleh UU Pasar Modal dan Peraturan Pelaksanaannya. Pengertian pertama kali menyatakan bahwa istilah </w:t>
      </w:r>
      <w:r w:rsidRPr="00B504D7">
        <w:rPr>
          <w:rFonts w:ascii="Times New Roman" w:hAnsi="Times New Roman" w:cs="Times New Roman"/>
          <w:i/>
          <w:sz w:val="24"/>
          <w:szCs w:val="24"/>
        </w:rPr>
        <w:t>go public</w:t>
      </w:r>
      <w:r w:rsidRPr="00AA2973">
        <w:rPr>
          <w:rFonts w:ascii="Times New Roman" w:hAnsi="Times New Roman" w:cs="Times New Roman"/>
          <w:sz w:val="24"/>
          <w:szCs w:val="24"/>
        </w:rPr>
        <w:t xml:space="preserve"> hanya digunakan pada waktu pertama kali perusahaan menjual saham. Arti pertama kali ini disebut pasar perdana Sunariyah </w:t>
      </w:r>
      <w:r w:rsidR="00191CB0">
        <w:rPr>
          <w:rFonts w:ascii="Times New Roman" w:hAnsi="Times New Roman" w:cs="Times New Roman"/>
          <w:sz w:val="24"/>
          <w:szCs w:val="24"/>
          <w:lang w:val="id-ID"/>
        </w:rPr>
        <w:t>(</w:t>
      </w:r>
      <w:r w:rsidRPr="00AA2973">
        <w:rPr>
          <w:rFonts w:ascii="Times New Roman" w:hAnsi="Times New Roman" w:cs="Times New Roman"/>
          <w:sz w:val="24"/>
          <w:szCs w:val="24"/>
        </w:rPr>
        <w:t>2011: 32).</w:t>
      </w:r>
    </w:p>
    <w:p w:rsidR="00AA70EC" w:rsidRPr="009A3756" w:rsidRDefault="00AA70EC" w:rsidP="00440BA3">
      <w:pPr>
        <w:spacing w:after="0" w:line="480" w:lineRule="auto"/>
        <w:ind w:firstLine="720"/>
        <w:jc w:val="both"/>
        <w:rPr>
          <w:rFonts w:ascii="Times New Roman" w:hAnsi="Times New Roman" w:cs="Times New Roman"/>
          <w:color w:val="000000" w:themeColor="text1"/>
          <w:sz w:val="24"/>
          <w:szCs w:val="24"/>
        </w:rPr>
      </w:pPr>
      <w:r w:rsidRPr="00AA2973">
        <w:rPr>
          <w:rFonts w:ascii="Times New Roman" w:hAnsi="Times New Roman" w:cs="Times New Roman"/>
          <w:color w:val="000000" w:themeColor="text1"/>
          <w:sz w:val="24"/>
          <w:szCs w:val="24"/>
        </w:rPr>
        <w:t>Pasar modal (</w:t>
      </w:r>
      <w:r w:rsidRPr="00B64DB4">
        <w:rPr>
          <w:rFonts w:ascii="Times New Roman" w:hAnsi="Times New Roman" w:cs="Times New Roman"/>
          <w:i/>
          <w:color w:val="000000" w:themeColor="text1"/>
          <w:sz w:val="24"/>
          <w:szCs w:val="24"/>
        </w:rPr>
        <w:t>capital market</w:t>
      </w:r>
      <w:r w:rsidRPr="00AA2973">
        <w:rPr>
          <w:rFonts w:ascii="Times New Roman" w:hAnsi="Times New Roman" w:cs="Times New Roman"/>
          <w:color w:val="000000" w:themeColor="text1"/>
          <w:sz w:val="24"/>
          <w:szCs w:val="24"/>
        </w:rPr>
        <w:t xml:space="preserve">) merupakan pasar untuk berbagai instrument keuangan jangka panjang yang bisa diperjualbelikan, baik surat utang (obligasi), ekuiti (saham), reksadana, instrument derivatif maupun instrument lainnya. Pasar modal </w:t>
      </w:r>
      <w:r>
        <w:rPr>
          <w:rFonts w:ascii="Times New Roman" w:hAnsi="Times New Roman" w:cs="Times New Roman"/>
          <w:color w:val="000000" w:themeColor="text1"/>
          <w:sz w:val="24"/>
          <w:szCs w:val="24"/>
        </w:rPr>
        <w:t xml:space="preserve">juga menjalankan dua fungsi yaitu pertama sebagai sarana pendanaan usaha atau srana bagi perusahaan untuk mendapatkan dana dari masyarakat pemodal (investor). Kedua menjadi sarana bagi masyarakat untuk berinvestasi pada instrument keuangan </w:t>
      </w:r>
      <w:r>
        <w:rPr>
          <w:rFonts w:ascii="Times New Roman" w:hAnsi="Times New Roman" w:cs="Times New Roman"/>
          <w:iCs/>
          <w:sz w:val="24"/>
          <w:szCs w:val="24"/>
        </w:rPr>
        <w:t>Martalena dan Malinda</w:t>
      </w:r>
      <w:r w:rsidR="00191CB0">
        <w:rPr>
          <w:rFonts w:ascii="Times New Roman" w:hAnsi="Times New Roman" w:cs="Times New Roman"/>
          <w:iCs/>
          <w:sz w:val="24"/>
          <w:szCs w:val="24"/>
          <w:lang w:val="id-ID"/>
        </w:rPr>
        <w:t xml:space="preserve"> (</w:t>
      </w:r>
      <w:r>
        <w:rPr>
          <w:rFonts w:ascii="Times New Roman" w:hAnsi="Times New Roman" w:cs="Times New Roman"/>
          <w:iCs/>
          <w:sz w:val="24"/>
          <w:szCs w:val="24"/>
        </w:rPr>
        <w:t>2011:3</w:t>
      </w:r>
      <w:r w:rsidRPr="00FB4326">
        <w:rPr>
          <w:rFonts w:ascii="Times New Roman" w:hAnsi="Times New Roman" w:cs="Times New Roman"/>
          <w:iCs/>
          <w:sz w:val="24"/>
          <w:szCs w:val="24"/>
        </w:rPr>
        <w:t>)</w:t>
      </w:r>
      <w:r w:rsidRPr="00FB4326">
        <w:rPr>
          <w:rFonts w:ascii="Times New Roman" w:hAnsi="Times New Roman" w:cs="Times New Roman"/>
          <w:sz w:val="24"/>
          <w:szCs w:val="24"/>
        </w:rPr>
        <w:t>.</w:t>
      </w:r>
    </w:p>
    <w:p w:rsidR="00FE635D" w:rsidRDefault="00AA70EC" w:rsidP="00DD7DCC">
      <w:pPr>
        <w:spacing w:line="480" w:lineRule="auto"/>
        <w:ind w:firstLine="720"/>
        <w:jc w:val="both"/>
        <w:rPr>
          <w:rFonts w:ascii="Times New Roman" w:hAnsi="Times New Roman" w:cs="Times New Roman"/>
          <w:sz w:val="24"/>
          <w:szCs w:val="24"/>
        </w:rPr>
      </w:pPr>
      <w:r w:rsidRPr="00AA2973">
        <w:rPr>
          <w:rFonts w:ascii="Times New Roman" w:hAnsi="Times New Roman" w:cs="Times New Roman"/>
          <w:sz w:val="24"/>
          <w:szCs w:val="24"/>
          <w:lang w:val="id-ID"/>
        </w:rPr>
        <w:t xml:space="preserve">Berdasarkan pengertian pasar modal dari para ahli dapat disimpulkan bahwa pasar modal merupakan sarana </w:t>
      </w:r>
      <w:r>
        <w:rPr>
          <w:rFonts w:ascii="Times New Roman" w:hAnsi="Times New Roman" w:cs="Times New Roman"/>
          <w:sz w:val="24"/>
          <w:szCs w:val="24"/>
        </w:rPr>
        <w:t xml:space="preserve">dan prasarana </w:t>
      </w:r>
      <w:r>
        <w:rPr>
          <w:rFonts w:ascii="Times New Roman" w:hAnsi="Times New Roman" w:cs="Times New Roman"/>
          <w:sz w:val="24"/>
          <w:szCs w:val="24"/>
          <w:lang w:val="id-ID"/>
        </w:rPr>
        <w:t xml:space="preserve">kegiatan penjual dan pembeli </w:t>
      </w:r>
      <w:r>
        <w:rPr>
          <w:rFonts w:ascii="Times New Roman" w:hAnsi="Times New Roman" w:cs="Times New Roman"/>
          <w:sz w:val="24"/>
          <w:szCs w:val="24"/>
        </w:rPr>
        <w:t xml:space="preserve">untuk </w:t>
      </w:r>
      <w:r w:rsidRPr="00AA2973">
        <w:rPr>
          <w:rFonts w:ascii="Times New Roman" w:hAnsi="Times New Roman" w:cs="Times New Roman"/>
          <w:sz w:val="24"/>
          <w:szCs w:val="24"/>
          <w:lang w:val="id-ID"/>
        </w:rPr>
        <w:t>kegiatan investasi bagi inve</w:t>
      </w:r>
      <w:r>
        <w:rPr>
          <w:rFonts w:ascii="Times New Roman" w:hAnsi="Times New Roman" w:cs="Times New Roman"/>
          <w:sz w:val="24"/>
          <w:szCs w:val="24"/>
          <w:lang w:val="id-ID"/>
        </w:rPr>
        <w:t xml:space="preserve">stor, serta </w:t>
      </w:r>
      <w:r>
        <w:rPr>
          <w:rFonts w:ascii="Times New Roman" w:hAnsi="Times New Roman" w:cs="Times New Roman"/>
          <w:sz w:val="24"/>
          <w:szCs w:val="24"/>
        </w:rPr>
        <w:t>untuk kegiatan berbagai instrument keuangan dalam jangka panjang yang menghubungkan</w:t>
      </w:r>
      <w:r w:rsidRPr="00AA2973">
        <w:rPr>
          <w:rFonts w:ascii="Times New Roman" w:hAnsi="Times New Roman" w:cs="Times New Roman"/>
          <w:sz w:val="24"/>
          <w:szCs w:val="24"/>
          <w:lang w:val="id-ID"/>
        </w:rPr>
        <w:t xml:space="preserve"> antara perusahaan sebagai pihak yang membutuhkan dana dengan investor sebagai pihak yang ingin menanamkan kelebihan dana yang dimilikinya.</w:t>
      </w:r>
    </w:p>
    <w:p w:rsidR="00DD7DCC" w:rsidRPr="00FE635D" w:rsidRDefault="00DD7DCC" w:rsidP="00DD7DCC">
      <w:pPr>
        <w:spacing w:line="480" w:lineRule="auto"/>
        <w:ind w:firstLine="720"/>
        <w:jc w:val="both"/>
        <w:rPr>
          <w:rFonts w:ascii="Times New Roman" w:hAnsi="Times New Roman" w:cs="Times New Roman"/>
          <w:sz w:val="24"/>
          <w:szCs w:val="24"/>
        </w:rPr>
      </w:pPr>
    </w:p>
    <w:p w:rsidR="00AA70EC" w:rsidRPr="00440BA3" w:rsidRDefault="00AA70EC" w:rsidP="00440BA3">
      <w:pPr>
        <w:pStyle w:val="ListParagraph"/>
        <w:numPr>
          <w:ilvl w:val="3"/>
          <w:numId w:val="38"/>
        </w:numPr>
        <w:spacing w:after="0" w:line="480" w:lineRule="auto"/>
        <w:jc w:val="both"/>
        <w:rPr>
          <w:rFonts w:ascii="Times New Roman" w:hAnsi="Times New Roman" w:cs="Times New Roman"/>
          <w:b/>
          <w:sz w:val="24"/>
          <w:szCs w:val="24"/>
          <w:lang w:val="id-ID"/>
        </w:rPr>
      </w:pPr>
      <w:r w:rsidRPr="00440BA3">
        <w:rPr>
          <w:rFonts w:ascii="Times New Roman" w:hAnsi="Times New Roman" w:cs="Times New Roman"/>
          <w:b/>
          <w:sz w:val="24"/>
          <w:szCs w:val="24"/>
          <w:lang w:val="id-ID"/>
        </w:rPr>
        <w:t>Manfaat Pasar Modal</w:t>
      </w:r>
    </w:p>
    <w:p w:rsidR="00440BA3" w:rsidRDefault="00AA70EC" w:rsidP="00440BA3">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Manfaat pasar modal menurut Hadi (2013:14) sebagai wadah yang terorganisir berdasarkan Undang-Undang untuk mempertemukan antara investor sebagai pihak yang surplus dan untuk berinvestasi dalam instrument keuangan jangka panjang, yang memiliki manfaat diantaranya:</w:t>
      </w:r>
    </w:p>
    <w:p w:rsidR="00AA70EC" w:rsidRPr="00440BA3" w:rsidRDefault="00AA70EC" w:rsidP="00440BA3">
      <w:pPr>
        <w:pStyle w:val="ListParagraph"/>
        <w:numPr>
          <w:ilvl w:val="0"/>
          <w:numId w:val="18"/>
        </w:numPr>
        <w:spacing w:after="0" w:line="480" w:lineRule="auto"/>
        <w:jc w:val="both"/>
        <w:rPr>
          <w:rFonts w:ascii="Times New Roman" w:hAnsi="Times New Roman" w:cs="Times New Roman"/>
          <w:sz w:val="24"/>
          <w:szCs w:val="24"/>
        </w:rPr>
      </w:pPr>
      <w:r w:rsidRPr="00440BA3">
        <w:rPr>
          <w:rFonts w:ascii="Times New Roman" w:hAnsi="Times New Roman" w:cs="Times New Roman"/>
          <w:sz w:val="24"/>
          <w:szCs w:val="24"/>
        </w:rPr>
        <w:lastRenderedPageBreak/>
        <w:t>Menyediakan sumber pembiayaan (jangka panjang) bagi dunia usaha sekaligus memungkinkan alokasi sumber dana secara optimal.</w:t>
      </w:r>
    </w:p>
    <w:p w:rsidR="00AA70EC" w:rsidRDefault="00AA70EC" w:rsidP="00AA70EC">
      <w:pPr>
        <w:pStyle w:val="ListParagraph"/>
        <w:numPr>
          <w:ilvl w:val="0"/>
          <w:numId w:val="18"/>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Memberikan kesempatan memiliki perusahaan yang sehat serta mempunyai prospek keterbukaan, profesionalisme, dan menciptakan iklim berusaha yang sehat.</w:t>
      </w:r>
    </w:p>
    <w:p w:rsidR="00AA70EC" w:rsidRDefault="00AA70EC" w:rsidP="00AA70EC">
      <w:pPr>
        <w:pStyle w:val="ListParagraph"/>
        <w:numPr>
          <w:ilvl w:val="0"/>
          <w:numId w:val="18"/>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Sebagai alternatif investasi yang memberikan potensi keuntungan dengan risiko yang bisa diperhitungkan melalui keterbukaan, likuiditas dan diversifikasi investasi.</w:t>
      </w:r>
    </w:p>
    <w:p w:rsidR="00AA70EC" w:rsidRDefault="00AA70EC" w:rsidP="00AA70EC">
      <w:pPr>
        <w:pStyle w:val="ListParagraph"/>
        <w:numPr>
          <w:ilvl w:val="0"/>
          <w:numId w:val="18"/>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Memberikan akses </w:t>
      </w:r>
      <w:r w:rsidRPr="002A625D">
        <w:rPr>
          <w:rFonts w:ascii="Times New Roman" w:hAnsi="Times New Roman" w:cs="Times New Roman"/>
          <w:i/>
          <w:sz w:val="24"/>
          <w:szCs w:val="24"/>
        </w:rPr>
        <w:t>control social</w:t>
      </w:r>
      <w:r>
        <w:rPr>
          <w:rFonts w:ascii="Times New Roman" w:hAnsi="Times New Roman" w:cs="Times New Roman"/>
          <w:sz w:val="24"/>
          <w:szCs w:val="24"/>
        </w:rPr>
        <w:t>.</w:t>
      </w:r>
    </w:p>
    <w:p w:rsidR="00AA70EC" w:rsidRDefault="00AA70EC" w:rsidP="00AA70EC">
      <w:pPr>
        <w:pStyle w:val="ListParagraph"/>
        <w:numPr>
          <w:ilvl w:val="0"/>
          <w:numId w:val="18"/>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Menyediakan </w:t>
      </w:r>
      <w:r w:rsidRPr="002A625D">
        <w:rPr>
          <w:rFonts w:ascii="Times New Roman" w:hAnsi="Times New Roman" w:cs="Times New Roman"/>
          <w:i/>
          <w:sz w:val="24"/>
          <w:szCs w:val="24"/>
        </w:rPr>
        <w:t>leading indicator</w:t>
      </w:r>
      <w:r>
        <w:rPr>
          <w:rFonts w:ascii="Times New Roman" w:hAnsi="Times New Roman" w:cs="Times New Roman"/>
          <w:sz w:val="24"/>
          <w:szCs w:val="24"/>
        </w:rPr>
        <w:t xml:space="preserve"> bagi </w:t>
      </w:r>
      <w:r w:rsidRPr="002A625D">
        <w:rPr>
          <w:rFonts w:ascii="Times New Roman" w:hAnsi="Times New Roman" w:cs="Times New Roman"/>
          <w:i/>
          <w:sz w:val="24"/>
          <w:szCs w:val="24"/>
        </w:rPr>
        <w:t>trend</w:t>
      </w:r>
      <w:r>
        <w:rPr>
          <w:rFonts w:ascii="Times New Roman" w:hAnsi="Times New Roman" w:cs="Times New Roman"/>
          <w:sz w:val="24"/>
          <w:szCs w:val="24"/>
        </w:rPr>
        <w:t xml:space="preserve"> ekonomi negara.</w:t>
      </w:r>
    </w:p>
    <w:p w:rsidR="00AA70EC" w:rsidRPr="0086343C" w:rsidRDefault="00AA70EC" w:rsidP="00AA70EC">
      <w:pPr>
        <w:pStyle w:val="ListParagraph"/>
        <w:numPr>
          <w:ilvl w:val="0"/>
          <w:numId w:val="18"/>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Menciptakan lapangan kerja/profesi yang menarik.</w:t>
      </w:r>
    </w:p>
    <w:p w:rsidR="00AA70EC" w:rsidRDefault="00AA70EC" w:rsidP="00440BA3">
      <w:pPr>
        <w:spacing w:after="0" w:line="480" w:lineRule="auto"/>
        <w:ind w:firstLine="720"/>
        <w:jc w:val="both"/>
        <w:rPr>
          <w:rFonts w:ascii="Times New Roman" w:hAnsi="Times New Roman" w:cs="Times New Roman"/>
          <w:sz w:val="24"/>
          <w:szCs w:val="24"/>
          <w:lang w:val="id-ID"/>
        </w:rPr>
      </w:pPr>
      <w:r w:rsidRPr="00AA2973">
        <w:rPr>
          <w:rFonts w:ascii="Times New Roman" w:hAnsi="Times New Roman" w:cs="Times New Roman"/>
          <w:sz w:val="24"/>
          <w:szCs w:val="24"/>
          <w:lang w:val="id-ID"/>
        </w:rPr>
        <w:t>Pasar modal memiliki peran penting dalam perekonomian suatu negara karena seperti yang dikemukakan oleh Soemitra (2010:113) bahwa pasar modal memungkinkan percepatan pertumbuhan dengan memberikan kesempatan bagi perusahaan untuk dapat memanfaatkan dana langsung dari masyarakat tanpa harus menunggu tersediany</w:t>
      </w:r>
      <w:r>
        <w:rPr>
          <w:rFonts w:ascii="Times New Roman" w:hAnsi="Times New Roman" w:cs="Times New Roman"/>
          <w:sz w:val="24"/>
          <w:szCs w:val="24"/>
          <w:lang w:val="id-ID"/>
        </w:rPr>
        <w:t>a dana dari operasi perusahaan.</w:t>
      </w:r>
    </w:p>
    <w:p w:rsidR="00A50755" w:rsidRPr="005256C9" w:rsidRDefault="00AA70EC" w:rsidP="005256C9">
      <w:pPr>
        <w:spacing w:after="0" w:line="480" w:lineRule="auto"/>
        <w:ind w:firstLine="720"/>
        <w:jc w:val="both"/>
        <w:rPr>
          <w:rFonts w:ascii="Times New Roman" w:hAnsi="Times New Roman" w:cs="Times New Roman"/>
          <w:sz w:val="24"/>
          <w:szCs w:val="24"/>
          <w:lang w:val="id-ID"/>
        </w:rPr>
      </w:pPr>
      <w:r w:rsidRPr="00AA2973">
        <w:rPr>
          <w:rFonts w:ascii="Times New Roman" w:hAnsi="Times New Roman" w:cs="Times New Roman"/>
          <w:sz w:val="24"/>
          <w:szCs w:val="24"/>
          <w:lang w:val="id-ID"/>
        </w:rPr>
        <w:t>Kesimpulan yang dapat ditarik dari pendapat para ahli meng</w:t>
      </w:r>
      <w:r>
        <w:rPr>
          <w:rFonts w:ascii="Times New Roman" w:hAnsi="Times New Roman" w:cs="Times New Roman"/>
          <w:sz w:val="24"/>
          <w:szCs w:val="24"/>
          <w:lang w:val="id-ID"/>
        </w:rPr>
        <w:t xml:space="preserve">enai manfaat pasar modal </w:t>
      </w:r>
      <w:r w:rsidRPr="00AA2973">
        <w:rPr>
          <w:rFonts w:ascii="Times New Roman" w:hAnsi="Times New Roman" w:cs="Times New Roman"/>
          <w:sz w:val="24"/>
          <w:szCs w:val="24"/>
          <w:lang w:val="id-ID"/>
        </w:rPr>
        <w:t>sebagai sarana menyalurkan dana-dana yang menganggur dari para investor untuk dapat digunakan oleh perusahaan dalam m</w:t>
      </w:r>
      <w:r>
        <w:rPr>
          <w:rFonts w:ascii="Times New Roman" w:hAnsi="Times New Roman" w:cs="Times New Roman"/>
          <w:sz w:val="24"/>
          <w:szCs w:val="24"/>
          <w:lang w:val="id-ID"/>
        </w:rPr>
        <w:t xml:space="preserve">enjalankan kegiatan operasinya. Dalam </w:t>
      </w:r>
      <w:r>
        <w:rPr>
          <w:rFonts w:ascii="Times New Roman" w:hAnsi="Times New Roman" w:cs="Times New Roman"/>
          <w:sz w:val="24"/>
          <w:szCs w:val="24"/>
        </w:rPr>
        <w:t xml:space="preserve">alternatif investasi yang memberikan potensi keuntungan dengan risiko yang bisa diperhitungkan sehingga memperoleh laba yang kemudian akan dibagikan kepada para pemegang sahamnya sebagai </w:t>
      </w:r>
      <w:r w:rsidRPr="00B504D7">
        <w:rPr>
          <w:rFonts w:ascii="Times New Roman" w:hAnsi="Times New Roman" w:cs="Times New Roman"/>
          <w:i/>
          <w:sz w:val="24"/>
          <w:szCs w:val="24"/>
        </w:rPr>
        <w:t>return</w:t>
      </w:r>
      <w:r>
        <w:rPr>
          <w:rFonts w:ascii="Times New Roman" w:hAnsi="Times New Roman" w:cs="Times New Roman"/>
          <w:sz w:val="24"/>
          <w:szCs w:val="24"/>
        </w:rPr>
        <w:t xml:space="preserve"> atas modal yang ditanam.</w:t>
      </w:r>
      <w:r>
        <w:rPr>
          <w:rFonts w:ascii="Times New Roman" w:hAnsi="Times New Roman" w:cs="Times New Roman"/>
          <w:sz w:val="24"/>
          <w:szCs w:val="24"/>
          <w:lang w:val="id-ID"/>
        </w:rPr>
        <w:t xml:space="preserve"> P</w:t>
      </w:r>
      <w:r w:rsidRPr="00AA2973">
        <w:rPr>
          <w:rFonts w:ascii="Times New Roman" w:hAnsi="Times New Roman" w:cs="Times New Roman"/>
          <w:sz w:val="24"/>
          <w:szCs w:val="24"/>
          <w:lang w:val="id-ID"/>
        </w:rPr>
        <w:t>erusahaan dan investor mendapatkan keuntu</w:t>
      </w:r>
      <w:r>
        <w:rPr>
          <w:rFonts w:ascii="Times New Roman" w:hAnsi="Times New Roman" w:cs="Times New Roman"/>
          <w:sz w:val="24"/>
          <w:szCs w:val="24"/>
          <w:lang w:val="id-ID"/>
        </w:rPr>
        <w:t>ngan dengan adanya pasar modal yang mengindikasi membaiknya suatu perekonomian negara.</w:t>
      </w:r>
    </w:p>
    <w:p w:rsidR="00AA70EC" w:rsidRDefault="00AA70EC" w:rsidP="00506392">
      <w:pPr>
        <w:spacing w:after="0" w:line="480" w:lineRule="auto"/>
        <w:ind w:left="720" w:hanging="720"/>
        <w:jc w:val="both"/>
        <w:rPr>
          <w:rFonts w:ascii="Times New Roman" w:hAnsi="Times New Roman" w:cs="Times New Roman"/>
          <w:b/>
          <w:sz w:val="24"/>
          <w:szCs w:val="24"/>
          <w:lang w:val="id-ID"/>
        </w:rPr>
      </w:pPr>
      <w:r>
        <w:rPr>
          <w:rFonts w:ascii="Times New Roman" w:hAnsi="Times New Roman" w:cs="Times New Roman"/>
          <w:b/>
          <w:sz w:val="24"/>
          <w:szCs w:val="24"/>
        </w:rPr>
        <w:lastRenderedPageBreak/>
        <w:t xml:space="preserve">2.1.2 </w:t>
      </w:r>
      <w:r w:rsidR="00506392">
        <w:rPr>
          <w:rFonts w:ascii="Times New Roman" w:hAnsi="Times New Roman" w:cs="Times New Roman"/>
          <w:b/>
          <w:sz w:val="24"/>
          <w:szCs w:val="24"/>
        </w:rPr>
        <w:tab/>
      </w:r>
      <w:r w:rsidRPr="00AA2973">
        <w:rPr>
          <w:rFonts w:ascii="Times New Roman" w:hAnsi="Times New Roman" w:cs="Times New Roman"/>
          <w:b/>
          <w:sz w:val="24"/>
          <w:szCs w:val="24"/>
          <w:lang w:val="id-ID"/>
        </w:rPr>
        <w:t>Investasi</w:t>
      </w:r>
    </w:p>
    <w:p w:rsidR="00AA70EC" w:rsidRPr="00F70C76" w:rsidRDefault="00AA70EC" w:rsidP="00506392">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Menurut </w:t>
      </w:r>
      <w:r w:rsidRPr="00C03BA4">
        <w:rPr>
          <w:rFonts w:ascii="Times New Roman" w:hAnsi="Times New Roman" w:cs="Times New Roman"/>
          <w:sz w:val="24"/>
          <w:szCs w:val="24"/>
        </w:rPr>
        <w:t xml:space="preserve">Martalena dan Malinda (2011:1) </w:t>
      </w:r>
      <w:r>
        <w:rPr>
          <w:rFonts w:ascii="Times New Roman" w:hAnsi="Times New Roman" w:cs="Times New Roman"/>
          <w:sz w:val="24"/>
          <w:szCs w:val="24"/>
        </w:rPr>
        <w:t>investasi merupakan bentuk penundaan konsumsi masa sekarang untuk memperoleh konsumsi di masa yang akan datang, dimana didalamnya terkandung unsur risiko ketidakpastian sehingga dibutuhkan kompensasi atas penundaan tersebut.</w:t>
      </w:r>
    </w:p>
    <w:p w:rsidR="00AA70EC" w:rsidRDefault="00AA70EC" w:rsidP="00506392">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rPr>
        <w:t xml:space="preserve">Sedangkan </w:t>
      </w:r>
      <w:r>
        <w:rPr>
          <w:rFonts w:ascii="Times New Roman" w:hAnsi="Times New Roman" w:cs="Times New Roman"/>
          <w:sz w:val="24"/>
          <w:szCs w:val="24"/>
          <w:lang w:val="id-ID"/>
        </w:rPr>
        <w:t>m</w:t>
      </w:r>
      <w:r w:rsidRPr="00AA2973">
        <w:rPr>
          <w:rFonts w:ascii="Times New Roman" w:hAnsi="Times New Roman" w:cs="Times New Roman"/>
          <w:sz w:val="24"/>
          <w:szCs w:val="24"/>
          <w:lang w:val="id-ID"/>
        </w:rPr>
        <w:t>enurut Tandelilin (2010:7) investasi adalah komitmen atas sejumlah dana atau sumber daya lainnya yang dilakukan pada saat ini, dengan tujuan memperoleh sejumlah keuntungan di masa yang akan datang. Adapun tujuan investasi adalah kesejahteraan moneter, yang biasa diukur dengan penjumlahan pendapatan saat ini ditambah nilai saat ini dan di masa yang akan datang.</w:t>
      </w:r>
    </w:p>
    <w:p w:rsidR="00AA70EC" w:rsidRPr="003F5B78" w:rsidRDefault="00AA70EC" w:rsidP="00506392">
      <w:pPr>
        <w:spacing w:after="0" w:line="480" w:lineRule="auto"/>
        <w:ind w:firstLine="720"/>
        <w:jc w:val="both"/>
        <w:rPr>
          <w:rFonts w:ascii="Times New Roman" w:hAnsi="Times New Roman" w:cs="Times New Roman"/>
          <w:sz w:val="24"/>
          <w:szCs w:val="24"/>
        </w:rPr>
      </w:pPr>
      <w:r w:rsidRPr="00AA2973">
        <w:rPr>
          <w:rFonts w:ascii="Times New Roman" w:hAnsi="Times New Roman" w:cs="Times New Roman"/>
          <w:sz w:val="24"/>
          <w:szCs w:val="24"/>
          <w:lang w:val="id-ID"/>
        </w:rPr>
        <w:t>Dari definisi diatas dapat disimpulkan bahwa investasi adal</w:t>
      </w:r>
      <w:r>
        <w:rPr>
          <w:rFonts w:ascii="Times New Roman" w:hAnsi="Times New Roman" w:cs="Times New Roman"/>
          <w:sz w:val="24"/>
          <w:szCs w:val="24"/>
          <w:lang w:val="id-ID"/>
        </w:rPr>
        <w:t xml:space="preserve">ah penanaman modal atas dana </w:t>
      </w:r>
      <w:r w:rsidRPr="00AA2973">
        <w:rPr>
          <w:rFonts w:ascii="Times New Roman" w:hAnsi="Times New Roman" w:cs="Times New Roman"/>
          <w:sz w:val="24"/>
          <w:szCs w:val="24"/>
          <w:lang w:val="id-ID"/>
        </w:rPr>
        <w:t>yang dimiliki dengan</w:t>
      </w:r>
      <w:r>
        <w:rPr>
          <w:rFonts w:ascii="Times New Roman" w:hAnsi="Times New Roman" w:cs="Times New Roman"/>
          <w:sz w:val="24"/>
          <w:szCs w:val="24"/>
        </w:rPr>
        <w:t xml:space="preserve"> komitmen oleh para pelaku didalamnya yang dilakukan pada saat menanamkan modalnya yang</w:t>
      </w:r>
      <w:r w:rsidRPr="00AA2973">
        <w:rPr>
          <w:rFonts w:ascii="Times New Roman" w:hAnsi="Times New Roman" w:cs="Times New Roman"/>
          <w:sz w:val="24"/>
          <w:szCs w:val="24"/>
          <w:lang w:val="id-ID"/>
        </w:rPr>
        <w:t xml:space="preserve"> </w:t>
      </w:r>
      <w:r>
        <w:rPr>
          <w:rFonts w:ascii="Times New Roman" w:hAnsi="Times New Roman" w:cs="Times New Roman"/>
          <w:sz w:val="24"/>
          <w:szCs w:val="24"/>
        </w:rPr>
        <w:t>ber</w:t>
      </w:r>
      <w:r w:rsidRPr="00AA2973">
        <w:rPr>
          <w:rFonts w:ascii="Times New Roman" w:hAnsi="Times New Roman" w:cs="Times New Roman"/>
          <w:sz w:val="24"/>
          <w:szCs w:val="24"/>
          <w:lang w:val="id-ID"/>
        </w:rPr>
        <w:t>tujuan untuk mendapatkan keun</w:t>
      </w:r>
      <w:r>
        <w:rPr>
          <w:rFonts w:ascii="Times New Roman" w:hAnsi="Times New Roman" w:cs="Times New Roman"/>
          <w:sz w:val="24"/>
          <w:szCs w:val="24"/>
          <w:lang w:val="id-ID"/>
        </w:rPr>
        <w:t>tungan di masa yang akan datang.</w:t>
      </w:r>
    </w:p>
    <w:p w:rsidR="00AA70EC" w:rsidRPr="00AA2973" w:rsidRDefault="00AA70EC" w:rsidP="00AA70EC">
      <w:pPr>
        <w:spacing w:after="0" w:line="480" w:lineRule="auto"/>
        <w:jc w:val="both"/>
        <w:rPr>
          <w:rFonts w:ascii="Times New Roman" w:hAnsi="Times New Roman" w:cs="Times New Roman"/>
          <w:sz w:val="24"/>
          <w:szCs w:val="24"/>
          <w:lang w:val="id-ID"/>
        </w:rPr>
      </w:pPr>
    </w:p>
    <w:p w:rsidR="00AA70EC" w:rsidRPr="00506392" w:rsidRDefault="00AA70EC" w:rsidP="00506392">
      <w:pPr>
        <w:pStyle w:val="ListParagraph"/>
        <w:numPr>
          <w:ilvl w:val="3"/>
          <w:numId w:val="39"/>
        </w:numPr>
        <w:spacing w:after="0" w:line="480" w:lineRule="auto"/>
        <w:jc w:val="both"/>
        <w:rPr>
          <w:rFonts w:ascii="Times New Roman" w:hAnsi="Times New Roman" w:cs="Times New Roman"/>
          <w:b/>
          <w:sz w:val="24"/>
          <w:szCs w:val="24"/>
          <w:lang w:val="id-ID"/>
        </w:rPr>
      </w:pPr>
      <w:r w:rsidRPr="00506392">
        <w:rPr>
          <w:rFonts w:ascii="Times New Roman" w:hAnsi="Times New Roman" w:cs="Times New Roman"/>
          <w:b/>
          <w:sz w:val="24"/>
          <w:szCs w:val="24"/>
          <w:lang w:val="id-ID"/>
        </w:rPr>
        <w:t>Jenis-Jenis Investasi</w:t>
      </w:r>
    </w:p>
    <w:p w:rsidR="00506392" w:rsidRDefault="00AA70EC" w:rsidP="00506392">
      <w:pPr>
        <w:spacing w:after="0" w:line="480" w:lineRule="auto"/>
        <w:ind w:firstLine="720"/>
        <w:jc w:val="both"/>
        <w:rPr>
          <w:rFonts w:ascii="Times New Roman" w:hAnsi="Times New Roman" w:cs="Times New Roman"/>
          <w:sz w:val="24"/>
          <w:szCs w:val="24"/>
          <w:lang w:val="id-ID"/>
        </w:rPr>
      </w:pPr>
      <w:r w:rsidRPr="00AA2973">
        <w:rPr>
          <w:rFonts w:ascii="Times New Roman" w:hAnsi="Times New Roman" w:cs="Times New Roman"/>
          <w:sz w:val="24"/>
          <w:szCs w:val="24"/>
          <w:lang w:val="id-ID"/>
        </w:rPr>
        <w:t>Menurut Sunariyah (2011:4) investasi terdiri dari 2 bagian utama, yaitu:</w:t>
      </w:r>
    </w:p>
    <w:p w:rsidR="00AA70EC" w:rsidRPr="00506392" w:rsidRDefault="00AA70EC" w:rsidP="00506392">
      <w:pPr>
        <w:pStyle w:val="ListParagraph"/>
        <w:numPr>
          <w:ilvl w:val="0"/>
          <w:numId w:val="4"/>
        </w:numPr>
        <w:spacing w:after="0" w:line="480" w:lineRule="auto"/>
        <w:jc w:val="both"/>
        <w:rPr>
          <w:rFonts w:ascii="Times New Roman" w:hAnsi="Times New Roman" w:cs="Times New Roman"/>
          <w:sz w:val="24"/>
          <w:szCs w:val="24"/>
          <w:lang w:val="id-ID"/>
        </w:rPr>
      </w:pPr>
      <w:r w:rsidRPr="00506392">
        <w:rPr>
          <w:rFonts w:ascii="Times New Roman" w:hAnsi="Times New Roman" w:cs="Times New Roman"/>
          <w:sz w:val="24"/>
          <w:szCs w:val="24"/>
          <w:lang w:val="id-ID"/>
        </w:rPr>
        <w:t>Investasi dalam bentuk aktiva riil (</w:t>
      </w:r>
      <w:r w:rsidRPr="00506392">
        <w:rPr>
          <w:rFonts w:ascii="Times New Roman" w:hAnsi="Times New Roman" w:cs="Times New Roman"/>
          <w:i/>
          <w:sz w:val="24"/>
          <w:szCs w:val="24"/>
          <w:lang w:val="id-ID"/>
        </w:rPr>
        <w:t>real assets</w:t>
      </w:r>
      <w:r w:rsidRPr="00506392">
        <w:rPr>
          <w:rFonts w:ascii="Times New Roman" w:hAnsi="Times New Roman" w:cs="Times New Roman"/>
          <w:sz w:val="24"/>
          <w:szCs w:val="24"/>
          <w:lang w:val="id-ID"/>
        </w:rPr>
        <w:t>) merupakan aktiva berwujud seperti emas, perak, intan, dan real estate atau dengan kata lain barang-barang modal yang dapat diolah, dimanfaatkan serta digunakan untuk memperoleh hasil pengembalian atau laba.</w:t>
      </w:r>
    </w:p>
    <w:p w:rsidR="00FE635D" w:rsidRPr="00DD7DCC" w:rsidRDefault="00AA70EC" w:rsidP="00DD7DCC">
      <w:pPr>
        <w:pStyle w:val="ListParagraph"/>
        <w:numPr>
          <w:ilvl w:val="0"/>
          <w:numId w:val="4"/>
        </w:numPr>
        <w:spacing w:line="480" w:lineRule="auto"/>
        <w:jc w:val="both"/>
        <w:rPr>
          <w:rFonts w:ascii="Times New Roman" w:hAnsi="Times New Roman" w:cs="Times New Roman"/>
          <w:sz w:val="24"/>
          <w:szCs w:val="24"/>
          <w:lang w:val="id-ID"/>
        </w:rPr>
      </w:pPr>
      <w:r w:rsidRPr="00AA2973">
        <w:rPr>
          <w:rFonts w:ascii="Times New Roman" w:hAnsi="Times New Roman" w:cs="Times New Roman"/>
          <w:sz w:val="24"/>
          <w:szCs w:val="24"/>
          <w:lang w:val="id-ID"/>
        </w:rPr>
        <w:t>Investasi dalam bentuk surat-surat berharga atau sekuritas (</w:t>
      </w:r>
      <w:r w:rsidRPr="00AA2973">
        <w:rPr>
          <w:rFonts w:ascii="Times New Roman" w:hAnsi="Times New Roman" w:cs="Times New Roman"/>
          <w:i/>
          <w:sz w:val="24"/>
          <w:szCs w:val="24"/>
          <w:lang w:val="id-ID"/>
        </w:rPr>
        <w:t>financial assets</w:t>
      </w:r>
      <w:r w:rsidRPr="00AA2973">
        <w:rPr>
          <w:rFonts w:ascii="Times New Roman" w:hAnsi="Times New Roman" w:cs="Times New Roman"/>
          <w:sz w:val="24"/>
          <w:szCs w:val="24"/>
          <w:lang w:val="id-ID"/>
        </w:rPr>
        <w:t>) adalah aktiva seperti surat-surat berharga yang ada pada dasarnya merupakan klaim atas aktiva riil yang dikuasai oleh suatu entitas.</w:t>
      </w:r>
    </w:p>
    <w:p w:rsidR="00AA70EC" w:rsidRPr="009105EE" w:rsidRDefault="00AA70EC" w:rsidP="00506392">
      <w:pPr>
        <w:spacing w:after="0" w:line="480" w:lineRule="auto"/>
        <w:ind w:left="720" w:hanging="720"/>
        <w:rPr>
          <w:rFonts w:ascii="Times New Roman" w:hAnsi="Times New Roman" w:cs="Times New Roman"/>
          <w:b/>
          <w:sz w:val="24"/>
          <w:szCs w:val="24"/>
          <w:lang w:val="id-ID"/>
        </w:rPr>
      </w:pPr>
      <w:r w:rsidRPr="009105EE">
        <w:rPr>
          <w:rFonts w:ascii="Times New Roman" w:hAnsi="Times New Roman" w:cs="Times New Roman"/>
          <w:b/>
          <w:sz w:val="24"/>
          <w:szCs w:val="24"/>
        </w:rPr>
        <w:lastRenderedPageBreak/>
        <w:t xml:space="preserve">2.1.3 </w:t>
      </w:r>
      <w:r w:rsidR="00506392">
        <w:rPr>
          <w:rFonts w:ascii="Times New Roman" w:hAnsi="Times New Roman" w:cs="Times New Roman"/>
          <w:b/>
          <w:sz w:val="24"/>
          <w:szCs w:val="24"/>
        </w:rPr>
        <w:tab/>
      </w:r>
      <w:r>
        <w:rPr>
          <w:rFonts w:ascii="Times New Roman" w:hAnsi="Times New Roman" w:cs="Times New Roman"/>
          <w:b/>
          <w:sz w:val="24"/>
          <w:szCs w:val="24"/>
        </w:rPr>
        <w:t xml:space="preserve">Analisis </w:t>
      </w:r>
      <w:r w:rsidRPr="009105EE">
        <w:rPr>
          <w:rFonts w:ascii="Times New Roman" w:hAnsi="Times New Roman" w:cs="Times New Roman"/>
          <w:b/>
          <w:sz w:val="24"/>
          <w:szCs w:val="24"/>
          <w:lang w:val="id-ID"/>
        </w:rPr>
        <w:t>Kinerja Keuangan</w:t>
      </w:r>
    </w:p>
    <w:p w:rsidR="00AA70EC" w:rsidRPr="009105EE" w:rsidRDefault="00AA70EC" w:rsidP="00506392">
      <w:pPr>
        <w:spacing w:after="0" w:line="480" w:lineRule="auto"/>
        <w:ind w:left="720" w:hanging="720"/>
        <w:rPr>
          <w:rFonts w:ascii="Times New Roman" w:hAnsi="Times New Roman" w:cs="Times New Roman"/>
          <w:b/>
          <w:sz w:val="24"/>
          <w:szCs w:val="24"/>
          <w:lang w:val="id-ID"/>
        </w:rPr>
      </w:pPr>
      <w:r w:rsidRPr="009105EE">
        <w:rPr>
          <w:rFonts w:ascii="Times New Roman" w:hAnsi="Times New Roman" w:cs="Times New Roman"/>
          <w:b/>
          <w:sz w:val="24"/>
          <w:szCs w:val="24"/>
        </w:rPr>
        <w:t xml:space="preserve">2.1.3.1 </w:t>
      </w:r>
      <w:r w:rsidRPr="009105EE">
        <w:rPr>
          <w:rFonts w:ascii="Times New Roman" w:hAnsi="Times New Roman" w:cs="Times New Roman"/>
          <w:b/>
          <w:sz w:val="24"/>
          <w:szCs w:val="24"/>
          <w:lang w:val="id-ID"/>
        </w:rPr>
        <w:t>Pengertian</w:t>
      </w:r>
      <w:r>
        <w:rPr>
          <w:rFonts w:ascii="Times New Roman" w:hAnsi="Times New Roman" w:cs="Times New Roman"/>
          <w:b/>
          <w:sz w:val="24"/>
          <w:szCs w:val="24"/>
        </w:rPr>
        <w:t xml:space="preserve"> Analisis</w:t>
      </w:r>
      <w:r w:rsidRPr="009105EE">
        <w:rPr>
          <w:rFonts w:ascii="Times New Roman" w:hAnsi="Times New Roman" w:cs="Times New Roman"/>
          <w:b/>
          <w:sz w:val="24"/>
          <w:szCs w:val="24"/>
          <w:lang w:val="id-ID"/>
        </w:rPr>
        <w:t xml:space="preserve"> Kinerja Keuangan</w:t>
      </w:r>
    </w:p>
    <w:p w:rsidR="00AA70EC" w:rsidRDefault="00B66F3D" w:rsidP="00506392">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rPr>
        <w:t>Menurut Wibowo (2014:7)</w:t>
      </w:r>
      <w:r w:rsidR="00AA70EC">
        <w:rPr>
          <w:rFonts w:ascii="Times New Roman" w:hAnsi="Times New Roman" w:cs="Times New Roman"/>
          <w:sz w:val="24"/>
          <w:szCs w:val="24"/>
        </w:rPr>
        <w:t xml:space="preserve"> </w:t>
      </w:r>
      <w:r w:rsidR="00AA70EC" w:rsidRPr="009105EE">
        <w:rPr>
          <w:rFonts w:ascii="Times New Roman" w:hAnsi="Times New Roman" w:cs="Times New Roman"/>
          <w:sz w:val="24"/>
          <w:szCs w:val="24"/>
        </w:rPr>
        <w:t xml:space="preserve">kinerja berasal dari pengertian </w:t>
      </w:r>
      <w:r w:rsidR="00AA70EC" w:rsidRPr="00B64DB4">
        <w:rPr>
          <w:rFonts w:ascii="Times New Roman" w:hAnsi="Times New Roman" w:cs="Times New Roman"/>
          <w:i/>
          <w:sz w:val="24"/>
          <w:szCs w:val="24"/>
        </w:rPr>
        <w:t>performance</w:t>
      </w:r>
      <w:r w:rsidR="00AA70EC" w:rsidRPr="009105EE">
        <w:rPr>
          <w:rFonts w:ascii="Times New Roman" w:hAnsi="Times New Roman" w:cs="Times New Roman"/>
          <w:sz w:val="24"/>
          <w:szCs w:val="24"/>
        </w:rPr>
        <w:t xml:space="preserve">. Ada pula yang memberikan pengertian </w:t>
      </w:r>
      <w:r w:rsidR="00AA70EC" w:rsidRPr="00B64DB4">
        <w:rPr>
          <w:rFonts w:ascii="Times New Roman" w:hAnsi="Times New Roman" w:cs="Times New Roman"/>
          <w:i/>
          <w:sz w:val="24"/>
          <w:szCs w:val="24"/>
        </w:rPr>
        <w:t xml:space="preserve">performance </w:t>
      </w:r>
      <w:r w:rsidR="00AA70EC" w:rsidRPr="009105EE">
        <w:rPr>
          <w:rFonts w:ascii="Times New Roman" w:hAnsi="Times New Roman" w:cs="Times New Roman"/>
          <w:sz w:val="24"/>
          <w:szCs w:val="24"/>
        </w:rPr>
        <w:t>sebagai hasil kerja atau prestasi kerja. Namun, sebenarnya kinerja mempunyai makna luas, bukan hanya hasil kerja, tetapi bagaima</w:t>
      </w:r>
      <w:r w:rsidR="00AA70EC">
        <w:rPr>
          <w:rFonts w:ascii="Times New Roman" w:hAnsi="Times New Roman" w:cs="Times New Roman"/>
          <w:sz w:val="24"/>
          <w:szCs w:val="24"/>
        </w:rPr>
        <w:t>na proses pekerjaan berlangsung</w:t>
      </w:r>
      <w:r w:rsidR="00AA70EC" w:rsidRPr="009105EE">
        <w:rPr>
          <w:rFonts w:ascii="Times New Roman" w:hAnsi="Times New Roman" w:cs="Times New Roman"/>
          <w:sz w:val="24"/>
          <w:szCs w:val="24"/>
        </w:rPr>
        <w:t>. Kinerja perusahaan (</w:t>
      </w:r>
      <w:r w:rsidR="00AA70EC" w:rsidRPr="00B64DB4">
        <w:rPr>
          <w:rFonts w:ascii="Times New Roman" w:hAnsi="Times New Roman" w:cs="Times New Roman"/>
          <w:i/>
          <w:sz w:val="24"/>
          <w:szCs w:val="24"/>
        </w:rPr>
        <w:t>organizational performance</w:t>
      </w:r>
      <w:r w:rsidR="00AA70EC" w:rsidRPr="009105EE">
        <w:rPr>
          <w:rFonts w:ascii="Times New Roman" w:hAnsi="Times New Roman" w:cs="Times New Roman"/>
          <w:sz w:val="24"/>
          <w:szCs w:val="24"/>
        </w:rPr>
        <w:t>) merupakan seberapa efisien dan efektif sebuah perusahaan atau seberapa baik perusahaan itu mencapai tujuannya.</w:t>
      </w:r>
    </w:p>
    <w:p w:rsidR="00AA70EC" w:rsidRDefault="00AA70EC" w:rsidP="00506392">
      <w:pPr>
        <w:spacing w:after="0" w:line="480" w:lineRule="auto"/>
        <w:ind w:firstLine="720"/>
        <w:jc w:val="both"/>
        <w:rPr>
          <w:rFonts w:ascii="Times New Roman" w:hAnsi="Times New Roman" w:cs="Times New Roman"/>
          <w:sz w:val="24"/>
          <w:szCs w:val="24"/>
          <w:lang w:val="id-ID"/>
        </w:rPr>
      </w:pPr>
      <w:r w:rsidRPr="009105EE">
        <w:rPr>
          <w:rFonts w:ascii="Times New Roman" w:hAnsi="Times New Roman" w:cs="Times New Roman"/>
          <w:sz w:val="24"/>
          <w:szCs w:val="24"/>
        </w:rPr>
        <w:t>Sedang</w:t>
      </w:r>
      <w:r w:rsidR="00B66F3D">
        <w:rPr>
          <w:rFonts w:ascii="Times New Roman" w:hAnsi="Times New Roman" w:cs="Times New Roman"/>
          <w:sz w:val="24"/>
          <w:szCs w:val="24"/>
        </w:rPr>
        <w:t>kan menurut Rudianto (2013:189)</w:t>
      </w:r>
      <w:r w:rsidRPr="009105EE">
        <w:rPr>
          <w:rFonts w:ascii="Times New Roman" w:hAnsi="Times New Roman" w:cs="Times New Roman"/>
          <w:sz w:val="24"/>
          <w:szCs w:val="24"/>
        </w:rPr>
        <w:t xml:space="preserve"> kinerja keuangan merupakan hasil atau prestasi yang telah dicapai oleh manajemen perusahaan dalam menjalankan fungsinya mengelola aset perusahaan secara efektif selama periode tertentu. Kinerja keuangan sangat dibutuhkan oleh perusahaan untuk mengetahui dan mengevaluasi sampai dimana tingkat keberhasilan perusahaan berdasarkan aktivitas keuangan yang telah dilaksanakan.</w:t>
      </w:r>
    </w:p>
    <w:p w:rsidR="00AA70EC" w:rsidRPr="00574454" w:rsidRDefault="00AA70EC" w:rsidP="00574454">
      <w:pPr>
        <w:spacing w:after="0" w:line="480" w:lineRule="auto"/>
        <w:ind w:firstLine="720"/>
        <w:jc w:val="both"/>
        <w:rPr>
          <w:rFonts w:ascii="Times New Roman" w:hAnsi="Times New Roman" w:cs="Times New Roman"/>
          <w:sz w:val="24"/>
          <w:szCs w:val="24"/>
          <w:lang w:val="id-ID"/>
        </w:rPr>
      </w:pPr>
      <w:r w:rsidRPr="009105EE">
        <w:rPr>
          <w:rFonts w:ascii="Times New Roman" w:hAnsi="Times New Roman" w:cs="Times New Roman"/>
          <w:sz w:val="24"/>
          <w:szCs w:val="24"/>
        </w:rPr>
        <w:t>Dari definisi diatas dapat ditarik kesimpulan bahwa kinerja keuangan merupakan seberapa efektif dan efisien suatu perusahaan melalui hasil atau prestasi yang telah dicapai oleh manajemen dalam mengelola asset perusahaan selama periode tertentu.</w:t>
      </w:r>
    </w:p>
    <w:p w:rsidR="004F1DC6" w:rsidRPr="004F1DC6" w:rsidRDefault="004F1DC6" w:rsidP="00AA70EC">
      <w:pPr>
        <w:spacing w:after="0" w:line="480" w:lineRule="auto"/>
        <w:jc w:val="both"/>
        <w:rPr>
          <w:rFonts w:ascii="Times New Roman" w:hAnsi="Times New Roman" w:cs="Times New Roman"/>
          <w:sz w:val="24"/>
          <w:szCs w:val="24"/>
        </w:rPr>
      </w:pPr>
    </w:p>
    <w:p w:rsidR="00AA70EC" w:rsidRDefault="00AA70EC" w:rsidP="00AA70EC">
      <w:pPr>
        <w:pStyle w:val="ListParagraph"/>
        <w:numPr>
          <w:ilvl w:val="3"/>
          <w:numId w:val="4"/>
        </w:numPr>
        <w:spacing w:after="0" w:line="480" w:lineRule="auto"/>
        <w:ind w:left="720"/>
        <w:jc w:val="both"/>
        <w:rPr>
          <w:rFonts w:ascii="Times New Roman" w:hAnsi="Times New Roman" w:cs="Times New Roman"/>
          <w:b/>
          <w:sz w:val="24"/>
          <w:szCs w:val="24"/>
        </w:rPr>
      </w:pPr>
      <w:r w:rsidRPr="009105EE">
        <w:rPr>
          <w:rFonts w:ascii="Times New Roman" w:hAnsi="Times New Roman" w:cs="Times New Roman"/>
          <w:b/>
          <w:sz w:val="24"/>
          <w:szCs w:val="24"/>
        </w:rPr>
        <w:t xml:space="preserve">Tujuan dan Manfaat Kinerja Keuangan </w:t>
      </w:r>
    </w:p>
    <w:p w:rsidR="00AA70EC" w:rsidRDefault="00AA70EC" w:rsidP="00AA70EC">
      <w:pPr>
        <w:spacing w:after="0" w:line="480" w:lineRule="auto"/>
        <w:ind w:firstLine="720"/>
        <w:jc w:val="both"/>
        <w:rPr>
          <w:rFonts w:ascii="Times New Roman" w:hAnsi="Times New Roman" w:cs="Times New Roman"/>
          <w:b/>
          <w:sz w:val="24"/>
          <w:szCs w:val="24"/>
        </w:rPr>
      </w:pPr>
      <w:r w:rsidRPr="009105EE">
        <w:rPr>
          <w:rFonts w:ascii="Times New Roman" w:hAnsi="Times New Roman" w:cs="Times New Roman"/>
          <w:sz w:val="24"/>
          <w:szCs w:val="24"/>
        </w:rPr>
        <w:t>Menurut Munaw</w:t>
      </w:r>
      <w:r w:rsidR="00B66F3D">
        <w:rPr>
          <w:rFonts w:ascii="Times New Roman" w:hAnsi="Times New Roman" w:cs="Times New Roman"/>
          <w:sz w:val="24"/>
          <w:szCs w:val="24"/>
        </w:rPr>
        <w:t>ir (2010:31)</w:t>
      </w:r>
      <w:r w:rsidRPr="009105EE">
        <w:rPr>
          <w:rFonts w:ascii="Times New Roman" w:hAnsi="Times New Roman" w:cs="Times New Roman"/>
          <w:sz w:val="24"/>
          <w:szCs w:val="24"/>
        </w:rPr>
        <w:t xml:space="preserve"> pengukuran kinerja keuangan perusahaan mempunyai beberapa tujuan diantaranya: </w:t>
      </w:r>
    </w:p>
    <w:p w:rsidR="00AA70EC" w:rsidRPr="009105EE" w:rsidRDefault="00AA70EC" w:rsidP="00AA70EC">
      <w:pPr>
        <w:pStyle w:val="ListParagraph"/>
        <w:numPr>
          <w:ilvl w:val="0"/>
          <w:numId w:val="5"/>
        </w:numPr>
        <w:spacing w:line="480" w:lineRule="auto"/>
        <w:jc w:val="both"/>
        <w:rPr>
          <w:rFonts w:ascii="Times New Roman" w:hAnsi="Times New Roman" w:cs="Times New Roman"/>
          <w:b/>
          <w:sz w:val="24"/>
          <w:szCs w:val="24"/>
        </w:rPr>
      </w:pPr>
      <w:r w:rsidRPr="009105EE">
        <w:rPr>
          <w:rFonts w:ascii="Times New Roman" w:hAnsi="Times New Roman" w:cs="Times New Roman"/>
          <w:sz w:val="24"/>
          <w:szCs w:val="24"/>
        </w:rPr>
        <w:lastRenderedPageBreak/>
        <w:t>Untuk mengetahui likuiditas, yaitu kemampuan perusahaan dalam memenuhi kewajiban keuangannya yang harus segera dipenuhi pada saat ditagih.</w:t>
      </w:r>
    </w:p>
    <w:p w:rsidR="00AA70EC" w:rsidRPr="009105EE" w:rsidRDefault="00AA70EC" w:rsidP="00AA70EC">
      <w:pPr>
        <w:pStyle w:val="ListParagraph"/>
        <w:numPr>
          <w:ilvl w:val="0"/>
          <w:numId w:val="5"/>
        </w:numPr>
        <w:spacing w:line="480" w:lineRule="auto"/>
        <w:jc w:val="both"/>
        <w:rPr>
          <w:rFonts w:ascii="Times New Roman" w:hAnsi="Times New Roman" w:cs="Times New Roman"/>
          <w:sz w:val="24"/>
          <w:szCs w:val="24"/>
        </w:rPr>
      </w:pPr>
      <w:r w:rsidRPr="009105EE">
        <w:rPr>
          <w:rFonts w:ascii="Times New Roman" w:hAnsi="Times New Roman" w:cs="Times New Roman"/>
          <w:sz w:val="24"/>
          <w:szCs w:val="24"/>
        </w:rPr>
        <w:t xml:space="preserve">Untuk mengetahui solvabilitas, yaitu kemampuan perusahaan dalam memenuhi kewajiban keuangnya apabila perusahaan tersebut dilikuidasi </w:t>
      </w:r>
    </w:p>
    <w:p w:rsidR="00AA70EC" w:rsidRDefault="00AA70EC" w:rsidP="00AA70EC">
      <w:pPr>
        <w:pStyle w:val="ListParagraph"/>
        <w:numPr>
          <w:ilvl w:val="0"/>
          <w:numId w:val="5"/>
        </w:numPr>
        <w:spacing w:line="480" w:lineRule="auto"/>
        <w:jc w:val="both"/>
        <w:rPr>
          <w:rFonts w:ascii="Times New Roman" w:hAnsi="Times New Roman" w:cs="Times New Roman"/>
          <w:sz w:val="24"/>
          <w:szCs w:val="24"/>
        </w:rPr>
      </w:pPr>
      <w:r w:rsidRPr="009105EE">
        <w:rPr>
          <w:rFonts w:ascii="Times New Roman" w:hAnsi="Times New Roman" w:cs="Times New Roman"/>
          <w:sz w:val="24"/>
          <w:szCs w:val="24"/>
        </w:rPr>
        <w:t>Untuk mengetahui tingkat profitabilitas atau rentabilitas, yaitu kemampuan perusahaan dalam menghasilk</w:t>
      </w:r>
      <w:r>
        <w:rPr>
          <w:rFonts w:ascii="Times New Roman" w:hAnsi="Times New Roman" w:cs="Times New Roman"/>
          <w:sz w:val="24"/>
          <w:szCs w:val="24"/>
        </w:rPr>
        <w:t>an laba selama periode tertentu yang dibandingkan dengan pengguna asset atau ekuitas secara produktif.</w:t>
      </w:r>
    </w:p>
    <w:p w:rsidR="00AA70EC" w:rsidRDefault="00AA70EC" w:rsidP="00AA70EC">
      <w:pPr>
        <w:pStyle w:val="ListParagraph"/>
        <w:numPr>
          <w:ilvl w:val="0"/>
          <w:numId w:val="5"/>
        </w:numPr>
        <w:spacing w:line="480" w:lineRule="auto"/>
        <w:jc w:val="both"/>
        <w:rPr>
          <w:rFonts w:ascii="Times New Roman" w:hAnsi="Times New Roman" w:cs="Times New Roman"/>
          <w:sz w:val="24"/>
          <w:szCs w:val="24"/>
        </w:rPr>
      </w:pPr>
      <w:r>
        <w:rPr>
          <w:rFonts w:ascii="Times New Roman" w:hAnsi="Times New Roman" w:cs="Times New Roman"/>
          <w:sz w:val="24"/>
          <w:szCs w:val="24"/>
        </w:rPr>
        <w:t>Untuk melihat aktivitas usaha, yaitu kemampuan perusahaan dalam menjalankan dan mempertahankan usahanya agar tetap stabil, yang diukur dari kemampuan perusahaan dalam membayar pokok utang dan beban bunga tepat waktu serta pembayaran dividen secara teratur kepada para pemegang saham tanpa mengalami kesulitan atau krisis keuangan.</w:t>
      </w:r>
    </w:p>
    <w:p w:rsidR="00AA70EC" w:rsidRPr="00C82AA0" w:rsidRDefault="00AA70EC" w:rsidP="00AA70EC">
      <w:pPr>
        <w:pStyle w:val="ListParagraph"/>
        <w:spacing w:line="360" w:lineRule="auto"/>
        <w:jc w:val="both"/>
        <w:rPr>
          <w:rFonts w:ascii="Times New Roman" w:hAnsi="Times New Roman" w:cs="Times New Roman"/>
          <w:sz w:val="24"/>
          <w:szCs w:val="24"/>
        </w:rPr>
      </w:pPr>
    </w:p>
    <w:p w:rsidR="00AA70EC" w:rsidRPr="00C82AA0" w:rsidRDefault="00AA70EC" w:rsidP="00506392">
      <w:pPr>
        <w:spacing w:after="0" w:line="480" w:lineRule="auto"/>
        <w:ind w:left="720" w:hanging="720"/>
        <w:jc w:val="both"/>
        <w:rPr>
          <w:rFonts w:ascii="Times New Roman" w:hAnsi="Times New Roman" w:cs="Times New Roman"/>
          <w:b/>
          <w:sz w:val="24"/>
          <w:szCs w:val="24"/>
        </w:rPr>
      </w:pPr>
      <w:r w:rsidRPr="00C82AA0">
        <w:rPr>
          <w:rFonts w:ascii="Times New Roman" w:hAnsi="Times New Roman" w:cs="Times New Roman"/>
          <w:b/>
          <w:sz w:val="24"/>
          <w:szCs w:val="24"/>
        </w:rPr>
        <w:t xml:space="preserve">2.1.4 </w:t>
      </w:r>
      <w:r w:rsidR="00506392">
        <w:rPr>
          <w:rFonts w:ascii="Times New Roman" w:hAnsi="Times New Roman" w:cs="Times New Roman"/>
          <w:b/>
          <w:sz w:val="24"/>
          <w:szCs w:val="24"/>
        </w:rPr>
        <w:tab/>
      </w:r>
      <w:r w:rsidRPr="00C82AA0">
        <w:rPr>
          <w:rFonts w:ascii="Times New Roman" w:hAnsi="Times New Roman" w:cs="Times New Roman"/>
          <w:b/>
          <w:sz w:val="24"/>
          <w:szCs w:val="24"/>
        </w:rPr>
        <w:t>Laporan Keuangan</w:t>
      </w:r>
    </w:p>
    <w:p w:rsidR="00AA70EC" w:rsidRPr="00C82AA0" w:rsidRDefault="00AA70EC" w:rsidP="00506392">
      <w:pPr>
        <w:spacing w:after="0" w:line="480" w:lineRule="auto"/>
        <w:ind w:left="720" w:hanging="720"/>
        <w:jc w:val="both"/>
        <w:rPr>
          <w:rFonts w:ascii="Times New Roman" w:hAnsi="Times New Roman" w:cs="Times New Roman"/>
          <w:b/>
          <w:sz w:val="24"/>
          <w:szCs w:val="24"/>
        </w:rPr>
      </w:pPr>
      <w:r w:rsidRPr="00C82AA0">
        <w:rPr>
          <w:rFonts w:ascii="Times New Roman" w:hAnsi="Times New Roman" w:cs="Times New Roman"/>
          <w:b/>
          <w:sz w:val="24"/>
          <w:szCs w:val="24"/>
        </w:rPr>
        <w:t xml:space="preserve">2.1.4.1 Pengertian Laporan Keuangan </w:t>
      </w:r>
    </w:p>
    <w:p w:rsidR="00AA70EC" w:rsidRDefault="00AA70EC" w:rsidP="00506392">
      <w:pPr>
        <w:spacing w:after="0" w:line="480" w:lineRule="auto"/>
        <w:ind w:firstLine="720"/>
        <w:jc w:val="both"/>
        <w:rPr>
          <w:rFonts w:ascii="Times New Roman" w:hAnsi="Times New Roman" w:cs="Times New Roman"/>
          <w:sz w:val="24"/>
          <w:szCs w:val="24"/>
        </w:rPr>
      </w:pPr>
      <w:r w:rsidRPr="00C82AA0">
        <w:rPr>
          <w:rFonts w:ascii="Times New Roman" w:hAnsi="Times New Roman" w:cs="Times New Roman"/>
          <w:sz w:val="24"/>
          <w:szCs w:val="24"/>
        </w:rPr>
        <w:t xml:space="preserve">Menurut </w:t>
      </w:r>
      <w:r w:rsidR="00B66F3D">
        <w:rPr>
          <w:rFonts w:ascii="Times New Roman" w:hAnsi="Times New Roman" w:cs="Times New Roman"/>
          <w:bCs/>
          <w:sz w:val="24"/>
          <w:szCs w:val="24"/>
        </w:rPr>
        <w:t>Munawir (2010:5)</w:t>
      </w:r>
      <w:r w:rsidRPr="00C82AA0">
        <w:rPr>
          <w:rFonts w:ascii="Times New Roman" w:hAnsi="Times New Roman" w:cs="Times New Roman"/>
          <w:b/>
          <w:bCs/>
          <w:sz w:val="24"/>
          <w:szCs w:val="24"/>
        </w:rPr>
        <w:t xml:space="preserve"> </w:t>
      </w:r>
      <w:r w:rsidRPr="00C82AA0">
        <w:rPr>
          <w:rFonts w:ascii="Times New Roman" w:hAnsi="Times New Roman" w:cs="Times New Roman"/>
          <w:sz w:val="24"/>
          <w:szCs w:val="24"/>
        </w:rPr>
        <w:t>laporan keuangan didefinisikan pada umumnya laporan keuangan itu terdiri dari neraca dan perhitungan laba-rugi serta laporan perubahan ekuitas. Neraca menggambarkan jumlah aset, kewajiban dan ekuitas dari suatu perusahaan pada tanggal tertentu. Sedangkan p</w:t>
      </w:r>
      <w:r>
        <w:rPr>
          <w:rFonts w:ascii="Times New Roman" w:hAnsi="Times New Roman" w:cs="Times New Roman"/>
          <w:sz w:val="24"/>
          <w:szCs w:val="24"/>
        </w:rPr>
        <w:t xml:space="preserve">erhitungan laporan </w:t>
      </w:r>
      <w:r w:rsidRPr="00C82AA0">
        <w:rPr>
          <w:rFonts w:ascii="Times New Roman" w:hAnsi="Times New Roman" w:cs="Times New Roman"/>
          <w:sz w:val="24"/>
          <w:szCs w:val="24"/>
        </w:rPr>
        <w:t>laba-rugi memperlihatkan hasil-hasil yang telah dicapai oleh perusahaan serta beban yang terjadi selama periode tertentu, dan laporan perubahan ekuitas menunjukkan sumber dan penggunaan yang menyebabka</w:t>
      </w:r>
      <w:r>
        <w:rPr>
          <w:rFonts w:ascii="Times New Roman" w:hAnsi="Times New Roman" w:cs="Times New Roman"/>
          <w:sz w:val="24"/>
          <w:szCs w:val="24"/>
        </w:rPr>
        <w:t>n perubahan ekuitas perusahaan.</w:t>
      </w:r>
    </w:p>
    <w:p w:rsidR="00AA70EC" w:rsidRDefault="00AA70EC" w:rsidP="00506392">
      <w:pPr>
        <w:spacing w:after="0" w:line="480" w:lineRule="auto"/>
        <w:ind w:firstLine="720"/>
        <w:jc w:val="both"/>
        <w:rPr>
          <w:rFonts w:ascii="Times New Roman" w:hAnsi="Times New Roman" w:cs="Times New Roman"/>
          <w:sz w:val="24"/>
          <w:szCs w:val="24"/>
        </w:rPr>
      </w:pPr>
      <w:r w:rsidRPr="00C82AA0">
        <w:rPr>
          <w:rFonts w:ascii="Times New Roman" w:hAnsi="Times New Roman" w:cs="Times New Roman"/>
          <w:sz w:val="24"/>
          <w:szCs w:val="24"/>
        </w:rPr>
        <w:lastRenderedPageBreak/>
        <w:t>Laporan keuangan merupakan hasil akhir dari proses yang meliputi dua laporan utama yaitu neraca dan laporan rugi laba disusun dengan maksud untuk menyediakan informasi keuangan suatu perusahaan kepada pihak-pihak yang berkepentingan sebagai bahan pertimbangan dalam mengambil keputusan. Pihak-pihak yang berkepentingan tersebut antara lain manajemen, pemilik, kreditor, investo</w:t>
      </w:r>
      <w:r>
        <w:rPr>
          <w:rFonts w:ascii="Times New Roman" w:hAnsi="Times New Roman" w:cs="Times New Roman"/>
          <w:sz w:val="24"/>
          <w:szCs w:val="24"/>
        </w:rPr>
        <w:t>r, dan pemerintah Sutrisno</w:t>
      </w:r>
      <w:r w:rsidR="00191CB0">
        <w:rPr>
          <w:rFonts w:ascii="Times New Roman" w:hAnsi="Times New Roman" w:cs="Times New Roman"/>
          <w:sz w:val="24"/>
          <w:szCs w:val="24"/>
          <w:lang w:val="id-ID"/>
        </w:rPr>
        <w:t xml:space="preserve"> (</w:t>
      </w:r>
      <w:r>
        <w:rPr>
          <w:rFonts w:ascii="Times New Roman" w:hAnsi="Times New Roman" w:cs="Times New Roman"/>
          <w:sz w:val="24"/>
          <w:szCs w:val="24"/>
        </w:rPr>
        <w:t>2012</w:t>
      </w:r>
      <w:r w:rsidRPr="00C82AA0">
        <w:rPr>
          <w:rFonts w:ascii="Times New Roman" w:hAnsi="Times New Roman" w:cs="Times New Roman"/>
          <w:sz w:val="24"/>
          <w:szCs w:val="24"/>
        </w:rPr>
        <w:t xml:space="preserve">:9). </w:t>
      </w:r>
    </w:p>
    <w:p w:rsidR="00F5517C" w:rsidRDefault="00AA70EC" w:rsidP="00574454">
      <w:pPr>
        <w:spacing w:line="480" w:lineRule="auto"/>
        <w:ind w:firstLine="720"/>
        <w:jc w:val="both"/>
        <w:rPr>
          <w:rFonts w:ascii="Times New Roman" w:hAnsi="Times New Roman" w:cs="Times New Roman"/>
          <w:sz w:val="24"/>
          <w:szCs w:val="24"/>
        </w:rPr>
      </w:pPr>
      <w:r w:rsidRPr="00C82AA0">
        <w:rPr>
          <w:rFonts w:ascii="Times New Roman" w:hAnsi="Times New Roman" w:cs="Times New Roman"/>
          <w:sz w:val="24"/>
          <w:szCs w:val="24"/>
        </w:rPr>
        <w:t>Berdasarkan pengertian diatas maka dapat disimpulkan bahwa laporan keuangan adalah pertanggungjawaban suatu pimpinan perusahaan atas informasi keuangan perusahaan yang perlu untuk disusun dan dilaporkan terdiri dari laporan-laporan neraca perhitungan laba rugi serta perubahan ekuitas dan arus kas dimana neraca menunjukkan jumlah aset yang melaporkan kondisi keuangan perusahaan dalam suatu periode tertentu agar kondisi dan posisi keuangan perusahaan terkini dapat diketahui oleh pihak-pihak yang berkepentingan yang dipercayakan oleh perusahaan.</w:t>
      </w:r>
    </w:p>
    <w:p w:rsidR="00574454" w:rsidRDefault="00574454" w:rsidP="00574454">
      <w:pPr>
        <w:spacing w:line="480" w:lineRule="auto"/>
        <w:jc w:val="both"/>
        <w:rPr>
          <w:rFonts w:ascii="Times New Roman" w:hAnsi="Times New Roman" w:cs="Times New Roman"/>
          <w:sz w:val="24"/>
          <w:szCs w:val="24"/>
        </w:rPr>
      </w:pPr>
    </w:p>
    <w:p w:rsidR="00AA70EC" w:rsidRPr="00C82AA0" w:rsidRDefault="00AA70EC" w:rsidP="00506392">
      <w:pPr>
        <w:spacing w:line="360" w:lineRule="auto"/>
        <w:ind w:left="720" w:hanging="720"/>
        <w:rPr>
          <w:rFonts w:ascii="Times New Roman" w:hAnsi="Times New Roman" w:cs="Times New Roman"/>
          <w:b/>
          <w:sz w:val="24"/>
          <w:szCs w:val="24"/>
        </w:rPr>
      </w:pPr>
      <w:r w:rsidRPr="00C82AA0">
        <w:rPr>
          <w:rFonts w:ascii="Times New Roman" w:hAnsi="Times New Roman" w:cs="Times New Roman"/>
          <w:b/>
          <w:sz w:val="24"/>
          <w:szCs w:val="24"/>
        </w:rPr>
        <w:t>2.1.4.2 Tujuan Laporan Keuangan</w:t>
      </w:r>
    </w:p>
    <w:p w:rsidR="00AA70EC" w:rsidRDefault="00AA70EC" w:rsidP="00AA70EC">
      <w:pPr>
        <w:spacing w:after="0" w:line="480" w:lineRule="auto"/>
        <w:ind w:firstLine="720"/>
        <w:jc w:val="both"/>
        <w:rPr>
          <w:rFonts w:ascii="Times New Roman" w:hAnsi="Times New Roman" w:cs="Times New Roman"/>
          <w:sz w:val="24"/>
          <w:szCs w:val="24"/>
        </w:rPr>
      </w:pPr>
      <w:r w:rsidRPr="00C82AA0">
        <w:rPr>
          <w:rFonts w:ascii="Times New Roman" w:hAnsi="Times New Roman" w:cs="Times New Roman"/>
          <w:sz w:val="24"/>
          <w:szCs w:val="24"/>
        </w:rPr>
        <w:t xml:space="preserve">Secara umum laporan keuangan bertujuan untuk memberikan informasi keuangan suatu perusahaan, baik pada saat tertentu maupun pada periode tertentu. Menurut Kasmir </w:t>
      </w:r>
      <w:r w:rsidR="00B203ED">
        <w:rPr>
          <w:rFonts w:ascii="Times New Roman" w:hAnsi="Times New Roman" w:cs="Times New Roman"/>
          <w:sz w:val="24"/>
          <w:szCs w:val="24"/>
        </w:rPr>
        <w:t>(2015</w:t>
      </w:r>
      <w:r>
        <w:rPr>
          <w:rFonts w:ascii="Times New Roman" w:hAnsi="Times New Roman" w:cs="Times New Roman"/>
          <w:sz w:val="24"/>
          <w:szCs w:val="24"/>
        </w:rPr>
        <w:t xml:space="preserve">:11) </w:t>
      </w:r>
      <w:r w:rsidRPr="00C82AA0">
        <w:rPr>
          <w:rFonts w:ascii="Times New Roman" w:hAnsi="Times New Roman" w:cs="Times New Roman"/>
          <w:sz w:val="24"/>
          <w:szCs w:val="24"/>
        </w:rPr>
        <w:t>terdapat 8 tujuan pembuatan atau penyu</w:t>
      </w:r>
      <w:r>
        <w:rPr>
          <w:rFonts w:ascii="Times New Roman" w:hAnsi="Times New Roman" w:cs="Times New Roman"/>
          <w:sz w:val="24"/>
          <w:szCs w:val="24"/>
        </w:rPr>
        <w:t>sunan laporan keuangan, yaitu:</w:t>
      </w:r>
    </w:p>
    <w:p w:rsidR="00AA70EC" w:rsidRDefault="00AA70EC" w:rsidP="00AA70EC">
      <w:pPr>
        <w:pStyle w:val="ListParagraph"/>
        <w:numPr>
          <w:ilvl w:val="0"/>
          <w:numId w:val="6"/>
        </w:numPr>
        <w:spacing w:after="0" w:line="480" w:lineRule="auto"/>
        <w:jc w:val="both"/>
        <w:rPr>
          <w:rFonts w:ascii="Times New Roman" w:hAnsi="Times New Roman" w:cs="Times New Roman"/>
          <w:sz w:val="24"/>
          <w:szCs w:val="24"/>
        </w:rPr>
      </w:pPr>
      <w:r w:rsidRPr="00C82AA0">
        <w:rPr>
          <w:rFonts w:ascii="Times New Roman" w:hAnsi="Times New Roman" w:cs="Times New Roman"/>
          <w:sz w:val="24"/>
          <w:szCs w:val="24"/>
        </w:rPr>
        <w:t>Memberikan informasi tentang jenis dan jumlah aktiva (harta) yang dim</w:t>
      </w:r>
      <w:r>
        <w:rPr>
          <w:rFonts w:ascii="Times New Roman" w:hAnsi="Times New Roman" w:cs="Times New Roman"/>
          <w:sz w:val="24"/>
          <w:szCs w:val="24"/>
        </w:rPr>
        <w:t>iliki perusahaan pada saat ini.</w:t>
      </w:r>
    </w:p>
    <w:p w:rsidR="00AA70EC" w:rsidRDefault="00AA70EC" w:rsidP="00AA70EC">
      <w:pPr>
        <w:pStyle w:val="ListParagraph"/>
        <w:numPr>
          <w:ilvl w:val="0"/>
          <w:numId w:val="6"/>
        </w:numPr>
        <w:spacing w:line="480" w:lineRule="auto"/>
        <w:jc w:val="both"/>
        <w:rPr>
          <w:rFonts w:ascii="Times New Roman" w:hAnsi="Times New Roman" w:cs="Times New Roman"/>
          <w:sz w:val="24"/>
          <w:szCs w:val="24"/>
        </w:rPr>
      </w:pPr>
      <w:r w:rsidRPr="00C82AA0">
        <w:rPr>
          <w:rFonts w:ascii="Times New Roman" w:hAnsi="Times New Roman" w:cs="Times New Roman"/>
          <w:sz w:val="24"/>
          <w:szCs w:val="24"/>
        </w:rPr>
        <w:t>Memberikan infromasi tentang jenis dan jumlah kewajiban dan modal yang dim</w:t>
      </w:r>
      <w:r>
        <w:rPr>
          <w:rFonts w:ascii="Times New Roman" w:hAnsi="Times New Roman" w:cs="Times New Roman"/>
          <w:sz w:val="24"/>
          <w:szCs w:val="24"/>
        </w:rPr>
        <w:t>iliki perusahaan pada saat ini.</w:t>
      </w:r>
    </w:p>
    <w:p w:rsidR="00AA70EC" w:rsidRDefault="00AA70EC" w:rsidP="00AA70EC">
      <w:pPr>
        <w:pStyle w:val="ListParagraph"/>
        <w:numPr>
          <w:ilvl w:val="0"/>
          <w:numId w:val="6"/>
        </w:numPr>
        <w:spacing w:line="480" w:lineRule="auto"/>
        <w:jc w:val="both"/>
        <w:rPr>
          <w:rFonts w:ascii="Times New Roman" w:hAnsi="Times New Roman" w:cs="Times New Roman"/>
          <w:sz w:val="24"/>
          <w:szCs w:val="24"/>
        </w:rPr>
      </w:pPr>
      <w:r w:rsidRPr="00C82AA0">
        <w:rPr>
          <w:rFonts w:ascii="Times New Roman" w:hAnsi="Times New Roman" w:cs="Times New Roman"/>
          <w:sz w:val="24"/>
          <w:szCs w:val="24"/>
        </w:rPr>
        <w:lastRenderedPageBreak/>
        <w:t>Memberikan informasi tentang jenis dan jumlah pendapatan yang diperoleh pada suatu periode tertentu. </w:t>
      </w:r>
    </w:p>
    <w:p w:rsidR="00AA70EC" w:rsidRDefault="00AA70EC" w:rsidP="00AA70EC">
      <w:pPr>
        <w:pStyle w:val="ListParagraph"/>
        <w:numPr>
          <w:ilvl w:val="0"/>
          <w:numId w:val="6"/>
        </w:numPr>
        <w:spacing w:line="480" w:lineRule="auto"/>
        <w:jc w:val="both"/>
        <w:rPr>
          <w:rFonts w:ascii="Times New Roman" w:hAnsi="Times New Roman" w:cs="Times New Roman"/>
          <w:sz w:val="24"/>
          <w:szCs w:val="24"/>
        </w:rPr>
      </w:pPr>
      <w:r w:rsidRPr="00C82AA0">
        <w:rPr>
          <w:rFonts w:ascii="Times New Roman" w:hAnsi="Times New Roman" w:cs="Times New Roman"/>
          <w:sz w:val="24"/>
          <w:szCs w:val="24"/>
        </w:rPr>
        <w:t>Memberikan informasi tentang jumlah biaya dan jenis biaya yang dikeluarkan perusahaan dalam suatu periode tertentu.</w:t>
      </w:r>
    </w:p>
    <w:p w:rsidR="00AA70EC" w:rsidRDefault="00AA70EC" w:rsidP="00AA70EC">
      <w:pPr>
        <w:pStyle w:val="ListParagraph"/>
        <w:numPr>
          <w:ilvl w:val="0"/>
          <w:numId w:val="6"/>
        </w:numPr>
        <w:spacing w:line="480" w:lineRule="auto"/>
        <w:jc w:val="both"/>
        <w:rPr>
          <w:rFonts w:ascii="Times New Roman" w:hAnsi="Times New Roman" w:cs="Times New Roman"/>
          <w:sz w:val="24"/>
          <w:szCs w:val="24"/>
        </w:rPr>
      </w:pPr>
      <w:r w:rsidRPr="00C82AA0">
        <w:rPr>
          <w:rFonts w:ascii="Times New Roman" w:hAnsi="Times New Roman" w:cs="Times New Roman"/>
          <w:sz w:val="24"/>
          <w:szCs w:val="24"/>
        </w:rPr>
        <w:t>Memberikan informasi tentang perubahan-perubahan yang terjadi terhadap aktiva, pasiva, dan modal perusahaan.</w:t>
      </w:r>
    </w:p>
    <w:p w:rsidR="00AA70EC" w:rsidRDefault="00AA70EC" w:rsidP="00AA70EC">
      <w:pPr>
        <w:pStyle w:val="ListParagraph"/>
        <w:numPr>
          <w:ilvl w:val="0"/>
          <w:numId w:val="6"/>
        </w:numPr>
        <w:spacing w:line="480" w:lineRule="auto"/>
        <w:jc w:val="both"/>
        <w:rPr>
          <w:rFonts w:ascii="Times New Roman" w:hAnsi="Times New Roman" w:cs="Times New Roman"/>
          <w:sz w:val="24"/>
          <w:szCs w:val="24"/>
        </w:rPr>
      </w:pPr>
      <w:r w:rsidRPr="00C82AA0">
        <w:rPr>
          <w:rFonts w:ascii="Times New Roman" w:hAnsi="Times New Roman" w:cs="Times New Roman"/>
          <w:sz w:val="24"/>
          <w:szCs w:val="24"/>
        </w:rPr>
        <w:t>Memberikan informasi tentang kinerja manajemen perusahaan dalam suatu periode.</w:t>
      </w:r>
    </w:p>
    <w:p w:rsidR="00AA70EC" w:rsidRDefault="00AA70EC" w:rsidP="00AA70EC">
      <w:pPr>
        <w:pStyle w:val="ListParagraph"/>
        <w:numPr>
          <w:ilvl w:val="0"/>
          <w:numId w:val="6"/>
        </w:numPr>
        <w:spacing w:line="480" w:lineRule="auto"/>
        <w:jc w:val="both"/>
        <w:rPr>
          <w:rFonts w:ascii="Times New Roman" w:hAnsi="Times New Roman" w:cs="Times New Roman"/>
          <w:sz w:val="24"/>
          <w:szCs w:val="24"/>
        </w:rPr>
      </w:pPr>
      <w:r w:rsidRPr="00C82AA0">
        <w:rPr>
          <w:rFonts w:ascii="Times New Roman" w:hAnsi="Times New Roman" w:cs="Times New Roman"/>
          <w:sz w:val="24"/>
          <w:szCs w:val="24"/>
        </w:rPr>
        <w:t>Memberikan informasi tentang catatan-catatan atas laporan keuangan. </w:t>
      </w:r>
    </w:p>
    <w:p w:rsidR="00AA70EC" w:rsidRDefault="00AA70EC" w:rsidP="00AA70EC">
      <w:pPr>
        <w:pStyle w:val="ListParagraph"/>
        <w:numPr>
          <w:ilvl w:val="0"/>
          <w:numId w:val="6"/>
        </w:numPr>
        <w:spacing w:line="480" w:lineRule="auto"/>
        <w:jc w:val="both"/>
        <w:rPr>
          <w:rFonts w:ascii="Times New Roman" w:hAnsi="Times New Roman" w:cs="Times New Roman"/>
          <w:sz w:val="24"/>
          <w:szCs w:val="24"/>
        </w:rPr>
      </w:pPr>
      <w:r w:rsidRPr="00C82AA0">
        <w:rPr>
          <w:rFonts w:ascii="Times New Roman" w:hAnsi="Times New Roman" w:cs="Times New Roman"/>
          <w:sz w:val="24"/>
          <w:szCs w:val="24"/>
        </w:rPr>
        <w:t>Informasi keuangan lainnya.</w:t>
      </w:r>
    </w:p>
    <w:p w:rsidR="00AA70EC" w:rsidRDefault="00AA70EC" w:rsidP="00AA70EC"/>
    <w:p w:rsidR="00AA70EC" w:rsidRPr="00A27921" w:rsidRDefault="00AA70EC" w:rsidP="00506392">
      <w:pPr>
        <w:spacing w:after="0" w:line="480" w:lineRule="auto"/>
        <w:ind w:left="720" w:hanging="720"/>
        <w:jc w:val="both"/>
        <w:rPr>
          <w:rFonts w:ascii="Times New Roman" w:hAnsi="Times New Roman" w:cs="Times New Roman"/>
          <w:b/>
          <w:sz w:val="24"/>
          <w:szCs w:val="24"/>
        </w:rPr>
      </w:pPr>
      <w:r w:rsidRPr="00A27921">
        <w:rPr>
          <w:rFonts w:ascii="Times New Roman" w:hAnsi="Times New Roman" w:cs="Times New Roman"/>
          <w:b/>
          <w:sz w:val="24"/>
          <w:szCs w:val="24"/>
        </w:rPr>
        <w:t>2.1.4.3 Jenis Laporan Keuangan</w:t>
      </w:r>
    </w:p>
    <w:p w:rsidR="00AA70EC" w:rsidRPr="00A27921" w:rsidRDefault="00AA70EC" w:rsidP="00AA70EC">
      <w:pPr>
        <w:spacing w:after="0" w:line="480" w:lineRule="auto"/>
        <w:ind w:firstLine="720"/>
        <w:jc w:val="both"/>
        <w:rPr>
          <w:rFonts w:ascii="Times New Roman" w:hAnsi="Times New Roman" w:cs="Times New Roman"/>
          <w:b/>
          <w:sz w:val="24"/>
          <w:szCs w:val="24"/>
        </w:rPr>
      </w:pPr>
      <w:r w:rsidRPr="00A27921">
        <w:rPr>
          <w:rFonts w:ascii="Times New Roman" w:hAnsi="Times New Roman" w:cs="Times New Roman"/>
          <w:sz w:val="24"/>
          <w:szCs w:val="24"/>
        </w:rPr>
        <w:t xml:space="preserve">Menurut </w:t>
      </w:r>
      <w:r w:rsidR="00B203ED">
        <w:rPr>
          <w:rFonts w:ascii="Times New Roman" w:hAnsi="Times New Roman" w:cs="Times New Roman"/>
          <w:sz w:val="24"/>
          <w:szCs w:val="24"/>
        </w:rPr>
        <w:t>Kasmir (2015</w:t>
      </w:r>
      <w:r w:rsidRPr="00D06DD4">
        <w:rPr>
          <w:rFonts w:ascii="Times New Roman" w:hAnsi="Times New Roman" w:cs="Times New Roman"/>
          <w:sz w:val="24"/>
          <w:szCs w:val="24"/>
        </w:rPr>
        <w:t>:28)</w:t>
      </w:r>
      <w:r w:rsidRPr="00D06DD4">
        <w:rPr>
          <w:rFonts w:ascii="Times New Roman" w:hAnsi="Times New Roman" w:cs="Times New Roman"/>
          <w:b/>
          <w:sz w:val="24"/>
          <w:szCs w:val="24"/>
        </w:rPr>
        <w:t xml:space="preserve"> </w:t>
      </w:r>
      <w:r w:rsidRPr="00A27921">
        <w:rPr>
          <w:rFonts w:ascii="Times New Roman" w:hAnsi="Times New Roman" w:cs="Times New Roman"/>
          <w:sz w:val="24"/>
          <w:szCs w:val="24"/>
        </w:rPr>
        <w:t xml:space="preserve">dalam praktiknya, secara umum ada 5 macam jenis laporan keuangan yang biasa disusun, yaitu neraca, laporan laba </w:t>
      </w:r>
      <w:r>
        <w:rPr>
          <w:rFonts w:ascii="Times New Roman" w:hAnsi="Times New Roman" w:cs="Times New Roman"/>
          <w:sz w:val="24"/>
          <w:szCs w:val="24"/>
        </w:rPr>
        <w:t xml:space="preserve">rugi, </w:t>
      </w:r>
      <w:r w:rsidRPr="00A27921">
        <w:rPr>
          <w:rFonts w:ascii="Times New Roman" w:hAnsi="Times New Roman" w:cs="Times New Roman"/>
          <w:sz w:val="24"/>
          <w:szCs w:val="24"/>
        </w:rPr>
        <w:t>laporan perubahan modal, laporan arus kas, laporan catatan atas laporan keuangan:</w:t>
      </w:r>
    </w:p>
    <w:p w:rsidR="00AA70EC" w:rsidRPr="006F4044" w:rsidRDefault="00AA70EC" w:rsidP="00AA70EC">
      <w:pPr>
        <w:pStyle w:val="ListParagraph"/>
        <w:numPr>
          <w:ilvl w:val="0"/>
          <w:numId w:val="7"/>
        </w:numPr>
        <w:spacing w:line="480" w:lineRule="auto"/>
        <w:jc w:val="both"/>
        <w:rPr>
          <w:rFonts w:ascii="Times New Roman" w:hAnsi="Times New Roman" w:cs="Times New Roman"/>
          <w:b/>
          <w:sz w:val="24"/>
          <w:szCs w:val="24"/>
        </w:rPr>
      </w:pPr>
      <w:r w:rsidRPr="006F4044">
        <w:rPr>
          <w:rFonts w:ascii="Times New Roman" w:hAnsi="Times New Roman" w:cs="Times New Roman"/>
          <w:sz w:val="24"/>
          <w:szCs w:val="24"/>
        </w:rPr>
        <w:t>Neraca</w:t>
      </w:r>
    </w:p>
    <w:p w:rsidR="00AA70EC" w:rsidRPr="006F4044" w:rsidRDefault="00AA70EC" w:rsidP="00AA70EC">
      <w:pPr>
        <w:pStyle w:val="ListParagraph"/>
        <w:spacing w:line="480" w:lineRule="auto"/>
        <w:jc w:val="both"/>
        <w:rPr>
          <w:rFonts w:ascii="Times New Roman" w:hAnsi="Times New Roman" w:cs="Times New Roman"/>
          <w:b/>
          <w:sz w:val="24"/>
          <w:szCs w:val="24"/>
        </w:rPr>
      </w:pPr>
      <w:r w:rsidRPr="006F4044">
        <w:rPr>
          <w:rFonts w:ascii="Times New Roman" w:hAnsi="Times New Roman" w:cs="Times New Roman"/>
          <w:sz w:val="24"/>
          <w:szCs w:val="24"/>
        </w:rPr>
        <w:t>Neraca (</w:t>
      </w:r>
      <w:r w:rsidRPr="00AE4993">
        <w:rPr>
          <w:rFonts w:ascii="Times New Roman" w:hAnsi="Times New Roman" w:cs="Times New Roman"/>
          <w:i/>
          <w:sz w:val="24"/>
          <w:szCs w:val="24"/>
        </w:rPr>
        <w:t>balance sheet</w:t>
      </w:r>
      <w:r w:rsidRPr="006F4044">
        <w:rPr>
          <w:rFonts w:ascii="Times New Roman" w:hAnsi="Times New Roman" w:cs="Times New Roman"/>
          <w:sz w:val="24"/>
          <w:szCs w:val="24"/>
        </w:rPr>
        <w:t>) merupakan laporan yang menunjukkan posisi keuangan perusahaan pada tanggal tertentu. Artinya dari posisi keuanagan dimaksudkan adalah posisi jumlah dan jenis aktiva (harta) dan pasiva (kewajiban dan ekuitas) suatu perusahaan.</w:t>
      </w:r>
    </w:p>
    <w:p w:rsidR="00AA70EC" w:rsidRPr="006F4044" w:rsidRDefault="005256C9" w:rsidP="00AA70EC">
      <w:pPr>
        <w:pStyle w:val="ListParagraph"/>
        <w:numPr>
          <w:ilvl w:val="0"/>
          <w:numId w:val="7"/>
        </w:numPr>
        <w:spacing w:line="480" w:lineRule="auto"/>
        <w:jc w:val="both"/>
        <w:rPr>
          <w:rFonts w:ascii="Times New Roman" w:hAnsi="Times New Roman" w:cs="Times New Roman"/>
          <w:b/>
          <w:sz w:val="24"/>
          <w:szCs w:val="24"/>
        </w:rPr>
      </w:pPr>
      <w:r>
        <w:rPr>
          <w:rFonts w:ascii="Times New Roman" w:hAnsi="Times New Roman" w:cs="Times New Roman"/>
          <w:sz w:val="24"/>
          <w:szCs w:val="24"/>
        </w:rPr>
        <w:t>Laporan laba r</w:t>
      </w:r>
      <w:r w:rsidR="00AA70EC" w:rsidRPr="006F4044">
        <w:rPr>
          <w:rFonts w:ascii="Times New Roman" w:hAnsi="Times New Roman" w:cs="Times New Roman"/>
          <w:sz w:val="24"/>
          <w:szCs w:val="24"/>
        </w:rPr>
        <w:t>ugi</w:t>
      </w:r>
    </w:p>
    <w:p w:rsidR="00AA70EC" w:rsidRPr="006F4044" w:rsidRDefault="00AA70EC" w:rsidP="00AA70EC">
      <w:pPr>
        <w:pStyle w:val="ListParagraph"/>
        <w:spacing w:line="480" w:lineRule="auto"/>
        <w:jc w:val="both"/>
        <w:rPr>
          <w:rFonts w:ascii="Times New Roman" w:hAnsi="Times New Roman" w:cs="Times New Roman"/>
          <w:b/>
          <w:sz w:val="24"/>
          <w:szCs w:val="24"/>
        </w:rPr>
      </w:pPr>
      <w:r w:rsidRPr="006F4044">
        <w:rPr>
          <w:rFonts w:ascii="Times New Roman" w:hAnsi="Times New Roman" w:cs="Times New Roman"/>
          <w:sz w:val="24"/>
          <w:szCs w:val="24"/>
        </w:rPr>
        <w:t>Laporan laba rugi (</w:t>
      </w:r>
      <w:r w:rsidRPr="006F4044">
        <w:rPr>
          <w:rFonts w:ascii="Times New Roman" w:hAnsi="Times New Roman" w:cs="Times New Roman"/>
          <w:i/>
          <w:sz w:val="24"/>
          <w:szCs w:val="24"/>
        </w:rPr>
        <w:t>income statement</w:t>
      </w:r>
      <w:r w:rsidRPr="006F4044">
        <w:rPr>
          <w:rFonts w:ascii="Times New Roman" w:hAnsi="Times New Roman" w:cs="Times New Roman"/>
          <w:sz w:val="24"/>
          <w:szCs w:val="24"/>
        </w:rPr>
        <w:t>) merupakan laporan keuangan yang menggambarkan hasil usaha perusahaan dalam suatu periode tertentu. Di dalam laporan laba rugi ini tergambar jumlah pendapatan dan sumber-</w:t>
      </w:r>
      <w:r w:rsidRPr="006F4044">
        <w:rPr>
          <w:rFonts w:ascii="Times New Roman" w:hAnsi="Times New Roman" w:cs="Times New Roman"/>
          <w:sz w:val="24"/>
          <w:szCs w:val="24"/>
        </w:rPr>
        <w:lastRenderedPageBreak/>
        <w:t>sumber pendapatan yang diperoleh. Kemudian, juga tergambar jumlah biaya dan jenis biaya yang dikeluarkan selama periode tertentu. Dari jumlah pendapatan dan jumlah biaya ini terdapat selisih yang disebut laba atau rugi.</w:t>
      </w:r>
    </w:p>
    <w:p w:rsidR="00AA70EC" w:rsidRPr="006F4044" w:rsidRDefault="00F13028" w:rsidP="00AA70EC">
      <w:pPr>
        <w:pStyle w:val="ListParagraph"/>
        <w:numPr>
          <w:ilvl w:val="0"/>
          <w:numId w:val="7"/>
        </w:numPr>
        <w:spacing w:line="480" w:lineRule="auto"/>
        <w:jc w:val="both"/>
        <w:rPr>
          <w:rFonts w:ascii="Times New Roman" w:hAnsi="Times New Roman" w:cs="Times New Roman"/>
          <w:b/>
          <w:sz w:val="24"/>
          <w:szCs w:val="24"/>
        </w:rPr>
      </w:pPr>
      <w:r>
        <w:rPr>
          <w:rFonts w:ascii="Times New Roman" w:hAnsi="Times New Roman" w:cs="Times New Roman"/>
          <w:sz w:val="24"/>
          <w:szCs w:val="24"/>
        </w:rPr>
        <w:t>Laporan perubahan m</w:t>
      </w:r>
      <w:r w:rsidR="00AA70EC" w:rsidRPr="006F4044">
        <w:rPr>
          <w:rFonts w:ascii="Times New Roman" w:hAnsi="Times New Roman" w:cs="Times New Roman"/>
          <w:sz w:val="24"/>
          <w:szCs w:val="24"/>
        </w:rPr>
        <w:t>odal</w:t>
      </w:r>
    </w:p>
    <w:p w:rsidR="00AA70EC" w:rsidRPr="006F4044" w:rsidRDefault="00AA70EC" w:rsidP="00AA70EC">
      <w:pPr>
        <w:pStyle w:val="ListParagraph"/>
        <w:spacing w:line="480" w:lineRule="auto"/>
        <w:jc w:val="both"/>
        <w:rPr>
          <w:rFonts w:ascii="Times New Roman" w:hAnsi="Times New Roman" w:cs="Times New Roman"/>
          <w:b/>
          <w:sz w:val="24"/>
          <w:szCs w:val="24"/>
        </w:rPr>
      </w:pPr>
      <w:r w:rsidRPr="006F4044">
        <w:rPr>
          <w:rFonts w:ascii="Times New Roman" w:hAnsi="Times New Roman" w:cs="Times New Roman"/>
          <w:sz w:val="24"/>
          <w:szCs w:val="24"/>
        </w:rPr>
        <w:t>Laporan perubahan modal merupakan laporan yang berisi jumlah dan jenis modal yang dimiliki pada saat ini. Kemudian, laporan ini juga menjelaskan perubahan modal dan sebab-sebab terjadinya perubahan modal di perusahaan.</w:t>
      </w:r>
    </w:p>
    <w:p w:rsidR="00AA70EC" w:rsidRPr="006F4044" w:rsidRDefault="00F13028" w:rsidP="00AA70EC">
      <w:pPr>
        <w:pStyle w:val="ListParagraph"/>
        <w:numPr>
          <w:ilvl w:val="0"/>
          <w:numId w:val="7"/>
        </w:numPr>
        <w:spacing w:line="480" w:lineRule="auto"/>
        <w:jc w:val="both"/>
        <w:rPr>
          <w:rFonts w:ascii="Times New Roman" w:hAnsi="Times New Roman" w:cs="Times New Roman"/>
          <w:b/>
          <w:sz w:val="24"/>
          <w:szCs w:val="24"/>
        </w:rPr>
      </w:pPr>
      <w:r>
        <w:rPr>
          <w:rFonts w:ascii="Times New Roman" w:hAnsi="Times New Roman" w:cs="Times New Roman"/>
          <w:sz w:val="24"/>
          <w:szCs w:val="24"/>
        </w:rPr>
        <w:t>Laporan arus k</w:t>
      </w:r>
      <w:r w:rsidR="00AA70EC" w:rsidRPr="006F4044">
        <w:rPr>
          <w:rFonts w:ascii="Times New Roman" w:hAnsi="Times New Roman" w:cs="Times New Roman"/>
          <w:sz w:val="24"/>
          <w:szCs w:val="24"/>
        </w:rPr>
        <w:t>as</w:t>
      </w:r>
    </w:p>
    <w:p w:rsidR="00AA70EC" w:rsidRPr="006F4044" w:rsidRDefault="00AA70EC" w:rsidP="00AA70EC">
      <w:pPr>
        <w:pStyle w:val="ListParagraph"/>
        <w:spacing w:line="480" w:lineRule="auto"/>
        <w:jc w:val="both"/>
        <w:rPr>
          <w:rFonts w:ascii="Times New Roman" w:hAnsi="Times New Roman" w:cs="Times New Roman"/>
          <w:b/>
          <w:sz w:val="24"/>
          <w:szCs w:val="24"/>
        </w:rPr>
      </w:pPr>
      <w:r w:rsidRPr="006F4044">
        <w:rPr>
          <w:rFonts w:ascii="Times New Roman" w:hAnsi="Times New Roman" w:cs="Times New Roman"/>
          <w:sz w:val="24"/>
          <w:szCs w:val="24"/>
        </w:rPr>
        <w:t>Laporan arus kas merupakan laporan yang menunjukkan semua aspek yang berkaitan dengan kegiatan perusahaan, baik yang berpengaruh langsung atau tidak langsung terhadap kas. Laporan kas terdiri arus kas masuk (</w:t>
      </w:r>
      <w:r w:rsidRPr="006F4044">
        <w:rPr>
          <w:rFonts w:ascii="Times New Roman" w:hAnsi="Times New Roman" w:cs="Times New Roman"/>
          <w:i/>
          <w:sz w:val="24"/>
          <w:szCs w:val="24"/>
        </w:rPr>
        <w:t>cash in</w:t>
      </w:r>
      <w:r w:rsidRPr="006F4044">
        <w:rPr>
          <w:rFonts w:ascii="Times New Roman" w:hAnsi="Times New Roman" w:cs="Times New Roman"/>
          <w:sz w:val="24"/>
          <w:szCs w:val="24"/>
        </w:rPr>
        <w:t>) dan arus kas keluar (</w:t>
      </w:r>
      <w:r w:rsidRPr="006F4044">
        <w:rPr>
          <w:rFonts w:ascii="Times New Roman" w:hAnsi="Times New Roman" w:cs="Times New Roman"/>
          <w:i/>
          <w:sz w:val="24"/>
          <w:szCs w:val="24"/>
        </w:rPr>
        <w:t>cash out</w:t>
      </w:r>
      <w:r w:rsidRPr="006F4044">
        <w:rPr>
          <w:rFonts w:ascii="Times New Roman" w:hAnsi="Times New Roman" w:cs="Times New Roman"/>
          <w:sz w:val="24"/>
          <w:szCs w:val="24"/>
        </w:rPr>
        <w:t>) selama periode tertentu. Kas masuk terdiri dari uang yang masuk keperusahaan, seperti hasil penjualan atau penerimaan lainnya, sedangkan kas keluar merupakan sejumlah jumlah pengeluaran dan jenis-jenis pengeluarannya seperti pembayaran biaya operasional perusahaan.</w:t>
      </w:r>
    </w:p>
    <w:p w:rsidR="00AA70EC" w:rsidRPr="006F4044" w:rsidRDefault="00AA70EC" w:rsidP="00AA70EC">
      <w:pPr>
        <w:pStyle w:val="ListParagraph"/>
        <w:numPr>
          <w:ilvl w:val="0"/>
          <w:numId w:val="7"/>
        </w:numPr>
        <w:spacing w:line="480" w:lineRule="auto"/>
        <w:jc w:val="both"/>
        <w:rPr>
          <w:rFonts w:ascii="Times New Roman" w:hAnsi="Times New Roman" w:cs="Times New Roman"/>
          <w:b/>
          <w:sz w:val="24"/>
          <w:szCs w:val="24"/>
        </w:rPr>
      </w:pPr>
      <w:r w:rsidRPr="006F4044">
        <w:rPr>
          <w:rFonts w:ascii="Times New Roman" w:hAnsi="Times New Roman" w:cs="Times New Roman"/>
          <w:sz w:val="24"/>
          <w:szCs w:val="24"/>
        </w:rPr>
        <w:t>Lapora</w:t>
      </w:r>
      <w:r w:rsidR="00A50755">
        <w:rPr>
          <w:rFonts w:ascii="Times New Roman" w:hAnsi="Times New Roman" w:cs="Times New Roman"/>
          <w:sz w:val="24"/>
          <w:szCs w:val="24"/>
        </w:rPr>
        <w:t>n catatan atas laporan k</w:t>
      </w:r>
      <w:r>
        <w:rPr>
          <w:rFonts w:ascii="Times New Roman" w:hAnsi="Times New Roman" w:cs="Times New Roman"/>
          <w:sz w:val="24"/>
          <w:szCs w:val="24"/>
        </w:rPr>
        <w:t>euangan</w:t>
      </w:r>
    </w:p>
    <w:p w:rsidR="00AA70EC" w:rsidRDefault="00AA70EC" w:rsidP="00FE635D">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Laporan cat</w:t>
      </w:r>
      <w:r w:rsidRPr="006F4044">
        <w:rPr>
          <w:rFonts w:ascii="Times New Roman" w:hAnsi="Times New Roman" w:cs="Times New Roman"/>
          <w:sz w:val="24"/>
          <w:szCs w:val="24"/>
        </w:rPr>
        <w:t>atan atas laporan keuangan merupakan laporan yang memberikan informasi apabila ada laporan keuangan yang memerlukan penjelasan tertentu. Artinya terkadang ada komponen atau nilai dalam laporan keungan yang perlu diberi penjelasan terlebih dulu sehingga jelas.</w:t>
      </w:r>
    </w:p>
    <w:p w:rsidR="00FE635D" w:rsidRDefault="00FE635D" w:rsidP="00FE635D">
      <w:pPr>
        <w:pStyle w:val="ListParagraph"/>
        <w:spacing w:line="480" w:lineRule="auto"/>
        <w:jc w:val="both"/>
        <w:rPr>
          <w:rFonts w:ascii="Times New Roman" w:hAnsi="Times New Roman" w:cs="Times New Roman"/>
          <w:sz w:val="24"/>
          <w:szCs w:val="24"/>
        </w:rPr>
      </w:pPr>
    </w:p>
    <w:p w:rsidR="00574454" w:rsidRPr="00F216AB" w:rsidRDefault="00574454" w:rsidP="00FE635D">
      <w:pPr>
        <w:pStyle w:val="ListParagraph"/>
        <w:spacing w:line="480" w:lineRule="auto"/>
        <w:jc w:val="both"/>
        <w:rPr>
          <w:rFonts w:ascii="Times New Roman" w:hAnsi="Times New Roman" w:cs="Times New Roman"/>
          <w:sz w:val="24"/>
          <w:szCs w:val="24"/>
        </w:rPr>
      </w:pPr>
    </w:p>
    <w:p w:rsidR="00AA70EC" w:rsidRDefault="00AA70EC" w:rsidP="00506392">
      <w:pPr>
        <w:spacing w:after="0" w:line="480" w:lineRule="auto"/>
        <w:ind w:left="720" w:hanging="720"/>
        <w:jc w:val="both"/>
        <w:rPr>
          <w:rFonts w:ascii="Times New Roman" w:hAnsi="Times New Roman" w:cs="Times New Roman"/>
          <w:b/>
          <w:sz w:val="24"/>
          <w:szCs w:val="24"/>
        </w:rPr>
      </w:pPr>
      <w:r w:rsidRPr="00F216AB">
        <w:rPr>
          <w:rFonts w:ascii="Times New Roman" w:hAnsi="Times New Roman" w:cs="Times New Roman"/>
          <w:b/>
          <w:sz w:val="24"/>
          <w:szCs w:val="24"/>
        </w:rPr>
        <w:lastRenderedPageBreak/>
        <w:t>2.1.4.4 Sifat Laporan Keuangan</w:t>
      </w:r>
    </w:p>
    <w:p w:rsidR="00AA70EC" w:rsidRPr="00F216AB" w:rsidRDefault="00AA70EC" w:rsidP="00506392">
      <w:pPr>
        <w:spacing w:after="0" w:line="480" w:lineRule="auto"/>
        <w:ind w:firstLine="720"/>
        <w:jc w:val="both"/>
        <w:rPr>
          <w:rFonts w:ascii="Times New Roman" w:hAnsi="Times New Roman" w:cs="Times New Roman"/>
          <w:b/>
          <w:sz w:val="24"/>
          <w:szCs w:val="24"/>
        </w:rPr>
      </w:pPr>
      <w:r w:rsidRPr="00F216AB">
        <w:rPr>
          <w:rFonts w:ascii="Times New Roman" w:hAnsi="Times New Roman" w:cs="Times New Roman"/>
          <w:sz w:val="24"/>
          <w:szCs w:val="24"/>
        </w:rPr>
        <w:t xml:space="preserve">Menurut </w:t>
      </w:r>
      <w:r w:rsidR="00B203ED">
        <w:rPr>
          <w:rFonts w:ascii="Times New Roman" w:hAnsi="Times New Roman" w:cs="Times New Roman"/>
          <w:sz w:val="24"/>
          <w:szCs w:val="24"/>
        </w:rPr>
        <w:t>Kasmir (2015</w:t>
      </w:r>
      <w:r w:rsidR="00B66F3D">
        <w:rPr>
          <w:rFonts w:ascii="Times New Roman" w:hAnsi="Times New Roman" w:cs="Times New Roman"/>
          <w:sz w:val="24"/>
          <w:szCs w:val="24"/>
        </w:rPr>
        <w:t>:12)</w:t>
      </w:r>
      <w:r w:rsidRPr="00D06DD4">
        <w:rPr>
          <w:rFonts w:ascii="Times New Roman" w:hAnsi="Times New Roman" w:cs="Times New Roman"/>
          <w:sz w:val="24"/>
          <w:szCs w:val="24"/>
        </w:rPr>
        <w:t xml:space="preserve"> </w:t>
      </w:r>
      <w:r w:rsidRPr="00F216AB">
        <w:rPr>
          <w:rFonts w:ascii="Times New Roman" w:hAnsi="Times New Roman" w:cs="Times New Roman"/>
          <w:sz w:val="24"/>
          <w:szCs w:val="24"/>
        </w:rPr>
        <w:t>laporan keuangan memiliki dua sifat yaitu:</w:t>
      </w:r>
    </w:p>
    <w:p w:rsidR="00AA70EC" w:rsidRPr="00F216AB" w:rsidRDefault="00AA70EC" w:rsidP="00AA70EC">
      <w:pPr>
        <w:pStyle w:val="ListParagraph"/>
        <w:numPr>
          <w:ilvl w:val="0"/>
          <w:numId w:val="8"/>
        </w:numPr>
        <w:spacing w:after="0" w:line="480" w:lineRule="auto"/>
        <w:jc w:val="both"/>
        <w:rPr>
          <w:rFonts w:ascii="Times New Roman" w:hAnsi="Times New Roman" w:cs="Times New Roman"/>
          <w:sz w:val="24"/>
          <w:szCs w:val="24"/>
        </w:rPr>
      </w:pPr>
      <w:r w:rsidRPr="00F216AB">
        <w:rPr>
          <w:rFonts w:ascii="Times New Roman" w:hAnsi="Times New Roman" w:cs="Times New Roman"/>
          <w:sz w:val="24"/>
          <w:szCs w:val="24"/>
        </w:rPr>
        <w:t>Bersifat historis, bahwa laporan keuangan dibuat dan disusun dari data masa lalu atau masa yang sudah lewat dari masa sekarang</w:t>
      </w:r>
      <w:r>
        <w:rPr>
          <w:rFonts w:ascii="Times New Roman" w:hAnsi="Times New Roman" w:cs="Times New Roman"/>
          <w:sz w:val="24"/>
          <w:szCs w:val="24"/>
        </w:rPr>
        <w:t>.</w:t>
      </w:r>
    </w:p>
    <w:p w:rsidR="00AA70EC" w:rsidRDefault="00AA70EC" w:rsidP="00AA70EC">
      <w:pPr>
        <w:pStyle w:val="ListParagraph"/>
        <w:numPr>
          <w:ilvl w:val="0"/>
          <w:numId w:val="8"/>
        </w:numPr>
        <w:spacing w:after="0" w:line="480" w:lineRule="auto"/>
        <w:jc w:val="both"/>
        <w:rPr>
          <w:rFonts w:ascii="Times New Roman" w:hAnsi="Times New Roman" w:cs="Times New Roman"/>
          <w:sz w:val="24"/>
          <w:szCs w:val="24"/>
        </w:rPr>
      </w:pPr>
      <w:r w:rsidRPr="00F216AB">
        <w:rPr>
          <w:rFonts w:ascii="Times New Roman" w:hAnsi="Times New Roman" w:cs="Times New Roman"/>
          <w:sz w:val="24"/>
          <w:szCs w:val="24"/>
        </w:rPr>
        <w:t>Bersifat menyeluruh, yaitu laporan keuangan disusun sesuai dengan standar yang telah ditetapkan.</w:t>
      </w:r>
    </w:p>
    <w:p w:rsidR="00AA70EC" w:rsidRPr="00724FFA" w:rsidRDefault="00AA70EC" w:rsidP="00AA70EC">
      <w:pPr>
        <w:spacing w:after="0" w:line="480" w:lineRule="auto"/>
        <w:ind w:left="360"/>
        <w:jc w:val="both"/>
        <w:rPr>
          <w:rFonts w:ascii="Times New Roman" w:hAnsi="Times New Roman" w:cs="Times New Roman"/>
          <w:sz w:val="24"/>
          <w:szCs w:val="24"/>
        </w:rPr>
      </w:pPr>
    </w:p>
    <w:p w:rsidR="00AA70EC" w:rsidRPr="00F216AB" w:rsidRDefault="00AA70EC" w:rsidP="00506392">
      <w:pPr>
        <w:spacing w:after="0" w:line="480" w:lineRule="auto"/>
        <w:ind w:left="720" w:hanging="720"/>
        <w:jc w:val="both"/>
        <w:rPr>
          <w:rFonts w:ascii="Times New Roman" w:hAnsi="Times New Roman" w:cs="Times New Roman"/>
          <w:b/>
          <w:sz w:val="24"/>
          <w:szCs w:val="24"/>
        </w:rPr>
      </w:pPr>
      <w:r w:rsidRPr="00F216AB">
        <w:rPr>
          <w:rFonts w:ascii="Times New Roman" w:hAnsi="Times New Roman" w:cs="Times New Roman"/>
          <w:b/>
          <w:sz w:val="24"/>
          <w:szCs w:val="24"/>
        </w:rPr>
        <w:t>2.1.4.5 Pihak yang Memerlukan Laporan Keuangan</w:t>
      </w:r>
    </w:p>
    <w:p w:rsidR="00AA70EC" w:rsidRPr="00F216AB" w:rsidRDefault="00AA70EC" w:rsidP="00AA70EC">
      <w:pPr>
        <w:spacing w:after="0" w:line="480" w:lineRule="auto"/>
        <w:ind w:firstLine="720"/>
        <w:jc w:val="both"/>
        <w:rPr>
          <w:rFonts w:ascii="Times New Roman" w:hAnsi="Times New Roman" w:cs="Times New Roman"/>
          <w:sz w:val="24"/>
          <w:szCs w:val="24"/>
        </w:rPr>
      </w:pPr>
      <w:r w:rsidRPr="00F216AB">
        <w:rPr>
          <w:rFonts w:ascii="Times New Roman" w:hAnsi="Times New Roman" w:cs="Times New Roman"/>
          <w:sz w:val="24"/>
          <w:szCs w:val="24"/>
        </w:rPr>
        <w:t xml:space="preserve">Menurut </w:t>
      </w:r>
      <w:r w:rsidR="00B203ED">
        <w:rPr>
          <w:rFonts w:ascii="Times New Roman" w:hAnsi="Times New Roman" w:cs="Times New Roman"/>
          <w:sz w:val="24"/>
          <w:szCs w:val="24"/>
        </w:rPr>
        <w:t>Kasmir (2015</w:t>
      </w:r>
      <w:r w:rsidR="00B66F3D">
        <w:rPr>
          <w:rFonts w:ascii="Times New Roman" w:hAnsi="Times New Roman" w:cs="Times New Roman"/>
          <w:sz w:val="24"/>
          <w:szCs w:val="24"/>
        </w:rPr>
        <w:t>:19)</w:t>
      </w:r>
      <w:r w:rsidRPr="00D06DD4">
        <w:rPr>
          <w:rFonts w:ascii="Times New Roman" w:hAnsi="Times New Roman" w:cs="Times New Roman"/>
          <w:sz w:val="24"/>
          <w:szCs w:val="24"/>
        </w:rPr>
        <w:t xml:space="preserve"> </w:t>
      </w:r>
      <w:r w:rsidRPr="00F216AB">
        <w:rPr>
          <w:rFonts w:ascii="Times New Roman" w:hAnsi="Times New Roman" w:cs="Times New Roman"/>
          <w:sz w:val="24"/>
          <w:szCs w:val="24"/>
        </w:rPr>
        <w:t>ada 5 pihak yang berkepentingan terhadap laporan keuangan yang meliputi pemilik, manajemen, kreditor, pemerintah, dan investor.</w:t>
      </w:r>
    </w:p>
    <w:p w:rsidR="00AA70EC" w:rsidRDefault="00AA70EC" w:rsidP="00AA70EC">
      <w:pPr>
        <w:pStyle w:val="ListParagraph"/>
        <w:numPr>
          <w:ilvl w:val="0"/>
          <w:numId w:val="9"/>
        </w:numPr>
        <w:spacing w:line="480" w:lineRule="auto"/>
        <w:jc w:val="both"/>
        <w:rPr>
          <w:rFonts w:ascii="Times New Roman" w:hAnsi="Times New Roman" w:cs="Times New Roman"/>
          <w:sz w:val="24"/>
          <w:szCs w:val="24"/>
        </w:rPr>
      </w:pPr>
      <w:r w:rsidRPr="00F216AB">
        <w:rPr>
          <w:rFonts w:ascii="Times New Roman" w:hAnsi="Times New Roman" w:cs="Times New Roman"/>
          <w:sz w:val="24"/>
          <w:szCs w:val="24"/>
        </w:rPr>
        <w:t>Pemilik</w:t>
      </w:r>
    </w:p>
    <w:p w:rsidR="00AA70EC" w:rsidRDefault="00AA70EC" w:rsidP="00AA70EC">
      <w:pPr>
        <w:pStyle w:val="ListParagraph"/>
        <w:spacing w:line="480" w:lineRule="auto"/>
        <w:jc w:val="both"/>
        <w:rPr>
          <w:rFonts w:ascii="Times New Roman" w:hAnsi="Times New Roman" w:cs="Times New Roman"/>
          <w:sz w:val="24"/>
          <w:szCs w:val="24"/>
        </w:rPr>
      </w:pPr>
      <w:r w:rsidRPr="00F216AB">
        <w:rPr>
          <w:rFonts w:ascii="Times New Roman" w:hAnsi="Times New Roman" w:cs="Times New Roman"/>
          <w:sz w:val="24"/>
          <w:szCs w:val="24"/>
        </w:rPr>
        <w:t>Kepentingan bagi para pemegang saham yang merupakan pemilik perusahaan terhadap hasil lapora</w:t>
      </w:r>
      <w:r>
        <w:rPr>
          <w:rFonts w:ascii="Times New Roman" w:hAnsi="Times New Roman" w:cs="Times New Roman"/>
          <w:sz w:val="24"/>
          <w:szCs w:val="24"/>
        </w:rPr>
        <w:t>n keuangan yang telah dibuat:</w:t>
      </w:r>
    </w:p>
    <w:p w:rsidR="00AA70EC" w:rsidRPr="00F216AB" w:rsidRDefault="00AA70EC" w:rsidP="00AA70EC">
      <w:pPr>
        <w:pStyle w:val="ListParagraph"/>
        <w:numPr>
          <w:ilvl w:val="0"/>
          <w:numId w:val="10"/>
        </w:numPr>
        <w:spacing w:line="480" w:lineRule="auto"/>
        <w:jc w:val="both"/>
        <w:rPr>
          <w:rFonts w:ascii="Times New Roman" w:hAnsi="Times New Roman" w:cs="Times New Roman"/>
          <w:sz w:val="24"/>
          <w:szCs w:val="24"/>
        </w:rPr>
      </w:pPr>
      <w:r w:rsidRPr="00F216AB">
        <w:rPr>
          <w:rFonts w:ascii="Times New Roman" w:hAnsi="Times New Roman" w:cs="Times New Roman"/>
          <w:sz w:val="24"/>
          <w:szCs w:val="24"/>
        </w:rPr>
        <w:t>Untuk melihat kondisi dan posisi perusahaan saat ini.</w:t>
      </w:r>
    </w:p>
    <w:p w:rsidR="00AA70EC" w:rsidRDefault="00AA70EC" w:rsidP="00AA70EC">
      <w:pPr>
        <w:pStyle w:val="ListParagraph"/>
        <w:numPr>
          <w:ilvl w:val="0"/>
          <w:numId w:val="10"/>
        </w:numPr>
        <w:spacing w:line="480" w:lineRule="auto"/>
        <w:jc w:val="both"/>
        <w:rPr>
          <w:rFonts w:ascii="Times New Roman" w:hAnsi="Times New Roman" w:cs="Times New Roman"/>
          <w:sz w:val="24"/>
          <w:szCs w:val="24"/>
        </w:rPr>
      </w:pPr>
      <w:r w:rsidRPr="00F216AB">
        <w:rPr>
          <w:rFonts w:ascii="Times New Roman" w:hAnsi="Times New Roman" w:cs="Times New Roman"/>
          <w:sz w:val="24"/>
          <w:szCs w:val="24"/>
        </w:rPr>
        <w:t>Untuk melihat perkembangan dan kemajuan p</w:t>
      </w:r>
      <w:r>
        <w:rPr>
          <w:rFonts w:ascii="Times New Roman" w:hAnsi="Times New Roman" w:cs="Times New Roman"/>
          <w:sz w:val="24"/>
          <w:szCs w:val="24"/>
        </w:rPr>
        <w:t>erusahaan dalam suatu periode.</w:t>
      </w:r>
    </w:p>
    <w:p w:rsidR="00AA70EC" w:rsidRPr="00AC479D" w:rsidRDefault="00AA70EC" w:rsidP="00AA70EC">
      <w:pPr>
        <w:pStyle w:val="ListParagraph"/>
        <w:numPr>
          <w:ilvl w:val="0"/>
          <w:numId w:val="10"/>
        </w:numPr>
        <w:spacing w:line="480" w:lineRule="auto"/>
        <w:jc w:val="both"/>
        <w:rPr>
          <w:rFonts w:ascii="Times New Roman" w:hAnsi="Times New Roman" w:cs="Times New Roman"/>
          <w:sz w:val="24"/>
          <w:szCs w:val="24"/>
        </w:rPr>
      </w:pPr>
      <w:r w:rsidRPr="00F216AB">
        <w:rPr>
          <w:rFonts w:ascii="Times New Roman" w:hAnsi="Times New Roman" w:cs="Times New Roman"/>
          <w:sz w:val="24"/>
          <w:szCs w:val="24"/>
        </w:rPr>
        <w:t>Untuk menilai kinerja manajemen atas target yang telah ditetapkan.</w:t>
      </w:r>
    </w:p>
    <w:p w:rsidR="00AA70EC" w:rsidRDefault="00AA70EC" w:rsidP="00AA70EC">
      <w:pPr>
        <w:pStyle w:val="ListParagraph"/>
        <w:numPr>
          <w:ilvl w:val="0"/>
          <w:numId w:val="9"/>
        </w:numPr>
        <w:spacing w:line="480" w:lineRule="auto"/>
        <w:jc w:val="both"/>
        <w:rPr>
          <w:rFonts w:ascii="Times New Roman" w:hAnsi="Times New Roman" w:cs="Times New Roman"/>
          <w:sz w:val="24"/>
          <w:szCs w:val="24"/>
        </w:rPr>
      </w:pPr>
      <w:r w:rsidRPr="00F216AB">
        <w:rPr>
          <w:rFonts w:ascii="Times New Roman" w:hAnsi="Times New Roman" w:cs="Times New Roman"/>
          <w:sz w:val="24"/>
          <w:szCs w:val="24"/>
        </w:rPr>
        <w:t>Manajemen</w:t>
      </w:r>
    </w:p>
    <w:p w:rsidR="00AA70EC" w:rsidRDefault="00AA70EC" w:rsidP="00AA70EC">
      <w:pPr>
        <w:pStyle w:val="ListParagraph"/>
        <w:spacing w:line="480" w:lineRule="auto"/>
        <w:jc w:val="both"/>
        <w:rPr>
          <w:rFonts w:ascii="Times New Roman" w:hAnsi="Times New Roman" w:cs="Times New Roman"/>
          <w:sz w:val="24"/>
          <w:szCs w:val="24"/>
        </w:rPr>
      </w:pPr>
      <w:r w:rsidRPr="00F216AB">
        <w:rPr>
          <w:rFonts w:ascii="Times New Roman" w:hAnsi="Times New Roman" w:cs="Times New Roman"/>
          <w:sz w:val="24"/>
          <w:szCs w:val="24"/>
        </w:rPr>
        <w:t>Bagi pihak manajemen laporan keuangan yang dibuat merupakan cermin kinerja mereka dalam suatu periode tertentu. Berikut ini nilai penting l</w:t>
      </w:r>
      <w:r>
        <w:rPr>
          <w:rFonts w:ascii="Times New Roman" w:hAnsi="Times New Roman" w:cs="Times New Roman"/>
          <w:sz w:val="24"/>
          <w:szCs w:val="24"/>
        </w:rPr>
        <w:t>aporan keuangan bagi manajemen:</w:t>
      </w:r>
    </w:p>
    <w:p w:rsidR="00AA70EC" w:rsidRDefault="00AA70EC" w:rsidP="00AA70EC">
      <w:pPr>
        <w:pStyle w:val="ListParagraph"/>
        <w:numPr>
          <w:ilvl w:val="0"/>
          <w:numId w:val="11"/>
        </w:numPr>
        <w:spacing w:line="480" w:lineRule="auto"/>
        <w:jc w:val="both"/>
        <w:rPr>
          <w:rFonts w:ascii="Times New Roman" w:hAnsi="Times New Roman" w:cs="Times New Roman"/>
          <w:sz w:val="24"/>
          <w:szCs w:val="24"/>
        </w:rPr>
      </w:pPr>
      <w:r w:rsidRPr="00F216AB">
        <w:rPr>
          <w:rFonts w:ascii="Times New Roman" w:hAnsi="Times New Roman" w:cs="Times New Roman"/>
          <w:sz w:val="24"/>
          <w:szCs w:val="24"/>
        </w:rPr>
        <w:lastRenderedPageBreak/>
        <w:t xml:space="preserve">Dengan laporan keuangan yang dibuat, manajemen dapat menilai dan mengevaluasi kinerja mereka dalam suatu periode apakah telah mencapai target-target atau tujuan yang telah ditetapkan atau tidak. </w:t>
      </w:r>
    </w:p>
    <w:p w:rsidR="00AA70EC" w:rsidRDefault="00AA70EC" w:rsidP="00AA70EC">
      <w:pPr>
        <w:pStyle w:val="ListParagraph"/>
        <w:numPr>
          <w:ilvl w:val="0"/>
          <w:numId w:val="11"/>
        </w:numPr>
        <w:spacing w:line="480" w:lineRule="auto"/>
        <w:jc w:val="both"/>
        <w:rPr>
          <w:rFonts w:ascii="Times New Roman" w:hAnsi="Times New Roman" w:cs="Times New Roman"/>
          <w:sz w:val="24"/>
          <w:szCs w:val="24"/>
        </w:rPr>
      </w:pPr>
      <w:r w:rsidRPr="00F216AB">
        <w:rPr>
          <w:rFonts w:ascii="Times New Roman" w:hAnsi="Times New Roman" w:cs="Times New Roman"/>
          <w:sz w:val="24"/>
          <w:szCs w:val="24"/>
        </w:rPr>
        <w:t>Manajemen juga melihat kemampuan mereka mengoptimalkan sumber daya yang dimiliki perusahaan yang ada selama ini.</w:t>
      </w:r>
    </w:p>
    <w:p w:rsidR="00AA70EC" w:rsidRDefault="00AA70EC" w:rsidP="00AA70EC">
      <w:pPr>
        <w:pStyle w:val="ListParagraph"/>
        <w:numPr>
          <w:ilvl w:val="0"/>
          <w:numId w:val="11"/>
        </w:numPr>
        <w:spacing w:line="480" w:lineRule="auto"/>
        <w:jc w:val="both"/>
        <w:rPr>
          <w:rFonts w:ascii="Times New Roman" w:hAnsi="Times New Roman" w:cs="Times New Roman"/>
          <w:sz w:val="24"/>
          <w:szCs w:val="24"/>
        </w:rPr>
      </w:pPr>
      <w:r w:rsidRPr="00F216AB">
        <w:rPr>
          <w:rFonts w:ascii="Times New Roman" w:hAnsi="Times New Roman" w:cs="Times New Roman"/>
          <w:sz w:val="24"/>
          <w:szCs w:val="24"/>
        </w:rPr>
        <w:t xml:space="preserve">Laporan keuangan dapat digunakan untuk melihat kekuatan dan kelemahan yang dimiliki perusahaan saat ini sehingga dapat menjadi dasar pengambilan keputusan di masa yang akan datang. </w:t>
      </w:r>
    </w:p>
    <w:p w:rsidR="00AA70EC" w:rsidRPr="00F216AB" w:rsidRDefault="00AA70EC" w:rsidP="00AA70EC">
      <w:pPr>
        <w:pStyle w:val="ListParagraph"/>
        <w:numPr>
          <w:ilvl w:val="0"/>
          <w:numId w:val="11"/>
        </w:numPr>
        <w:spacing w:line="480" w:lineRule="auto"/>
        <w:jc w:val="both"/>
        <w:rPr>
          <w:rFonts w:ascii="Times New Roman" w:hAnsi="Times New Roman" w:cs="Times New Roman"/>
          <w:sz w:val="24"/>
          <w:szCs w:val="24"/>
        </w:rPr>
      </w:pPr>
      <w:r w:rsidRPr="00F216AB">
        <w:rPr>
          <w:rFonts w:ascii="Times New Roman" w:hAnsi="Times New Roman" w:cs="Times New Roman"/>
          <w:sz w:val="24"/>
          <w:szCs w:val="24"/>
        </w:rPr>
        <w:t>Laporan keuangan dapat digunakan untuk mengambil keputusan keuangan ke depan berdasarkan kekuatan dan kelemahan yang dimiliki perusahaan, baik dalam hal perencanaan, pengawasan, dan pengendalian ke depan sehingga target-target yang diinginkan dapat tercapai.</w:t>
      </w:r>
    </w:p>
    <w:p w:rsidR="00AA70EC" w:rsidRDefault="00AA70EC" w:rsidP="00AA70EC">
      <w:pPr>
        <w:pStyle w:val="ListParagraph"/>
        <w:numPr>
          <w:ilvl w:val="0"/>
          <w:numId w:val="9"/>
        </w:numPr>
        <w:spacing w:before="240" w:line="480" w:lineRule="auto"/>
        <w:jc w:val="both"/>
        <w:rPr>
          <w:rFonts w:ascii="Times New Roman" w:hAnsi="Times New Roman" w:cs="Times New Roman"/>
          <w:sz w:val="24"/>
          <w:szCs w:val="24"/>
        </w:rPr>
      </w:pPr>
      <w:r w:rsidRPr="00F216AB">
        <w:rPr>
          <w:rFonts w:ascii="Times New Roman" w:hAnsi="Times New Roman" w:cs="Times New Roman"/>
          <w:sz w:val="24"/>
          <w:szCs w:val="24"/>
        </w:rPr>
        <w:t>Kreditor</w:t>
      </w:r>
    </w:p>
    <w:p w:rsidR="00AA70EC" w:rsidRDefault="00AA70EC" w:rsidP="00AA70EC">
      <w:pPr>
        <w:pStyle w:val="ListParagraph"/>
        <w:spacing w:before="240" w:line="480" w:lineRule="auto"/>
        <w:jc w:val="both"/>
        <w:rPr>
          <w:rFonts w:ascii="Times New Roman" w:hAnsi="Times New Roman" w:cs="Times New Roman"/>
          <w:sz w:val="24"/>
          <w:szCs w:val="24"/>
        </w:rPr>
      </w:pPr>
      <w:r w:rsidRPr="00F216AB">
        <w:rPr>
          <w:rFonts w:ascii="Times New Roman" w:hAnsi="Times New Roman" w:cs="Times New Roman"/>
          <w:sz w:val="24"/>
          <w:szCs w:val="24"/>
        </w:rPr>
        <w:t>Kepentingan pihak kreditor terhadap laporan keuangan perusahaan adalah dalam hal memberi pinjaman atau pinjaman yang telah berjalan sebelumnya. Bagi pihak kreditor, prinsip kehati-hatian dalam menyalurkan dana (pinjaman) kepada berbagai perusahaan sangan diperlukan. Kepentingan pihak kreditor antara lain sebagai berikut:</w:t>
      </w:r>
    </w:p>
    <w:p w:rsidR="00AA70EC" w:rsidRDefault="00AA70EC" w:rsidP="00AA70EC">
      <w:pPr>
        <w:pStyle w:val="ListParagraph"/>
        <w:numPr>
          <w:ilvl w:val="0"/>
          <w:numId w:val="12"/>
        </w:numPr>
        <w:spacing w:line="480" w:lineRule="auto"/>
        <w:jc w:val="both"/>
        <w:rPr>
          <w:rFonts w:ascii="Times New Roman" w:hAnsi="Times New Roman" w:cs="Times New Roman"/>
          <w:sz w:val="24"/>
          <w:szCs w:val="24"/>
        </w:rPr>
      </w:pPr>
      <w:r w:rsidRPr="00F216AB">
        <w:rPr>
          <w:rFonts w:ascii="Times New Roman" w:hAnsi="Times New Roman" w:cs="Times New Roman"/>
          <w:sz w:val="24"/>
          <w:szCs w:val="24"/>
        </w:rPr>
        <w:t xml:space="preserve">Pihak kreditor tidak ingin usaha yang dibiayainya mengalami kegagalan </w:t>
      </w:r>
      <w:r>
        <w:rPr>
          <w:rFonts w:ascii="Times New Roman" w:hAnsi="Times New Roman" w:cs="Times New Roman"/>
          <w:sz w:val="24"/>
          <w:szCs w:val="24"/>
        </w:rPr>
        <w:t xml:space="preserve">(macet) </w:t>
      </w:r>
      <w:r w:rsidRPr="00F216AB">
        <w:rPr>
          <w:rFonts w:ascii="Times New Roman" w:hAnsi="Times New Roman" w:cs="Times New Roman"/>
          <w:sz w:val="24"/>
          <w:szCs w:val="24"/>
        </w:rPr>
        <w:t>dalam hal pembayaran k</w:t>
      </w:r>
      <w:r>
        <w:rPr>
          <w:rFonts w:ascii="Times New Roman" w:hAnsi="Times New Roman" w:cs="Times New Roman"/>
          <w:sz w:val="24"/>
          <w:szCs w:val="24"/>
        </w:rPr>
        <w:t>embali pinjaman tersebut</w:t>
      </w:r>
      <w:r w:rsidRPr="00F216AB">
        <w:rPr>
          <w:rFonts w:ascii="Times New Roman" w:hAnsi="Times New Roman" w:cs="Times New Roman"/>
          <w:sz w:val="24"/>
          <w:szCs w:val="24"/>
        </w:rPr>
        <w:t>. O</w:t>
      </w:r>
      <w:r>
        <w:rPr>
          <w:rFonts w:ascii="Times New Roman" w:hAnsi="Times New Roman" w:cs="Times New Roman"/>
          <w:sz w:val="24"/>
          <w:szCs w:val="24"/>
        </w:rPr>
        <w:t xml:space="preserve">leh karena itu, pihak kreditor sebelum mengucurkan kreditnya </w:t>
      </w:r>
      <w:r w:rsidRPr="00F216AB">
        <w:rPr>
          <w:rFonts w:ascii="Times New Roman" w:hAnsi="Times New Roman" w:cs="Times New Roman"/>
          <w:sz w:val="24"/>
          <w:szCs w:val="24"/>
        </w:rPr>
        <w:t>terlebih dulu melihat kemampuan perusahaan untuk membayarnya. Salah satu ukuran kemampuan perusahaan dilihat dari lapor</w:t>
      </w:r>
      <w:r>
        <w:rPr>
          <w:rFonts w:ascii="Times New Roman" w:hAnsi="Times New Roman" w:cs="Times New Roman"/>
          <w:sz w:val="24"/>
          <w:szCs w:val="24"/>
        </w:rPr>
        <w:t xml:space="preserve">an keuangan yang telah dibuat. </w:t>
      </w:r>
    </w:p>
    <w:p w:rsidR="00AA70EC" w:rsidRDefault="00AA70EC" w:rsidP="00AA70EC">
      <w:pPr>
        <w:pStyle w:val="ListParagraph"/>
        <w:numPr>
          <w:ilvl w:val="0"/>
          <w:numId w:val="12"/>
        </w:numPr>
        <w:spacing w:line="480" w:lineRule="auto"/>
        <w:jc w:val="both"/>
        <w:rPr>
          <w:rFonts w:ascii="Times New Roman" w:hAnsi="Times New Roman" w:cs="Times New Roman"/>
          <w:sz w:val="24"/>
          <w:szCs w:val="24"/>
        </w:rPr>
      </w:pPr>
      <w:r w:rsidRPr="00F216AB">
        <w:rPr>
          <w:rFonts w:ascii="Times New Roman" w:hAnsi="Times New Roman" w:cs="Times New Roman"/>
          <w:sz w:val="24"/>
          <w:szCs w:val="24"/>
        </w:rPr>
        <w:lastRenderedPageBreak/>
        <w:t>Pihak kreditor juga perlu memantau terhadap kredit yang sudah berjalan untuk melihat kepatuhan perusahaan membayar kewajibannya.</w:t>
      </w:r>
    </w:p>
    <w:p w:rsidR="00AA70EC" w:rsidRPr="00F216AB" w:rsidRDefault="00AA70EC" w:rsidP="00AA70EC">
      <w:pPr>
        <w:pStyle w:val="ListParagraph"/>
        <w:numPr>
          <w:ilvl w:val="0"/>
          <w:numId w:val="12"/>
        </w:numPr>
        <w:spacing w:line="480" w:lineRule="auto"/>
        <w:jc w:val="both"/>
        <w:rPr>
          <w:rFonts w:ascii="Times New Roman" w:hAnsi="Times New Roman" w:cs="Times New Roman"/>
          <w:sz w:val="24"/>
          <w:szCs w:val="24"/>
        </w:rPr>
      </w:pPr>
      <w:r w:rsidRPr="00F216AB">
        <w:rPr>
          <w:rFonts w:ascii="Times New Roman" w:hAnsi="Times New Roman" w:cs="Times New Roman"/>
          <w:sz w:val="24"/>
          <w:szCs w:val="24"/>
        </w:rPr>
        <w:t>Pihak kreditor juga tidak ingin kredit atau pinjaman yang diberikan justru menjadi beban nasabah dalam pengembaliannya apabila ternyata kemampuan perusahaan di luar dari yang diperkirakan.</w:t>
      </w:r>
    </w:p>
    <w:p w:rsidR="00AA70EC" w:rsidRDefault="00AA70EC" w:rsidP="00AA70EC">
      <w:pPr>
        <w:pStyle w:val="ListParagraph"/>
        <w:numPr>
          <w:ilvl w:val="0"/>
          <w:numId w:val="9"/>
        </w:numPr>
        <w:spacing w:line="480" w:lineRule="auto"/>
        <w:jc w:val="both"/>
        <w:rPr>
          <w:rFonts w:ascii="Times New Roman" w:hAnsi="Times New Roman" w:cs="Times New Roman"/>
          <w:sz w:val="24"/>
          <w:szCs w:val="24"/>
        </w:rPr>
      </w:pPr>
      <w:r>
        <w:rPr>
          <w:rFonts w:ascii="Times New Roman" w:hAnsi="Times New Roman" w:cs="Times New Roman"/>
          <w:sz w:val="24"/>
          <w:szCs w:val="24"/>
        </w:rPr>
        <w:t>Pemerintah</w:t>
      </w:r>
    </w:p>
    <w:p w:rsidR="00AA70EC" w:rsidRDefault="00AA70EC" w:rsidP="00AA70EC">
      <w:pPr>
        <w:pStyle w:val="ListParagraph"/>
        <w:spacing w:line="480" w:lineRule="auto"/>
        <w:jc w:val="both"/>
        <w:rPr>
          <w:rFonts w:ascii="Times New Roman" w:hAnsi="Times New Roman" w:cs="Times New Roman"/>
          <w:sz w:val="24"/>
          <w:szCs w:val="24"/>
        </w:rPr>
      </w:pPr>
      <w:r w:rsidRPr="00F216AB">
        <w:rPr>
          <w:rFonts w:ascii="Times New Roman" w:hAnsi="Times New Roman" w:cs="Times New Roman"/>
          <w:sz w:val="24"/>
          <w:szCs w:val="24"/>
        </w:rPr>
        <w:t>Arti penting laporan keuanga</w:t>
      </w:r>
      <w:r>
        <w:rPr>
          <w:rFonts w:ascii="Times New Roman" w:hAnsi="Times New Roman" w:cs="Times New Roman"/>
          <w:sz w:val="24"/>
          <w:szCs w:val="24"/>
        </w:rPr>
        <w:t>n bagi pihak pemerintah adalah:</w:t>
      </w:r>
    </w:p>
    <w:p w:rsidR="00AA70EC" w:rsidRDefault="00AA70EC" w:rsidP="00AA70EC">
      <w:pPr>
        <w:pStyle w:val="ListParagraph"/>
        <w:numPr>
          <w:ilvl w:val="0"/>
          <w:numId w:val="13"/>
        </w:numPr>
        <w:spacing w:line="480" w:lineRule="auto"/>
        <w:jc w:val="both"/>
        <w:rPr>
          <w:rFonts w:ascii="Times New Roman" w:hAnsi="Times New Roman" w:cs="Times New Roman"/>
          <w:sz w:val="24"/>
          <w:szCs w:val="24"/>
        </w:rPr>
      </w:pPr>
      <w:r w:rsidRPr="00F216AB">
        <w:rPr>
          <w:rFonts w:ascii="Times New Roman" w:hAnsi="Times New Roman" w:cs="Times New Roman"/>
          <w:sz w:val="24"/>
          <w:szCs w:val="24"/>
        </w:rPr>
        <w:t>Untuk menilai kejujuran perusahaan dalam melaporkan seluruh keuangan perusahaan yang sesungguhya.</w:t>
      </w:r>
    </w:p>
    <w:p w:rsidR="00AA70EC" w:rsidRPr="00F216AB" w:rsidRDefault="00AA70EC" w:rsidP="00AA70EC">
      <w:pPr>
        <w:pStyle w:val="ListParagraph"/>
        <w:numPr>
          <w:ilvl w:val="0"/>
          <w:numId w:val="13"/>
        </w:numPr>
        <w:spacing w:line="480" w:lineRule="auto"/>
        <w:jc w:val="both"/>
        <w:rPr>
          <w:rFonts w:ascii="Times New Roman" w:hAnsi="Times New Roman" w:cs="Times New Roman"/>
          <w:sz w:val="24"/>
          <w:szCs w:val="24"/>
        </w:rPr>
      </w:pPr>
      <w:r w:rsidRPr="00F216AB">
        <w:rPr>
          <w:rFonts w:ascii="Times New Roman" w:hAnsi="Times New Roman" w:cs="Times New Roman"/>
          <w:sz w:val="24"/>
          <w:szCs w:val="24"/>
        </w:rPr>
        <w:t>Untuk mengetahui kewajiban perusahaan terhadap negara dari hasil laporan keuangan yang dilaporkan. Dari laporan ini terlihat jumlah pajak yang harus dibayarkan kepada negara secara jujur dan adil.</w:t>
      </w:r>
    </w:p>
    <w:p w:rsidR="00AA70EC" w:rsidRDefault="00AA70EC" w:rsidP="00AA70EC">
      <w:pPr>
        <w:pStyle w:val="ListParagraph"/>
        <w:numPr>
          <w:ilvl w:val="0"/>
          <w:numId w:val="9"/>
        </w:numPr>
        <w:spacing w:line="480" w:lineRule="auto"/>
        <w:jc w:val="both"/>
        <w:rPr>
          <w:rFonts w:ascii="Times New Roman" w:hAnsi="Times New Roman" w:cs="Times New Roman"/>
          <w:sz w:val="24"/>
          <w:szCs w:val="24"/>
        </w:rPr>
      </w:pPr>
      <w:r w:rsidRPr="00F216AB">
        <w:rPr>
          <w:rFonts w:ascii="Times New Roman" w:hAnsi="Times New Roman" w:cs="Times New Roman"/>
          <w:sz w:val="24"/>
          <w:szCs w:val="24"/>
        </w:rPr>
        <w:t>Investor</w:t>
      </w:r>
    </w:p>
    <w:p w:rsidR="00F5517C" w:rsidRDefault="00AA70EC" w:rsidP="00F5517C">
      <w:pPr>
        <w:pStyle w:val="ListParagraph"/>
        <w:spacing w:line="480" w:lineRule="auto"/>
        <w:jc w:val="both"/>
        <w:rPr>
          <w:rFonts w:ascii="Times New Roman" w:hAnsi="Times New Roman" w:cs="Times New Roman"/>
          <w:sz w:val="24"/>
          <w:szCs w:val="24"/>
        </w:rPr>
      </w:pPr>
      <w:r w:rsidRPr="00F216AB">
        <w:rPr>
          <w:rFonts w:ascii="Times New Roman" w:hAnsi="Times New Roman" w:cs="Times New Roman"/>
          <w:sz w:val="24"/>
          <w:szCs w:val="24"/>
        </w:rPr>
        <w:t xml:space="preserve">Bagi investor yang ingin menanamkan dananya dalam suatu usaha sebelum memutuskan untuk membeli saham, perlu mempertimbangkan banyak hal secara matang. Dasar pertimbangan investor adalah dari laporan keuangan yang disajikan perusahaan yang ditanamnya. Dalam hal ini investor melihat prospek yang dimaksud adalah keuntungan yang diperolehnya (deviden) serta perkembangan nila saham kedepan. Setelah itu, barulah investor dapat </w:t>
      </w:r>
      <w:r w:rsidRPr="003F5B78">
        <w:rPr>
          <w:rFonts w:ascii="Times New Roman" w:hAnsi="Times New Roman" w:cs="Times New Roman"/>
          <w:sz w:val="24"/>
          <w:szCs w:val="24"/>
        </w:rPr>
        <w:t>mengambil keputusan untuk membeli saham suatu perusahaan atau tidak.</w:t>
      </w:r>
    </w:p>
    <w:p w:rsidR="00F5517C" w:rsidRDefault="00F5517C" w:rsidP="00F5517C">
      <w:pPr>
        <w:pStyle w:val="ListParagraph"/>
        <w:spacing w:line="480" w:lineRule="auto"/>
        <w:jc w:val="both"/>
        <w:rPr>
          <w:rFonts w:ascii="Times New Roman" w:hAnsi="Times New Roman" w:cs="Times New Roman"/>
          <w:sz w:val="24"/>
          <w:szCs w:val="24"/>
        </w:rPr>
      </w:pPr>
    </w:p>
    <w:p w:rsidR="00574454" w:rsidRDefault="00574454" w:rsidP="00F5517C">
      <w:pPr>
        <w:pStyle w:val="ListParagraph"/>
        <w:spacing w:line="480" w:lineRule="auto"/>
        <w:jc w:val="both"/>
        <w:rPr>
          <w:rFonts w:ascii="Times New Roman" w:hAnsi="Times New Roman" w:cs="Times New Roman"/>
          <w:sz w:val="24"/>
          <w:szCs w:val="24"/>
        </w:rPr>
      </w:pPr>
    </w:p>
    <w:p w:rsidR="00574454" w:rsidRDefault="00574454" w:rsidP="00F5517C">
      <w:pPr>
        <w:pStyle w:val="ListParagraph"/>
        <w:spacing w:line="480" w:lineRule="auto"/>
        <w:jc w:val="both"/>
        <w:rPr>
          <w:rFonts w:ascii="Times New Roman" w:hAnsi="Times New Roman" w:cs="Times New Roman"/>
          <w:sz w:val="24"/>
          <w:szCs w:val="24"/>
        </w:rPr>
      </w:pPr>
    </w:p>
    <w:p w:rsidR="00574454" w:rsidRPr="00F5517C" w:rsidRDefault="00574454" w:rsidP="00F5517C">
      <w:pPr>
        <w:pStyle w:val="ListParagraph"/>
        <w:spacing w:line="480" w:lineRule="auto"/>
        <w:jc w:val="both"/>
        <w:rPr>
          <w:rFonts w:ascii="Times New Roman" w:hAnsi="Times New Roman" w:cs="Times New Roman"/>
          <w:sz w:val="24"/>
          <w:szCs w:val="24"/>
        </w:rPr>
      </w:pPr>
    </w:p>
    <w:p w:rsidR="00AA70EC" w:rsidRPr="006B18C1" w:rsidRDefault="00AA70EC" w:rsidP="00506392">
      <w:pPr>
        <w:spacing w:line="360" w:lineRule="auto"/>
        <w:ind w:left="720" w:hanging="720"/>
        <w:jc w:val="both"/>
        <w:rPr>
          <w:rFonts w:ascii="Times New Roman" w:hAnsi="Times New Roman" w:cs="Times New Roman"/>
          <w:b/>
          <w:sz w:val="24"/>
          <w:szCs w:val="24"/>
        </w:rPr>
      </w:pPr>
      <w:r w:rsidRPr="006B18C1">
        <w:rPr>
          <w:rFonts w:ascii="Times New Roman" w:hAnsi="Times New Roman" w:cs="Times New Roman"/>
          <w:b/>
          <w:sz w:val="24"/>
          <w:szCs w:val="24"/>
        </w:rPr>
        <w:lastRenderedPageBreak/>
        <w:t xml:space="preserve">2.1.5 </w:t>
      </w:r>
      <w:r w:rsidR="00506392">
        <w:rPr>
          <w:rFonts w:ascii="Times New Roman" w:hAnsi="Times New Roman" w:cs="Times New Roman"/>
          <w:b/>
          <w:sz w:val="24"/>
          <w:szCs w:val="24"/>
        </w:rPr>
        <w:tab/>
      </w:r>
      <w:r w:rsidRPr="006B18C1">
        <w:rPr>
          <w:rFonts w:ascii="Times New Roman" w:hAnsi="Times New Roman" w:cs="Times New Roman"/>
          <w:b/>
          <w:sz w:val="24"/>
          <w:szCs w:val="24"/>
        </w:rPr>
        <w:t xml:space="preserve">Analisis Rasio Keuangan </w:t>
      </w:r>
    </w:p>
    <w:p w:rsidR="00AA70EC" w:rsidRPr="006B18C1" w:rsidRDefault="00AA70EC" w:rsidP="00AA70EC">
      <w:pPr>
        <w:spacing w:line="360" w:lineRule="auto"/>
        <w:jc w:val="both"/>
        <w:rPr>
          <w:rFonts w:ascii="Times New Roman" w:hAnsi="Times New Roman" w:cs="Times New Roman"/>
          <w:b/>
          <w:sz w:val="24"/>
          <w:szCs w:val="24"/>
        </w:rPr>
      </w:pPr>
      <w:r w:rsidRPr="006B18C1">
        <w:rPr>
          <w:rFonts w:ascii="Times New Roman" w:hAnsi="Times New Roman" w:cs="Times New Roman"/>
          <w:b/>
          <w:sz w:val="24"/>
          <w:szCs w:val="24"/>
        </w:rPr>
        <w:t>2.1.5.1 Pengertian Analisis Rasio Keuangan</w:t>
      </w:r>
    </w:p>
    <w:p w:rsidR="00AA70EC" w:rsidRDefault="00AA70EC" w:rsidP="00506392">
      <w:pPr>
        <w:spacing w:after="0" w:line="480" w:lineRule="auto"/>
        <w:ind w:firstLine="720"/>
        <w:jc w:val="both"/>
        <w:rPr>
          <w:rFonts w:ascii="Times New Roman" w:hAnsi="Times New Roman" w:cs="Times New Roman"/>
          <w:sz w:val="24"/>
          <w:szCs w:val="24"/>
        </w:rPr>
      </w:pPr>
      <w:r w:rsidRPr="006B18C1">
        <w:rPr>
          <w:rFonts w:ascii="Times New Roman" w:hAnsi="Times New Roman" w:cs="Times New Roman"/>
          <w:sz w:val="24"/>
          <w:szCs w:val="24"/>
        </w:rPr>
        <w:t xml:space="preserve">Rasio keuangan merupakan alat utama untuk melakukan analisis keuangan dan memiliki beberapa kegunaan Hery (2015:162). </w:t>
      </w:r>
    </w:p>
    <w:p w:rsidR="00AA70EC" w:rsidRPr="006B18C1" w:rsidRDefault="00AA70EC" w:rsidP="00506392">
      <w:pPr>
        <w:spacing w:after="0" w:line="480" w:lineRule="auto"/>
        <w:ind w:firstLine="720"/>
        <w:jc w:val="both"/>
        <w:rPr>
          <w:rFonts w:ascii="Times New Roman" w:hAnsi="Times New Roman" w:cs="Times New Roman"/>
          <w:sz w:val="24"/>
          <w:szCs w:val="24"/>
        </w:rPr>
      </w:pPr>
      <w:r w:rsidRPr="006B18C1">
        <w:rPr>
          <w:rFonts w:ascii="Times New Roman" w:hAnsi="Times New Roman" w:cs="Times New Roman"/>
          <w:sz w:val="24"/>
          <w:szCs w:val="24"/>
        </w:rPr>
        <w:t>Sedangkan menurut Harahap (2015:297) rasio keuangan adalah angka yang diperoleh dari hasil perbandingan dari satu pos laporan keuangan</w:t>
      </w:r>
      <w:r>
        <w:rPr>
          <w:rFonts w:ascii="Times New Roman" w:hAnsi="Times New Roman" w:cs="Times New Roman"/>
          <w:sz w:val="24"/>
          <w:szCs w:val="24"/>
        </w:rPr>
        <w:t xml:space="preserve"> </w:t>
      </w:r>
      <w:r w:rsidRPr="006B18C1">
        <w:rPr>
          <w:rFonts w:ascii="Times New Roman" w:hAnsi="Times New Roman" w:cs="Times New Roman"/>
          <w:sz w:val="24"/>
          <w:szCs w:val="24"/>
        </w:rPr>
        <w:t>dengan pos lainnya yang mempunyai hubungan yang relevan dan signifikan (berarti).</w:t>
      </w:r>
    </w:p>
    <w:p w:rsidR="00AA70EC" w:rsidRDefault="00AA70EC" w:rsidP="00506392">
      <w:pPr>
        <w:spacing w:after="0" w:line="480" w:lineRule="auto"/>
        <w:ind w:firstLine="720"/>
        <w:jc w:val="both"/>
        <w:rPr>
          <w:rFonts w:ascii="Times New Roman" w:hAnsi="Times New Roman" w:cs="Times New Roman"/>
          <w:sz w:val="24"/>
          <w:szCs w:val="24"/>
        </w:rPr>
      </w:pPr>
      <w:r w:rsidRPr="006B18C1">
        <w:rPr>
          <w:rFonts w:ascii="Times New Roman" w:hAnsi="Times New Roman" w:cs="Times New Roman"/>
          <w:sz w:val="24"/>
          <w:szCs w:val="24"/>
        </w:rPr>
        <w:t>Dapat ditarik kesimpulan dalam melakukan analisis rasio keuangan perusahaan menggunakan rasio keuangan yang dihitung dari laporan keuangan perusahaan. Analisis rasio keuangan merupakan kegiatan membandingkan angka-angka yang ada dalam laporan keuangan dengan cara membagi satu angka dengan</w:t>
      </w:r>
      <w:r>
        <w:rPr>
          <w:rFonts w:ascii="Times New Roman" w:hAnsi="Times New Roman" w:cs="Times New Roman"/>
          <w:sz w:val="24"/>
          <w:szCs w:val="24"/>
        </w:rPr>
        <w:t xml:space="preserve"> angka lainnya yang membantu pi</w:t>
      </w:r>
      <w:r w:rsidRPr="006B18C1">
        <w:rPr>
          <w:rFonts w:ascii="Times New Roman" w:hAnsi="Times New Roman" w:cs="Times New Roman"/>
          <w:sz w:val="24"/>
          <w:szCs w:val="24"/>
        </w:rPr>
        <w:t>hak internal maupun eksternal perusahaan untuk mengevaluasi laporan keuangan.</w:t>
      </w:r>
    </w:p>
    <w:p w:rsidR="00AA70EC" w:rsidRPr="006B18C1" w:rsidRDefault="00AA70EC" w:rsidP="00AA70EC">
      <w:pPr>
        <w:spacing w:after="0" w:line="480" w:lineRule="auto"/>
        <w:jc w:val="both"/>
        <w:rPr>
          <w:rFonts w:ascii="Times New Roman" w:hAnsi="Times New Roman" w:cs="Times New Roman"/>
          <w:sz w:val="24"/>
          <w:szCs w:val="24"/>
        </w:rPr>
      </w:pPr>
    </w:p>
    <w:p w:rsidR="00AA70EC" w:rsidRPr="00DE096D" w:rsidRDefault="00AA70EC" w:rsidP="00AA70EC">
      <w:pPr>
        <w:pStyle w:val="ListParagraph"/>
        <w:numPr>
          <w:ilvl w:val="3"/>
          <w:numId w:val="8"/>
        </w:numPr>
        <w:spacing w:after="0" w:line="480" w:lineRule="auto"/>
        <w:ind w:left="720"/>
        <w:jc w:val="both"/>
        <w:rPr>
          <w:rFonts w:ascii="Times New Roman" w:hAnsi="Times New Roman" w:cs="Times New Roman"/>
          <w:b/>
          <w:sz w:val="24"/>
          <w:szCs w:val="24"/>
          <w:lang w:val="id-ID"/>
        </w:rPr>
      </w:pPr>
      <w:r w:rsidRPr="00DE096D">
        <w:rPr>
          <w:rFonts w:ascii="Times New Roman" w:hAnsi="Times New Roman" w:cs="Times New Roman"/>
          <w:b/>
          <w:sz w:val="24"/>
          <w:szCs w:val="24"/>
          <w:lang w:val="id-ID"/>
        </w:rPr>
        <w:t>Jenis-Jenis Rasio Keuangan</w:t>
      </w:r>
    </w:p>
    <w:p w:rsidR="00AA70EC" w:rsidRDefault="00AA70EC" w:rsidP="00AA70E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Sutrisno (2</w:t>
      </w:r>
      <w:r w:rsidR="00B66F3D">
        <w:rPr>
          <w:rFonts w:ascii="Times New Roman" w:hAnsi="Times New Roman" w:cs="Times New Roman"/>
          <w:sz w:val="24"/>
          <w:szCs w:val="24"/>
        </w:rPr>
        <w:t>012:230)</w:t>
      </w:r>
      <w:r>
        <w:rPr>
          <w:rFonts w:ascii="Times New Roman" w:hAnsi="Times New Roman" w:cs="Times New Roman"/>
          <w:sz w:val="24"/>
          <w:szCs w:val="24"/>
        </w:rPr>
        <w:t xml:space="preserve"> terdapat lima jenis rasio keuangan yang dapat digunakan untuk menilai kinerja keuangan perusahaan, yaitu:</w:t>
      </w:r>
    </w:p>
    <w:p w:rsidR="00AA70EC" w:rsidRDefault="00AA70EC" w:rsidP="00AA70EC">
      <w:pPr>
        <w:pStyle w:val="ListParagraph"/>
        <w:numPr>
          <w:ilvl w:val="0"/>
          <w:numId w:val="1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Rasio Likuiditas (</w:t>
      </w:r>
      <w:r>
        <w:rPr>
          <w:rFonts w:ascii="Times New Roman" w:hAnsi="Times New Roman" w:cs="Times New Roman"/>
          <w:i/>
          <w:sz w:val="24"/>
          <w:szCs w:val="24"/>
        </w:rPr>
        <w:t>Liquidity Ratio</w:t>
      </w:r>
      <w:r>
        <w:rPr>
          <w:rFonts w:ascii="Times New Roman" w:hAnsi="Times New Roman" w:cs="Times New Roman"/>
          <w:sz w:val="24"/>
          <w:szCs w:val="24"/>
        </w:rPr>
        <w:t>), merupakan rasio yang menunjukkan hubungan antara kas perusahaan dan aktiva lancara lainnya dengan hutang lancar, rasio ini digunakan untuk mengukur kemampuan perusahaan dalam memenuhi kewajiban-kewajiban finansial jangka panjang atau jangka pendek yang harus segera dipenuhi.</w:t>
      </w:r>
    </w:p>
    <w:p w:rsidR="00AA70EC" w:rsidRDefault="00AA70EC" w:rsidP="00AA70EC">
      <w:pPr>
        <w:pStyle w:val="ListParagraph"/>
        <w:numPr>
          <w:ilvl w:val="0"/>
          <w:numId w:val="1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Rasio Aktivitas (</w:t>
      </w:r>
      <w:r>
        <w:rPr>
          <w:rFonts w:ascii="Times New Roman" w:hAnsi="Times New Roman" w:cs="Times New Roman"/>
          <w:i/>
          <w:sz w:val="24"/>
          <w:szCs w:val="24"/>
        </w:rPr>
        <w:t>Activity Ratio</w:t>
      </w:r>
      <w:r>
        <w:rPr>
          <w:rFonts w:ascii="Times New Roman" w:hAnsi="Times New Roman" w:cs="Times New Roman"/>
          <w:sz w:val="24"/>
          <w:szCs w:val="24"/>
        </w:rPr>
        <w:t>), merupakan rasio yang mengukur efektivitas perusahaan dalam memanfaatkan sumber dayanya.</w:t>
      </w:r>
    </w:p>
    <w:p w:rsidR="00AA70EC" w:rsidRDefault="00AA70EC" w:rsidP="00AA70EC">
      <w:pPr>
        <w:pStyle w:val="ListParagraph"/>
        <w:numPr>
          <w:ilvl w:val="0"/>
          <w:numId w:val="1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Rasio </w:t>
      </w:r>
      <w:r>
        <w:rPr>
          <w:rFonts w:ascii="Times New Roman" w:hAnsi="Times New Roman" w:cs="Times New Roman"/>
          <w:i/>
          <w:sz w:val="24"/>
          <w:szCs w:val="24"/>
        </w:rPr>
        <w:t xml:space="preserve">Leverage, </w:t>
      </w:r>
      <w:r>
        <w:rPr>
          <w:rFonts w:ascii="Times New Roman" w:hAnsi="Times New Roman" w:cs="Times New Roman"/>
          <w:sz w:val="24"/>
          <w:szCs w:val="24"/>
        </w:rPr>
        <w:t>yaitu rasio yang digunakan untuk mengukur sampai seberapa jauh aktiva perusahaan dibiayai oleh hutang.</w:t>
      </w:r>
    </w:p>
    <w:p w:rsidR="00AA70EC" w:rsidRDefault="00AA70EC" w:rsidP="00AA70EC">
      <w:pPr>
        <w:pStyle w:val="ListParagraph"/>
        <w:numPr>
          <w:ilvl w:val="0"/>
          <w:numId w:val="1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Rasio Profitabilitas (</w:t>
      </w:r>
      <w:r>
        <w:rPr>
          <w:rFonts w:ascii="Times New Roman" w:hAnsi="Times New Roman" w:cs="Times New Roman"/>
          <w:i/>
          <w:sz w:val="24"/>
          <w:szCs w:val="24"/>
        </w:rPr>
        <w:t>Profitability Ratio</w:t>
      </w:r>
      <w:r>
        <w:rPr>
          <w:rFonts w:ascii="Times New Roman" w:hAnsi="Times New Roman" w:cs="Times New Roman"/>
          <w:sz w:val="24"/>
          <w:szCs w:val="24"/>
        </w:rPr>
        <w:t>), merupakan rasio yang menunjukkan kemampuan perusahaan memperoleh keuntungan dari pengguna modalnya.</w:t>
      </w:r>
    </w:p>
    <w:p w:rsidR="00AA70EC" w:rsidRPr="00DE096D" w:rsidRDefault="00AA70EC" w:rsidP="00AA70EC">
      <w:pPr>
        <w:pStyle w:val="ListParagraph"/>
        <w:numPr>
          <w:ilvl w:val="0"/>
          <w:numId w:val="1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Rasio Penilaian (</w:t>
      </w:r>
      <w:r>
        <w:rPr>
          <w:rFonts w:ascii="Times New Roman" w:hAnsi="Times New Roman" w:cs="Times New Roman"/>
          <w:i/>
          <w:sz w:val="24"/>
          <w:szCs w:val="24"/>
        </w:rPr>
        <w:t>Valuation Ratio</w:t>
      </w:r>
      <w:r>
        <w:rPr>
          <w:rFonts w:ascii="Times New Roman" w:hAnsi="Times New Roman" w:cs="Times New Roman"/>
          <w:sz w:val="24"/>
          <w:szCs w:val="24"/>
        </w:rPr>
        <w:t>), yaitu rasio untuk mengukur kemampuan manajemen untuk menciptakan nilai pasar agar melebihi biaya modalnya.</w:t>
      </w:r>
    </w:p>
    <w:p w:rsidR="00AA70EC" w:rsidRPr="006B18C1" w:rsidRDefault="00AA70EC" w:rsidP="00506392">
      <w:pPr>
        <w:spacing w:after="0"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Sedangkan menurut </w:t>
      </w:r>
      <w:r w:rsidRPr="006B18C1">
        <w:rPr>
          <w:rFonts w:ascii="Times New Roman" w:eastAsia="Times New Roman" w:hAnsi="Times New Roman" w:cs="Times New Roman"/>
          <w:sz w:val="24"/>
          <w:szCs w:val="24"/>
          <w:lang w:eastAsia="id-ID"/>
        </w:rPr>
        <w:t xml:space="preserve">Martono dan </w:t>
      </w:r>
      <w:r w:rsidRPr="006B18C1">
        <w:rPr>
          <w:rFonts w:ascii="Times New Roman" w:eastAsia="Times New Roman" w:hAnsi="Times New Roman" w:cs="Times New Roman"/>
          <w:sz w:val="24"/>
          <w:szCs w:val="24"/>
          <w:lang w:val="id-ID" w:eastAsia="id-ID"/>
        </w:rPr>
        <w:t>Harjito</w:t>
      </w:r>
      <w:r w:rsidRPr="006B18C1">
        <w:rPr>
          <w:rFonts w:ascii="Times New Roman" w:eastAsia="Times New Roman" w:hAnsi="Times New Roman" w:cs="Times New Roman"/>
          <w:sz w:val="24"/>
          <w:szCs w:val="24"/>
          <w:lang w:eastAsia="id-ID"/>
        </w:rPr>
        <w:t xml:space="preserve"> (2010:53) Secara garis besar ada empat jenis rasio yang dapat digunakan untuk menilai kinerja keuangan perusahaan.</w:t>
      </w:r>
      <w:r>
        <w:rPr>
          <w:rFonts w:ascii="Times New Roman" w:eastAsia="Times New Roman" w:hAnsi="Times New Roman" w:cs="Times New Roman"/>
          <w:sz w:val="24"/>
          <w:szCs w:val="24"/>
          <w:lang w:eastAsia="id-ID"/>
        </w:rPr>
        <w:t xml:space="preserve"> </w:t>
      </w:r>
      <w:r w:rsidRPr="006B18C1">
        <w:rPr>
          <w:rFonts w:ascii="Times New Roman" w:eastAsia="Times New Roman" w:hAnsi="Times New Roman" w:cs="Times New Roman"/>
          <w:sz w:val="24"/>
          <w:szCs w:val="24"/>
          <w:lang w:eastAsia="id-ID"/>
        </w:rPr>
        <w:t xml:space="preserve"> Keempat jenis rasio</w:t>
      </w:r>
      <w:r>
        <w:rPr>
          <w:rFonts w:ascii="Times New Roman" w:eastAsia="Times New Roman" w:hAnsi="Times New Roman" w:cs="Times New Roman"/>
          <w:sz w:val="24"/>
          <w:szCs w:val="24"/>
          <w:lang w:eastAsia="id-ID"/>
        </w:rPr>
        <w:t xml:space="preserve"> tersebut </w:t>
      </w:r>
      <w:r w:rsidRPr="006B18C1">
        <w:rPr>
          <w:rFonts w:ascii="Times New Roman" w:eastAsia="Times New Roman" w:hAnsi="Times New Roman" w:cs="Times New Roman"/>
          <w:sz w:val="24"/>
          <w:szCs w:val="24"/>
          <w:lang w:eastAsia="id-ID"/>
        </w:rPr>
        <w:t xml:space="preserve">adalah: </w:t>
      </w:r>
    </w:p>
    <w:p w:rsidR="00AA70EC" w:rsidRDefault="00AA70EC" w:rsidP="00AA70EC">
      <w:pPr>
        <w:pStyle w:val="ListParagraph"/>
        <w:numPr>
          <w:ilvl w:val="0"/>
          <w:numId w:val="14"/>
        </w:numPr>
        <w:spacing w:line="480" w:lineRule="auto"/>
        <w:jc w:val="both"/>
        <w:rPr>
          <w:rFonts w:ascii="Times New Roman" w:eastAsia="Times New Roman" w:hAnsi="Times New Roman" w:cs="Times New Roman"/>
          <w:sz w:val="24"/>
          <w:szCs w:val="24"/>
          <w:lang w:eastAsia="id-ID"/>
        </w:rPr>
      </w:pPr>
      <w:r w:rsidRPr="006B18C1">
        <w:rPr>
          <w:rFonts w:ascii="Times New Roman" w:eastAsia="Times New Roman" w:hAnsi="Times New Roman" w:cs="Times New Roman"/>
          <w:sz w:val="24"/>
          <w:szCs w:val="24"/>
          <w:lang w:eastAsia="id-ID"/>
        </w:rPr>
        <w:t>Rasio Likuiditas (</w:t>
      </w:r>
      <w:r w:rsidRPr="006B18C1">
        <w:rPr>
          <w:rFonts w:ascii="Times New Roman" w:eastAsia="Times New Roman" w:hAnsi="Times New Roman" w:cs="Times New Roman"/>
          <w:i/>
          <w:sz w:val="24"/>
          <w:szCs w:val="24"/>
          <w:lang w:eastAsia="id-ID"/>
        </w:rPr>
        <w:t>Liquidity Ratio</w:t>
      </w:r>
      <w:r w:rsidRPr="006B18C1">
        <w:rPr>
          <w:rFonts w:ascii="Times New Roman" w:eastAsia="Times New Roman" w:hAnsi="Times New Roman" w:cs="Times New Roman"/>
          <w:sz w:val="24"/>
          <w:szCs w:val="24"/>
          <w:lang w:eastAsia="id-ID"/>
        </w:rPr>
        <w:t>)</w:t>
      </w:r>
    </w:p>
    <w:p w:rsidR="00AA70EC" w:rsidRDefault="00AA70EC" w:rsidP="00AA70EC">
      <w:pPr>
        <w:pStyle w:val="ListParagraph"/>
        <w:spacing w:line="480" w:lineRule="auto"/>
        <w:jc w:val="both"/>
        <w:rPr>
          <w:rFonts w:ascii="Times New Roman" w:eastAsia="Times New Roman" w:hAnsi="Times New Roman" w:cs="Times New Roman"/>
          <w:sz w:val="24"/>
          <w:szCs w:val="24"/>
          <w:lang w:eastAsia="id-ID"/>
        </w:rPr>
      </w:pPr>
      <w:r w:rsidRPr="006B18C1">
        <w:rPr>
          <w:rFonts w:ascii="Times New Roman" w:eastAsia="Times New Roman" w:hAnsi="Times New Roman" w:cs="Times New Roman"/>
          <w:sz w:val="24"/>
          <w:szCs w:val="24"/>
          <w:lang w:eastAsia="id-ID"/>
        </w:rPr>
        <w:t>Rasio yang menunjukkan hubungan antara kas perusahaan dan aktiva lancar lainnya dengan hutang lancar. Rasio ini digunakan untuk mengukur kemampuan perusahaan dalam memenuhi kewajiban-kewajiban finansialnya yang harus segera dipenuhi atau kewajiban jangka pendek.</w:t>
      </w:r>
    </w:p>
    <w:p w:rsidR="00AA70EC" w:rsidRDefault="00AA70EC" w:rsidP="00AA70EC">
      <w:pPr>
        <w:pStyle w:val="ListParagraph"/>
        <w:numPr>
          <w:ilvl w:val="0"/>
          <w:numId w:val="14"/>
        </w:numPr>
        <w:spacing w:line="480" w:lineRule="auto"/>
        <w:jc w:val="both"/>
        <w:rPr>
          <w:rFonts w:ascii="Times New Roman" w:eastAsia="Times New Roman" w:hAnsi="Times New Roman" w:cs="Times New Roman"/>
          <w:sz w:val="24"/>
          <w:szCs w:val="24"/>
          <w:lang w:eastAsia="id-ID"/>
        </w:rPr>
      </w:pPr>
      <w:r w:rsidRPr="006B18C1">
        <w:rPr>
          <w:rFonts w:ascii="Times New Roman" w:eastAsia="Times New Roman" w:hAnsi="Times New Roman" w:cs="Times New Roman"/>
          <w:sz w:val="24"/>
          <w:szCs w:val="24"/>
          <w:lang w:eastAsia="id-ID"/>
        </w:rPr>
        <w:t>Rasio Aktivitas (</w:t>
      </w:r>
      <w:r w:rsidRPr="006B18C1">
        <w:rPr>
          <w:rFonts w:ascii="Times New Roman" w:eastAsia="Times New Roman" w:hAnsi="Times New Roman" w:cs="Times New Roman"/>
          <w:i/>
          <w:sz w:val="24"/>
          <w:szCs w:val="24"/>
          <w:lang w:eastAsia="id-ID"/>
        </w:rPr>
        <w:t>Activity Ratio</w:t>
      </w:r>
      <w:r w:rsidRPr="006B18C1">
        <w:rPr>
          <w:rFonts w:ascii="Times New Roman" w:eastAsia="Times New Roman" w:hAnsi="Times New Roman" w:cs="Times New Roman"/>
          <w:sz w:val="24"/>
          <w:szCs w:val="24"/>
          <w:lang w:eastAsia="id-ID"/>
        </w:rPr>
        <w:t>)</w:t>
      </w:r>
    </w:p>
    <w:p w:rsidR="00AA70EC" w:rsidRPr="006B18C1" w:rsidRDefault="00AA70EC" w:rsidP="00AA70EC">
      <w:pPr>
        <w:pStyle w:val="ListParagraph"/>
        <w:spacing w:line="480" w:lineRule="auto"/>
        <w:jc w:val="both"/>
        <w:rPr>
          <w:rFonts w:ascii="Times New Roman" w:eastAsia="Times New Roman" w:hAnsi="Times New Roman" w:cs="Times New Roman"/>
          <w:sz w:val="24"/>
          <w:szCs w:val="24"/>
          <w:lang w:eastAsia="id-ID"/>
        </w:rPr>
      </w:pPr>
      <w:r w:rsidRPr="006B18C1">
        <w:rPr>
          <w:rFonts w:ascii="Times New Roman" w:eastAsia="Times New Roman" w:hAnsi="Times New Roman" w:cs="Times New Roman"/>
          <w:sz w:val="24"/>
          <w:szCs w:val="24"/>
          <w:lang w:eastAsia="id-ID"/>
        </w:rPr>
        <w:t>Rasio aktivitas dikenal juga sebagai rasio efisiensi, yaitu rasio yang mengukur efisie</w:t>
      </w:r>
      <w:r w:rsidRPr="006B18C1">
        <w:rPr>
          <w:rFonts w:ascii="Times New Roman" w:eastAsia="Times New Roman" w:hAnsi="Times New Roman" w:cs="Times New Roman"/>
          <w:sz w:val="24"/>
          <w:szCs w:val="24"/>
          <w:lang w:val="id-ID" w:eastAsia="id-ID"/>
        </w:rPr>
        <w:t>n</w:t>
      </w:r>
      <w:r w:rsidRPr="006B18C1">
        <w:rPr>
          <w:rFonts w:ascii="Times New Roman" w:eastAsia="Times New Roman" w:hAnsi="Times New Roman" w:cs="Times New Roman"/>
          <w:sz w:val="24"/>
          <w:szCs w:val="24"/>
          <w:lang w:eastAsia="id-ID"/>
        </w:rPr>
        <w:t>si perusahaan dalam menggunakan aset-asetnya.</w:t>
      </w:r>
    </w:p>
    <w:p w:rsidR="00AA70EC" w:rsidRDefault="00AA70EC" w:rsidP="00AA70EC">
      <w:pPr>
        <w:pStyle w:val="ListParagraph"/>
        <w:numPr>
          <w:ilvl w:val="0"/>
          <w:numId w:val="14"/>
        </w:numPr>
        <w:spacing w:line="480" w:lineRule="auto"/>
        <w:jc w:val="both"/>
        <w:rPr>
          <w:rFonts w:ascii="Times New Roman" w:eastAsia="Times New Roman" w:hAnsi="Times New Roman" w:cs="Times New Roman"/>
          <w:sz w:val="24"/>
          <w:szCs w:val="24"/>
          <w:lang w:eastAsia="id-ID"/>
        </w:rPr>
      </w:pPr>
      <w:r w:rsidRPr="006B18C1">
        <w:rPr>
          <w:rFonts w:ascii="Times New Roman" w:eastAsia="Times New Roman" w:hAnsi="Times New Roman" w:cs="Times New Roman"/>
          <w:sz w:val="24"/>
          <w:szCs w:val="24"/>
          <w:lang w:eastAsia="id-ID"/>
        </w:rPr>
        <w:t xml:space="preserve">Rasio </w:t>
      </w:r>
      <w:r w:rsidRPr="006B18C1">
        <w:rPr>
          <w:rFonts w:ascii="Times New Roman" w:eastAsia="Times New Roman" w:hAnsi="Times New Roman" w:cs="Times New Roman"/>
          <w:i/>
          <w:sz w:val="24"/>
          <w:szCs w:val="24"/>
          <w:lang w:eastAsia="id-ID"/>
        </w:rPr>
        <w:t>Leverage</w:t>
      </w:r>
      <w:r w:rsidRPr="006B18C1">
        <w:rPr>
          <w:rFonts w:ascii="Times New Roman" w:eastAsia="Times New Roman" w:hAnsi="Times New Roman" w:cs="Times New Roman"/>
          <w:sz w:val="24"/>
          <w:szCs w:val="24"/>
          <w:lang w:eastAsia="id-ID"/>
        </w:rPr>
        <w:t xml:space="preserve"> (</w:t>
      </w:r>
      <w:r w:rsidRPr="006B18C1">
        <w:rPr>
          <w:rFonts w:ascii="Times New Roman" w:eastAsia="Times New Roman" w:hAnsi="Times New Roman" w:cs="Times New Roman"/>
          <w:i/>
          <w:sz w:val="24"/>
          <w:szCs w:val="24"/>
          <w:lang w:eastAsia="id-ID"/>
        </w:rPr>
        <w:t>Leverage Ratio</w:t>
      </w:r>
      <w:r w:rsidRPr="006B18C1">
        <w:rPr>
          <w:rFonts w:ascii="Times New Roman" w:eastAsia="Times New Roman" w:hAnsi="Times New Roman" w:cs="Times New Roman"/>
          <w:sz w:val="24"/>
          <w:szCs w:val="24"/>
          <w:lang w:eastAsia="id-ID"/>
        </w:rPr>
        <w:t>)</w:t>
      </w:r>
    </w:p>
    <w:p w:rsidR="00AA70EC" w:rsidRPr="006B18C1" w:rsidRDefault="00AA70EC" w:rsidP="00AA70EC">
      <w:pPr>
        <w:pStyle w:val="ListParagraph"/>
        <w:spacing w:line="480" w:lineRule="auto"/>
        <w:jc w:val="both"/>
        <w:rPr>
          <w:rFonts w:ascii="Times New Roman" w:eastAsia="Times New Roman" w:hAnsi="Times New Roman" w:cs="Times New Roman"/>
          <w:sz w:val="24"/>
          <w:szCs w:val="24"/>
          <w:lang w:eastAsia="id-ID"/>
        </w:rPr>
      </w:pPr>
      <w:r w:rsidRPr="006B18C1">
        <w:rPr>
          <w:rFonts w:ascii="Times New Roman" w:eastAsia="Times New Roman" w:hAnsi="Times New Roman" w:cs="Times New Roman"/>
          <w:sz w:val="24"/>
          <w:szCs w:val="24"/>
          <w:lang w:eastAsia="id-ID"/>
        </w:rPr>
        <w:t xml:space="preserve">Rasio yang mengukur seberapa banyak perusahaan menggunakan dana dari hutang (pinjaman). </w:t>
      </w:r>
    </w:p>
    <w:p w:rsidR="00AA70EC" w:rsidRDefault="00AA70EC" w:rsidP="00AA70EC">
      <w:pPr>
        <w:pStyle w:val="ListParagraph"/>
        <w:numPr>
          <w:ilvl w:val="0"/>
          <w:numId w:val="14"/>
        </w:numPr>
        <w:spacing w:line="480" w:lineRule="auto"/>
        <w:jc w:val="both"/>
        <w:rPr>
          <w:rFonts w:ascii="Times New Roman" w:eastAsia="Times New Roman" w:hAnsi="Times New Roman" w:cs="Times New Roman"/>
          <w:sz w:val="24"/>
          <w:szCs w:val="24"/>
          <w:lang w:eastAsia="id-ID"/>
        </w:rPr>
      </w:pPr>
      <w:r w:rsidRPr="006B18C1">
        <w:rPr>
          <w:rFonts w:ascii="Times New Roman" w:eastAsia="Times New Roman" w:hAnsi="Times New Roman" w:cs="Times New Roman"/>
          <w:sz w:val="24"/>
          <w:szCs w:val="24"/>
          <w:lang w:eastAsia="id-ID"/>
        </w:rPr>
        <w:t>Rasio Profitabilitas (</w:t>
      </w:r>
      <w:r w:rsidRPr="006B18C1">
        <w:rPr>
          <w:rFonts w:ascii="Times New Roman" w:eastAsia="Times New Roman" w:hAnsi="Times New Roman" w:cs="Times New Roman"/>
          <w:i/>
          <w:sz w:val="24"/>
          <w:szCs w:val="24"/>
          <w:lang w:eastAsia="id-ID"/>
        </w:rPr>
        <w:t>Profitabillity Ratio</w:t>
      </w:r>
      <w:r w:rsidRPr="006B18C1">
        <w:rPr>
          <w:rFonts w:ascii="Times New Roman" w:eastAsia="Times New Roman" w:hAnsi="Times New Roman" w:cs="Times New Roman"/>
          <w:sz w:val="24"/>
          <w:szCs w:val="24"/>
          <w:lang w:eastAsia="id-ID"/>
        </w:rPr>
        <w:t>)</w:t>
      </w:r>
    </w:p>
    <w:p w:rsidR="00AA70EC" w:rsidRDefault="00AA70EC" w:rsidP="00FE635D">
      <w:pPr>
        <w:pStyle w:val="ListParagraph"/>
        <w:spacing w:after="0" w:line="480" w:lineRule="auto"/>
        <w:jc w:val="both"/>
        <w:rPr>
          <w:rFonts w:ascii="Times New Roman" w:eastAsia="Times New Roman" w:hAnsi="Times New Roman" w:cs="Times New Roman"/>
          <w:sz w:val="24"/>
          <w:szCs w:val="24"/>
          <w:lang w:eastAsia="id-ID"/>
        </w:rPr>
      </w:pPr>
      <w:r w:rsidRPr="006B18C1">
        <w:rPr>
          <w:rFonts w:ascii="Times New Roman" w:eastAsia="Times New Roman" w:hAnsi="Times New Roman" w:cs="Times New Roman"/>
          <w:sz w:val="24"/>
          <w:szCs w:val="24"/>
          <w:lang w:eastAsia="id-ID"/>
        </w:rPr>
        <w:t>Rasio yang menunjukkan kemampuan perusahaan untuk memperoleh keunt</w:t>
      </w:r>
      <w:r>
        <w:rPr>
          <w:rFonts w:ascii="Times New Roman" w:eastAsia="Times New Roman" w:hAnsi="Times New Roman" w:cs="Times New Roman"/>
          <w:sz w:val="24"/>
          <w:szCs w:val="24"/>
          <w:lang w:eastAsia="id-ID"/>
        </w:rPr>
        <w:t>ungan dari penggunaan modalnya.</w:t>
      </w:r>
    </w:p>
    <w:p w:rsidR="00AA70EC" w:rsidRDefault="00AA70EC" w:rsidP="00FE635D">
      <w:pPr>
        <w:spacing w:after="0"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lastRenderedPageBreak/>
        <w:t>Dapat ditarik kesimpulan bahwa seberapa besar kemampuan perusahaan mengukur kinerja manajemen keuangan perusahaan dalam mengefektivitaskan modal, hutang, keuntungan, serta nilai pasar dengan jenis-jenis rasio keuangan yang digunakannya dalam perhitungannya.</w:t>
      </w:r>
    </w:p>
    <w:p w:rsidR="00AA70EC" w:rsidRPr="00A04253" w:rsidRDefault="00AA70EC" w:rsidP="00AA70EC">
      <w:pPr>
        <w:spacing w:after="0" w:line="360" w:lineRule="auto"/>
        <w:rPr>
          <w:rFonts w:ascii="Times New Roman" w:eastAsia="Times New Roman" w:hAnsi="Times New Roman" w:cs="Times New Roman"/>
          <w:b/>
          <w:sz w:val="24"/>
          <w:szCs w:val="24"/>
          <w:lang w:eastAsia="id-ID"/>
        </w:rPr>
      </w:pPr>
    </w:p>
    <w:p w:rsidR="00AA70EC" w:rsidRPr="00A04253" w:rsidRDefault="00AA70EC" w:rsidP="00506392">
      <w:pPr>
        <w:spacing w:after="0" w:line="480" w:lineRule="auto"/>
        <w:ind w:left="720" w:hanging="720"/>
        <w:jc w:val="both"/>
        <w:rPr>
          <w:rFonts w:ascii="Times New Roman" w:hAnsi="Times New Roman" w:cs="Times New Roman"/>
          <w:b/>
          <w:sz w:val="24"/>
          <w:szCs w:val="24"/>
          <w:lang w:val="id-ID"/>
        </w:rPr>
      </w:pPr>
      <w:r w:rsidRPr="00A04253">
        <w:rPr>
          <w:rFonts w:ascii="Times New Roman" w:hAnsi="Times New Roman" w:cs="Times New Roman"/>
          <w:b/>
          <w:sz w:val="24"/>
          <w:szCs w:val="24"/>
        </w:rPr>
        <w:t xml:space="preserve">2.1.6 </w:t>
      </w:r>
      <w:r w:rsidR="00506392">
        <w:rPr>
          <w:rFonts w:ascii="Times New Roman" w:hAnsi="Times New Roman" w:cs="Times New Roman"/>
          <w:b/>
          <w:sz w:val="24"/>
          <w:szCs w:val="24"/>
        </w:rPr>
        <w:tab/>
      </w:r>
      <w:r>
        <w:rPr>
          <w:rFonts w:ascii="Times New Roman" w:hAnsi="Times New Roman" w:cs="Times New Roman"/>
          <w:b/>
          <w:i/>
          <w:sz w:val="24"/>
          <w:szCs w:val="24"/>
          <w:lang w:val="id-ID"/>
        </w:rPr>
        <w:t>Debt t</w:t>
      </w:r>
      <w:r w:rsidRPr="00A04253">
        <w:rPr>
          <w:rFonts w:ascii="Times New Roman" w:hAnsi="Times New Roman" w:cs="Times New Roman"/>
          <w:b/>
          <w:i/>
          <w:sz w:val="24"/>
          <w:szCs w:val="24"/>
          <w:lang w:val="id-ID"/>
        </w:rPr>
        <w:t>o Equity Ratio</w:t>
      </w:r>
    </w:p>
    <w:p w:rsidR="00AA70EC" w:rsidRPr="00A04253" w:rsidRDefault="00AA70EC" w:rsidP="00AA70EC">
      <w:pPr>
        <w:spacing w:after="0" w:line="480" w:lineRule="auto"/>
        <w:jc w:val="both"/>
        <w:rPr>
          <w:rFonts w:ascii="Times New Roman" w:hAnsi="Times New Roman" w:cs="Times New Roman"/>
          <w:b/>
          <w:sz w:val="24"/>
          <w:szCs w:val="24"/>
          <w:lang w:val="id-ID"/>
        </w:rPr>
      </w:pPr>
      <w:r w:rsidRPr="00A04253">
        <w:rPr>
          <w:rFonts w:ascii="Times New Roman" w:hAnsi="Times New Roman" w:cs="Times New Roman"/>
          <w:b/>
          <w:sz w:val="24"/>
          <w:szCs w:val="24"/>
        </w:rPr>
        <w:t xml:space="preserve">2.1.6.1 </w:t>
      </w:r>
      <w:r w:rsidRPr="00A04253">
        <w:rPr>
          <w:rFonts w:ascii="Times New Roman" w:hAnsi="Times New Roman" w:cs="Times New Roman"/>
          <w:b/>
          <w:sz w:val="24"/>
          <w:szCs w:val="24"/>
          <w:lang w:val="id-ID"/>
        </w:rPr>
        <w:t xml:space="preserve">Pengertian </w:t>
      </w:r>
      <w:r>
        <w:rPr>
          <w:rFonts w:ascii="Times New Roman" w:hAnsi="Times New Roman" w:cs="Times New Roman"/>
          <w:b/>
          <w:i/>
          <w:sz w:val="24"/>
          <w:szCs w:val="24"/>
          <w:lang w:val="id-ID"/>
        </w:rPr>
        <w:t>Debt t</w:t>
      </w:r>
      <w:r w:rsidRPr="00A04253">
        <w:rPr>
          <w:rFonts w:ascii="Times New Roman" w:hAnsi="Times New Roman" w:cs="Times New Roman"/>
          <w:b/>
          <w:i/>
          <w:sz w:val="24"/>
          <w:szCs w:val="24"/>
          <w:lang w:val="id-ID"/>
        </w:rPr>
        <w:t>o Equity Ratio</w:t>
      </w:r>
    </w:p>
    <w:p w:rsidR="00AA70EC" w:rsidRDefault="00AA70EC" w:rsidP="00506392">
      <w:pPr>
        <w:spacing w:after="0" w:line="480" w:lineRule="auto"/>
        <w:ind w:firstLine="720"/>
        <w:jc w:val="both"/>
        <w:rPr>
          <w:rFonts w:ascii="Times New Roman" w:hAnsi="Times New Roman" w:cs="Times New Roman"/>
          <w:sz w:val="24"/>
          <w:szCs w:val="24"/>
        </w:rPr>
      </w:pPr>
      <w:r w:rsidRPr="00A04253">
        <w:rPr>
          <w:rFonts w:ascii="Times New Roman" w:hAnsi="Times New Roman" w:cs="Times New Roman"/>
          <w:i/>
          <w:iCs/>
          <w:sz w:val="24"/>
          <w:szCs w:val="24"/>
        </w:rPr>
        <w:t xml:space="preserve">Debt </w:t>
      </w:r>
      <w:r w:rsidRPr="00A04253">
        <w:rPr>
          <w:rFonts w:ascii="Times New Roman" w:hAnsi="Times New Roman" w:cs="Times New Roman"/>
          <w:i/>
          <w:iCs/>
          <w:sz w:val="24"/>
          <w:szCs w:val="24"/>
          <w:lang w:val="id-ID"/>
        </w:rPr>
        <w:t>t</w:t>
      </w:r>
      <w:r w:rsidRPr="00A04253">
        <w:rPr>
          <w:rFonts w:ascii="Times New Roman" w:hAnsi="Times New Roman" w:cs="Times New Roman"/>
          <w:i/>
          <w:iCs/>
          <w:sz w:val="24"/>
          <w:szCs w:val="24"/>
        </w:rPr>
        <w:t>o Equity Ratio</w:t>
      </w:r>
      <w:r w:rsidRPr="00A04253">
        <w:rPr>
          <w:rFonts w:ascii="Times New Roman" w:hAnsi="Times New Roman" w:cs="Times New Roman"/>
          <w:i/>
          <w:color w:val="000000" w:themeColor="text1"/>
          <w:sz w:val="24"/>
          <w:szCs w:val="24"/>
          <w:lang w:val="id-ID"/>
        </w:rPr>
        <w:t xml:space="preserve"> </w:t>
      </w:r>
      <w:r w:rsidRPr="00A04253">
        <w:rPr>
          <w:rFonts w:ascii="Times New Roman" w:hAnsi="Times New Roman" w:cs="Times New Roman"/>
          <w:color w:val="000000" w:themeColor="text1"/>
          <w:sz w:val="24"/>
          <w:szCs w:val="24"/>
          <w:lang w:val="id-ID"/>
        </w:rPr>
        <w:t>merupak</w:t>
      </w:r>
      <w:r>
        <w:rPr>
          <w:rFonts w:ascii="Times New Roman" w:hAnsi="Times New Roman" w:cs="Times New Roman"/>
          <w:color w:val="000000" w:themeColor="text1"/>
          <w:sz w:val="24"/>
          <w:szCs w:val="24"/>
          <w:lang w:val="id-ID"/>
        </w:rPr>
        <w:t xml:space="preserve">an salah satu rasio </w:t>
      </w:r>
      <w:r>
        <w:rPr>
          <w:rFonts w:ascii="Times New Roman" w:hAnsi="Times New Roman" w:cs="Times New Roman"/>
          <w:i/>
          <w:color w:val="000000" w:themeColor="text1"/>
          <w:sz w:val="24"/>
          <w:szCs w:val="24"/>
        </w:rPr>
        <w:t>leverage</w:t>
      </w:r>
      <w:r>
        <w:rPr>
          <w:rFonts w:ascii="Times New Roman" w:hAnsi="Times New Roman" w:cs="Times New Roman"/>
          <w:color w:val="000000" w:themeColor="text1"/>
          <w:sz w:val="24"/>
          <w:szCs w:val="24"/>
          <w:lang w:val="id-ID"/>
        </w:rPr>
        <w:t xml:space="preserve"> </w:t>
      </w:r>
      <w:r w:rsidRPr="00A04253">
        <w:rPr>
          <w:rFonts w:ascii="Times New Roman" w:hAnsi="Times New Roman" w:cs="Times New Roman"/>
          <w:color w:val="000000" w:themeColor="text1"/>
          <w:sz w:val="24"/>
          <w:szCs w:val="24"/>
          <w:lang w:val="id-ID"/>
        </w:rPr>
        <w:t xml:space="preserve">yang menunjukkan perbandingan antara total hutang yang dimiliki perusahaan dengan ekuitas yang dimilikinya. </w:t>
      </w:r>
      <w:r w:rsidRPr="00A04253">
        <w:rPr>
          <w:rFonts w:ascii="Times New Roman" w:hAnsi="Times New Roman" w:cs="Times New Roman"/>
          <w:i/>
          <w:iCs/>
          <w:sz w:val="24"/>
          <w:szCs w:val="24"/>
        </w:rPr>
        <w:t xml:space="preserve">Debt to Equity Ratio </w:t>
      </w:r>
      <w:r w:rsidRPr="00A04253">
        <w:rPr>
          <w:rFonts w:ascii="Times New Roman" w:hAnsi="Times New Roman" w:cs="Times New Roman"/>
          <w:iCs/>
          <w:sz w:val="24"/>
          <w:szCs w:val="24"/>
        </w:rPr>
        <w:t xml:space="preserve">(DER) </w:t>
      </w:r>
      <w:r w:rsidRPr="00A04253">
        <w:rPr>
          <w:rFonts w:ascii="Times New Roman" w:hAnsi="Times New Roman" w:cs="Times New Roman"/>
          <w:sz w:val="24"/>
          <w:szCs w:val="24"/>
        </w:rPr>
        <w:t xml:space="preserve">merupakan rasio yang digunakan untuk mengukur besarnya proporsi utang terhadap modal. </w:t>
      </w:r>
    </w:p>
    <w:p w:rsidR="00AA70EC" w:rsidRPr="00A04253" w:rsidRDefault="00AA70EC" w:rsidP="00506392">
      <w:pPr>
        <w:spacing w:after="0" w:line="480" w:lineRule="auto"/>
        <w:ind w:firstLine="720"/>
        <w:jc w:val="both"/>
        <w:rPr>
          <w:rFonts w:ascii="Times New Roman" w:hAnsi="Times New Roman" w:cs="Times New Roman"/>
          <w:color w:val="000000"/>
          <w:sz w:val="24"/>
          <w:szCs w:val="24"/>
        </w:rPr>
      </w:pPr>
      <w:r w:rsidRPr="00A04253">
        <w:rPr>
          <w:rFonts w:ascii="Times New Roman" w:hAnsi="Times New Roman" w:cs="Times New Roman"/>
          <w:i/>
          <w:iCs/>
          <w:color w:val="000000"/>
          <w:sz w:val="24"/>
          <w:szCs w:val="24"/>
        </w:rPr>
        <w:t>Debt to Equity Ratio</w:t>
      </w:r>
      <w:r w:rsidRPr="00A04253">
        <w:rPr>
          <w:rFonts w:ascii="Times New Roman" w:hAnsi="Times New Roman" w:cs="Times New Roman"/>
          <w:iCs/>
          <w:color w:val="000000"/>
          <w:sz w:val="24"/>
          <w:szCs w:val="24"/>
        </w:rPr>
        <w:t xml:space="preserve"> </w:t>
      </w:r>
      <w:r w:rsidRPr="00A04253">
        <w:rPr>
          <w:rFonts w:ascii="Times New Roman" w:hAnsi="Times New Roman" w:cs="Times New Roman"/>
          <w:color w:val="000000"/>
          <w:sz w:val="24"/>
          <w:szCs w:val="24"/>
        </w:rPr>
        <w:t xml:space="preserve">digunakan untuk mengukur seberapa besar perusahaan dibiayai oleh hutang. Rasio ini dapat menggambarkan struktur modal yang dimiliki perusahaan. Resiko perusahaan dengan DER yang tinggi akan berdampak negatif pada harga saham yamg menyebabkan harga saham perusahaan mengalami penurunan </w:t>
      </w:r>
      <w:r w:rsidRPr="00A04253">
        <w:rPr>
          <w:rFonts w:ascii="Times New Roman" w:hAnsi="Times New Roman" w:cs="Times New Roman"/>
          <w:sz w:val="24"/>
          <w:szCs w:val="24"/>
        </w:rPr>
        <w:t>Sumarsan</w:t>
      </w:r>
      <w:r w:rsidR="00191CB0">
        <w:rPr>
          <w:rFonts w:ascii="Times New Roman" w:hAnsi="Times New Roman" w:cs="Times New Roman"/>
          <w:sz w:val="24"/>
          <w:szCs w:val="24"/>
          <w:lang w:val="id-ID"/>
        </w:rPr>
        <w:t xml:space="preserve"> (</w:t>
      </w:r>
      <w:r w:rsidRPr="00A04253">
        <w:rPr>
          <w:rFonts w:ascii="Times New Roman" w:hAnsi="Times New Roman" w:cs="Times New Roman"/>
          <w:sz w:val="24"/>
          <w:szCs w:val="24"/>
        </w:rPr>
        <w:t>2013: 45).</w:t>
      </w:r>
    </w:p>
    <w:p w:rsidR="00AA70EC" w:rsidRDefault="00AA70EC" w:rsidP="00506392">
      <w:pPr>
        <w:spacing w:after="0" w:line="480" w:lineRule="auto"/>
        <w:ind w:firstLine="720"/>
        <w:jc w:val="both"/>
        <w:rPr>
          <w:rFonts w:ascii="Times New Roman" w:hAnsi="Times New Roman" w:cs="Times New Roman"/>
          <w:sz w:val="24"/>
          <w:szCs w:val="24"/>
          <w:lang w:val="id-ID"/>
        </w:rPr>
      </w:pPr>
      <w:r w:rsidRPr="00A04253">
        <w:rPr>
          <w:rFonts w:ascii="Times New Roman" w:hAnsi="Times New Roman" w:cs="Times New Roman"/>
          <w:sz w:val="24"/>
          <w:szCs w:val="24"/>
          <w:lang w:val="id-ID"/>
        </w:rPr>
        <w:t xml:space="preserve">Menurut Kasmir (2015:157-158) </w:t>
      </w:r>
      <w:r w:rsidRPr="00351A2B">
        <w:rPr>
          <w:rFonts w:ascii="Times New Roman" w:hAnsi="Times New Roman" w:cs="Times New Roman"/>
          <w:i/>
          <w:sz w:val="24"/>
          <w:szCs w:val="24"/>
          <w:lang w:val="id-ID"/>
        </w:rPr>
        <w:t>Debt to Equity Ratio</w:t>
      </w:r>
      <w:r w:rsidRPr="00A04253">
        <w:rPr>
          <w:rFonts w:ascii="Times New Roman" w:hAnsi="Times New Roman" w:cs="Times New Roman"/>
          <w:sz w:val="24"/>
          <w:szCs w:val="24"/>
          <w:lang w:val="id-ID"/>
        </w:rPr>
        <w:t xml:space="preserve"> merupakan rasio yang digunakan untuk menilai utang dengan ekuitas. Rasio ini dicari dengan cara membandingkan antara total utang, termasuk utang lancar dengan total ekuitas. Rasio ini berguna untuk mengetahui jumlah dana yang disediakan pihak kreditor (peminjam) dengan pemilik perusahaan. Dengan kata lain, rasio ini berfungsi untuk mengetahui setiap rupiah modal sendiri yang dijadikan untuk jaminan hutang. </w:t>
      </w:r>
    </w:p>
    <w:p w:rsidR="00AA70EC" w:rsidRDefault="00AA70EC" w:rsidP="00506392">
      <w:pPr>
        <w:spacing w:after="0" w:line="480" w:lineRule="auto"/>
        <w:ind w:firstLine="720"/>
        <w:jc w:val="both"/>
        <w:rPr>
          <w:rFonts w:ascii="Times New Roman" w:hAnsi="Times New Roman" w:cs="Times New Roman"/>
          <w:sz w:val="24"/>
          <w:szCs w:val="24"/>
        </w:rPr>
      </w:pPr>
      <w:r w:rsidRPr="00A04253">
        <w:rPr>
          <w:rFonts w:ascii="Times New Roman" w:hAnsi="Times New Roman" w:cs="Times New Roman"/>
          <w:sz w:val="24"/>
          <w:szCs w:val="24"/>
        </w:rPr>
        <w:t xml:space="preserve">DER yang rendah akan meningkatkan respon positif dari pasar dan akan semakin baik kemampuan perusahaan dalam membayar kewajiban jangka panjang karena risiko yang ditimbulkan dari penggunaan pendanaan yang bersumber dari </w:t>
      </w:r>
      <w:r w:rsidRPr="00A04253">
        <w:rPr>
          <w:rFonts w:ascii="Times New Roman" w:hAnsi="Times New Roman" w:cs="Times New Roman"/>
          <w:sz w:val="24"/>
          <w:szCs w:val="24"/>
        </w:rPr>
        <w:lastRenderedPageBreak/>
        <w:t>hutang akan berkurang, sehingga saham naik. Oleh karena itu, DER memiliki pengaruh negatif terhadap h</w:t>
      </w:r>
      <w:r>
        <w:rPr>
          <w:rFonts w:ascii="Times New Roman" w:hAnsi="Times New Roman" w:cs="Times New Roman"/>
          <w:sz w:val="24"/>
          <w:szCs w:val="24"/>
        </w:rPr>
        <w:t>arga</w:t>
      </w:r>
      <w:r w:rsidR="00114ED0">
        <w:rPr>
          <w:rFonts w:ascii="Times New Roman" w:hAnsi="Times New Roman" w:cs="Times New Roman"/>
          <w:sz w:val="24"/>
          <w:szCs w:val="24"/>
        </w:rPr>
        <w:t xml:space="preserve"> saham Brigham dan Houston (2010</w:t>
      </w:r>
      <w:r w:rsidR="00B203ED">
        <w:rPr>
          <w:rFonts w:ascii="Times New Roman" w:hAnsi="Times New Roman" w:cs="Times New Roman"/>
          <w:sz w:val="24"/>
          <w:szCs w:val="24"/>
        </w:rPr>
        <w:t>:104) dalam Asmirantho &amp;</w:t>
      </w:r>
      <w:r>
        <w:rPr>
          <w:rFonts w:ascii="Times New Roman" w:hAnsi="Times New Roman" w:cs="Times New Roman"/>
          <w:sz w:val="24"/>
          <w:szCs w:val="24"/>
        </w:rPr>
        <w:t xml:space="preserve"> Yuliawati (2015:105).</w:t>
      </w:r>
    </w:p>
    <w:p w:rsidR="00DD7DCC" w:rsidRDefault="00AA70EC" w:rsidP="00DD7DC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Dapat ditarik kesimpulan dari pengertian diatas yaitu </w:t>
      </w:r>
      <w:r>
        <w:rPr>
          <w:rFonts w:ascii="Times New Roman" w:hAnsi="Times New Roman" w:cs="Times New Roman"/>
          <w:i/>
          <w:sz w:val="24"/>
          <w:szCs w:val="24"/>
        </w:rPr>
        <w:t xml:space="preserve">Debt to Equity Ratio </w:t>
      </w:r>
      <w:r>
        <w:rPr>
          <w:rFonts w:ascii="Times New Roman" w:hAnsi="Times New Roman" w:cs="Times New Roman"/>
          <w:sz w:val="24"/>
          <w:szCs w:val="24"/>
        </w:rPr>
        <w:t>merupakan salah satu rasio leverage/solvabilitas dimana rasio ini untuk mengukur dan menilai utang perusahaan yang termasuk utang lancar dengan modal (total ekuitas) perusahaan.</w:t>
      </w:r>
    </w:p>
    <w:p w:rsidR="00DD7DCC" w:rsidRPr="00724FFA" w:rsidRDefault="00DD7DCC" w:rsidP="00DD7DCC">
      <w:pPr>
        <w:spacing w:after="0" w:line="480" w:lineRule="auto"/>
        <w:ind w:firstLine="720"/>
        <w:jc w:val="both"/>
        <w:rPr>
          <w:rFonts w:ascii="Times New Roman" w:hAnsi="Times New Roman" w:cs="Times New Roman"/>
          <w:sz w:val="24"/>
          <w:szCs w:val="24"/>
        </w:rPr>
      </w:pPr>
    </w:p>
    <w:p w:rsidR="00AA70EC" w:rsidRPr="00A04253" w:rsidRDefault="00AA70EC" w:rsidP="002815BD">
      <w:pPr>
        <w:spacing w:after="0" w:line="480" w:lineRule="auto"/>
        <w:ind w:left="720" w:hanging="720"/>
        <w:jc w:val="both"/>
        <w:rPr>
          <w:rFonts w:ascii="Times New Roman" w:hAnsi="Times New Roman" w:cs="Times New Roman"/>
          <w:b/>
          <w:sz w:val="24"/>
          <w:szCs w:val="24"/>
          <w:lang w:val="id-ID"/>
        </w:rPr>
      </w:pPr>
      <w:r w:rsidRPr="00A04253">
        <w:rPr>
          <w:rFonts w:ascii="Times New Roman" w:hAnsi="Times New Roman" w:cs="Times New Roman"/>
          <w:b/>
          <w:sz w:val="24"/>
          <w:szCs w:val="24"/>
        </w:rPr>
        <w:t xml:space="preserve">2.1.6.2 </w:t>
      </w:r>
      <w:r w:rsidRPr="00A04253">
        <w:rPr>
          <w:rFonts w:ascii="Times New Roman" w:hAnsi="Times New Roman" w:cs="Times New Roman"/>
          <w:b/>
          <w:sz w:val="24"/>
          <w:szCs w:val="24"/>
          <w:lang w:val="id-ID"/>
        </w:rPr>
        <w:t xml:space="preserve">Pengukuran </w:t>
      </w:r>
      <w:r>
        <w:rPr>
          <w:rFonts w:ascii="Times New Roman" w:hAnsi="Times New Roman" w:cs="Times New Roman"/>
          <w:b/>
          <w:i/>
          <w:sz w:val="24"/>
          <w:szCs w:val="24"/>
          <w:lang w:val="id-ID"/>
        </w:rPr>
        <w:t>Debt t</w:t>
      </w:r>
      <w:r w:rsidRPr="00A04253">
        <w:rPr>
          <w:rFonts w:ascii="Times New Roman" w:hAnsi="Times New Roman" w:cs="Times New Roman"/>
          <w:b/>
          <w:i/>
          <w:sz w:val="24"/>
          <w:szCs w:val="24"/>
          <w:lang w:val="id-ID"/>
        </w:rPr>
        <w:t>o Equity Ratio</w:t>
      </w:r>
    </w:p>
    <w:p w:rsidR="00AA70EC" w:rsidRDefault="00AA70EC" w:rsidP="002815BD">
      <w:pPr>
        <w:spacing w:after="0" w:line="480" w:lineRule="auto"/>
        <w:ind w:firstLine="720"/>
        <w:jc w:val="both"/>
        <w:rPr>
          <w:rFonts w:ascii="Times New Roman" w:hAnsi="Times New Roman" w:cs="Times New Roman"/>
          <w:sz w:val="24"/>
          <w:szCs w:val="24"/>
          <w:lang w:val="id-ID"/>
        </w:rPr>
      </w:pPr>
      <w:r w:rsidRPr="00A04253">
        <w:rPr>
          <w:rFonts w:ascii="Times New Roman" w:hAnsi="Times New Roman" w:cs="Times New Roman"/>
          <w:sz w:val="24"/>
          <w:szCs w:val="24"/>
          <w:lang w:val="id-ID"/>
        </w:rPr>
        <w:t xml:space="preserve">Menurut Kasmir (2015:158) </w:t>
      </w:r>
      <w:r>
        <w:rPr>
          <w:rFonts w:ascii="Times New Roman" w:hAnsi="Times New Roman" w:cs="Times New Roman"/>
          <w:i/>
          <w:sz w:val="24"/>
          <w:szCs w:val="24"/>
        </w:rPr>
        <w:t xml:space="preserve">Debt to Equity Ratio </w:t>
      </w:r>
      <w:r>
        <w:rPr>
          <w:rFonts w:ascii="Times New Roman" w:hAnsi="Times New Roman" w:cs="Times New Roman"/>
          <w:sz w:val="24"/>
          <w:szCs w:val="24"/>
        </w:rPr>
        <w:t>(</w:t>
      </w:r>
      <w:r w:rsidRPr="00A04253">
        <w:rPr>
          <w:rFonts w:ascii="Times New Roman" w:hAnsi="Times New Roman" w:cs="Times New Roman"/>
          <w:sz w:val="24"/>
          <w:szCs w:val="24"/>
          <w:lang w:val="id-ID"/>
        </w:rPr>
        <w:t>DER</w:t>
      </w:r>
      <w:r>
        <w:rPr>
          <w:rFonts w:ascii="Times New Roman" w:hAnsi="Times New Roman" w:cs="Times New Roman"/>
          <w:sz w:val="24"/>
          <w:szCs w:val="24"/>
        </w:rPr>
        <w:t>)</w:t>
      </w:r>
      <w:r w:rsidRPr="00A04253">
        <w:rPr>
          <w:rFonts w:ascii="Times New Roman" w:hAnsi="Times New Roman" w:cs="Times New Roman"/>
          <w:sz w:val="24"/>
          <w:szCs w:val="24"/>
          <w:lang w:val="id-ID"/>
        </w:rPr>
        <w:t xml:space="preserve"> dapat dirumuskan sebagai berikut:</w:t>
      </w:r>
    </w:p>
    <w:p w:rsidR="00FE635D" w:rsidRPr="00574454" w:rsidRDefault="00AA70EC" w:rsidP="00AA70EC">
      <w:pPr>
        <w:spacing w:line="480" w:lineRule="auto"/>
        <w:jc w:val="both"/>
        <w:rPr>
          <w:rFonts w:ascii="Times New Roman" w:eastAsia="Times New Roman" w:hAnsi="Times New Roman" w:cs="Times New Roman"/>
          <w:sz w:val="24"/>
          <w:szCs w:val="28"/>
          <w:lang w:eastAsia="id-ID"/>
        </w:rPr>
      </w:pPr>
      <m:oMathPara>
        <m:oMath>
          <m:r>
            <m:rPr>
              <m:sty m:val="p"/>
            </m:rPr>
            <w:rPr>
              <w:rFonts w:ascii="Cambria Math" w:eastAsia="Times New Roman" w:hAnsi="Cambria Math" w:cs="Times New Roman"/>
              <w:sz w:val="24"/>
              <w:szCs w:val="28"/>
              <w:lang w:eastAsia="id-ID"/>
            </w:rPr>
            <m:t xml:space="preserve">DER= </m:t>
          </m:r>
          <m:f>
            <m:fPr>
              <m:ctrlPr>
                <w:rPr>
                  <w:rFonts w:ascii="Cambria Math" w:eastAsia="Times New Roman" w:hAnsi="Cambria Math" w:cs="Times New Roman"/>
                  <w:sz w:val="24"/>
                  <w:szCs w:val="28"/>
                  <w:lang w:eastAsia="id-ID"/>
                </w:rPr>
              </m:ctrlPr>
            </m:fPr>
            <m:num>
              <m:r>
                <m:rPr>
                  <m:sty m:val="p"/>
                </m:rPr>
                <w:rPr>
                  <w:rFonts w:ascii="Cambria Math" w:eastAsia="Times New Roman" w:hAnsi="Cambria Math" w:cs="Times New Roman"/>
                  <w:sz w:val="24"/>
                  <w:szCs w:val="28"/>
                  <w:lang w:eastAsia="id-ID"/>
                </w:rPr>
                <m:t xml:space="preserve">Total </m:t>
              </m:r>
              <m:r>
                <w:rPr>
                  <w:rFonts w:ascii="Cambria Math" w:eastAsia="Times New Roman" w:hAnsi="Cambria Math" w:cs="Times New Roman"/>
                  <w:sz w:val="24"/>
                  <w:szCs w:val="28"/>
                  <w:lang w:eastAsia="id-ID"/>
                </w:rPr>
                <m:t>Debt</m:t>
              </m:r>
            </m:num>
            <m:den>
              <m:r>
                <m:rPr>
                  <m:sty m:val="p"/>
                </m:rPr>
                <w:rPr>
                  <w:rFonts w:ascii="Cambria Math" w:eastAsia="Times New Roman" w:hAnsi="Cambria Math" w:cs="Times New Roman"/>
                  <w:sz w:val="24"/>
                  <w:szCs w:val="28"/>
                  <w:lang w:eastAsia="id-ID"/>
                </w:rPr>
                <m:t xml:space="preserve">Total </m:t>
              </m:r>
              <m:r>
                <w:rPr>
                  <w:rFonts w:ascii="Cambria Math" w:eastAsia="Times New Roman" w:hAnsi="Cambria Math" w:cs="Times New Roman"/>
                  <w:sz w:val="24"/>
                  <w:szCs w:val="28"/>
                  <w:lang w:eastAsia="id-ID"/>
                </w:rPr>
                <m:t>Assets</m:t>
              </m:r>
            </m:den>
          </m:f>
          <m:r>
            <w:rPr>
              <w:rFonts w:ascii="Cambria Math" w:eastAsia="Times New Roman" w:hAnsi="Cambria Math" w:cs="Times New Roman"/>
              <w:sz w:val="24"/>
              <w:szCs w:val="28"/>
              <w:lang w:eastAsia="id-ID"/>
            </w:rPr>
            <m:t xml:space="preserve"> </m:t>
          </m:r>
          <m:r>
            <m:rPr>
              <m:sty m:val="p"/>
            </m:rPr>
            <w:rPr>
              <w:rFonts w:ascii="Cambria Math" w:eastAsia="Times New Roman" w:hAnsi="Cambria Math" w:cs="Times New Roman"/>
              <w:sz w:val="24"/>
              <w:szCs w:val="28"/>
              <w:lang w:eastAsia="id-ID"/>
            </w:rPr>
            <m:t>X 100%</m:t>
          </m:r>
        </m:oMath>
      </m:oMathPara>
    </w:p>
    <w:p w:rsidR="00574454" w:rsidRPr="00574454" w:rsidRDefault="00574454" w:rsidP="00AA70EC">
      <w:pPr>
        <w:spacing w:line="480" w:lineRule="auto"/>
        <w:jc w:val="both"/>
        <w:rPr>
          <w:rFonts w:ascii="Times New Roman" w:eastAsia="Times New Roman" w:hAnsi="Times New Roman" w:cs="Times New Roman"/>
          <w:sz w:val="24"/>
          <w:szCs w:val="28"/>
          <w:lang w:eastAsia="id-ID"/>
        </w:rPr>
      </w:pPr>
    </w:p>
    <w:p w:rsidR="00AA70EC" w:rsidRPr="005111D0" w:rsidRDefault="00AA70EC" w:rsidP="002815BD">
      <w:pPr>
        <w:spacing w:after="0" w:line="480" w:lineRule="auto"/>
        <w:jc w:val="both"/>
        <w:rPr>
          <w:rFonts w:ascii="Times New Roman" w:hAnsi="Times New Roman" w:cs="Times New Roman"/>
          <w:b/>
          <w:sz w:val="24"/>
          <w:szCs w:val="24"/>
          <w:lang w:val="id-ID"/>
        </w:rPr>
      </w:pPr>
      <w:r w:rsidRPr="005111D0">
        <w:rPr>
          <w:rFonts w:ascii="Times New Roman" w:hAnsi="Times New Roman" w:cs="Times New Roman"/>
          <w:b/>
          <w:sz w:val="24"/>
          <w:szCs w:val="24"/>
        </w:rPr>
        <w:t xml:space="preserve">2.1.7 </w:t>
      </w:r>
      <w:r w:rsidR="00506392">
        <w:rPr>
          <w:rFonts w:ascii="Times New Roman" w:hAnsi="Times New Roman" w:cs="Times New Roman"/>
          <w:b/>
          <w:sz w:val="24"/>
          <w:szCs w:val="24"/>
        </w:rPr>
        <w:tab/>
      </w:r>
      <w:r w:rsidRPr="005111D0">
        <w:rPr>
          <w:rFonts w:ascii="Times New Roman" w:hAnsi="Times New Roman" w:cs="Times New Roman"/>
          <w:b/>
          <w:i/>
          <w:sz w:val="24"/>
          <w:szCs w:val="24"/>
          <w:lang w:val="id-ID"/>
        </w:rPr>
        <w:t>Return On Asset</w:t>
      </w:r>
    </w:p>
    <w:p w:rsidR="00AA70EC" w:rsidRPr="005111D0" w:rsidRDefault="00AA70EC" w:rsidP="00AA70EC">
      <w:pPr>
        <w:spacing w:after="0" w:line="480" w:lineRule="auto"/>
        <w:jc w:val="both"/>
        <w:rPr>
          <w:rFonts w:ascii="Times New Roman" w:hAnsi="Times New Roman" w:cs="Times New Roman"/>
          <w:b/>
          <w:sz w:val="24"/>
          <w:szCs w:val="24"/>
          <w:lang w:val="id-ID"/>
        </w:rPr>
      </w:pPr>
      <w:r w:rsidRPr="005111D0">
        <w:rPr>
          <w:rFonts w:ascii="Times New Roman" w:hAnsi="Times New Roman" w:cs="Times New Roman"/>
          <w:b/>
          <w:sz w:val="24"/>
          <w:szCs w:val="24"/>
        </w:rPr>
        <w:t xml:space="preserve">2.1.7.1 </w:t>
      </w:r>
      <w:r w:rsidRPr="005111D0">
        <w:rPr>
          <w:rFonts w:ascii="Times New Roman" w:hAnsi="Times New Roman" w:cs="Times New Roman"/>
          <w:b/>
          <w:sz w:val="24"/>
          <w:szCs w:val="24"/>
          <w:lang w:val="id-ID"/>
        </w:rPr>
        <w:t xml:space="preserve">Pengertian </w:t>
      </w:r>
      <w:r w:rsidRPr="005111D0">
        <w:rPr>
          <w:rFonts w:ascii="Times New Roman" w:hAnsi="Times New Roman" w:cs="Times New Roman"/>
          <w:b/>
          <w:i/>
          <w:sz w:val="24"/>
          <w:szCs w:val="24"/>
          <w:lang w:val="id-ID"/>
        </w:rPr>
        <w:t>Return On Asset</w:t>
      </w:r>
    </w:p>
    <w:p w:rsidR="00AA70EC" w:rsidRPr="005111D0" w:rsidRDefault="00AA70EC" w:rsidP="00506392">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Reeve</w:t>
      </w:r>
      <w:r w:rsidR="00A13293">
        <w:rPr>
          <w:rFonts w:ascii="Times New Roman" w:hAnsi="Times New Roman" w:cs="Times New Roman"/>
          <w:sz w:val="24"/>
          <w:szCs w:val="24"/>
        </w:rPr>
        <w:t xml:space="preserve"> dkk</w:t>
      </w:r>
      <w:r w:rsidRPr="005111D0">
        <w:rPr>
          <w:rFonts w:ascii="Times New Roman" w:hAnsi="Times New Roman" w:cs="Times New Roman"/>
          <w:sz w:val="24"/>
          <w:szCs w:val="24"/>
        </w:rPr>
        <w:t xml:space="preserve"> (2010:332) </w:t>
      </w:r>
      <w:r w:rsidRPr="005111D0">
        <w:rPr>
          <w:rFonts w:ascii="Times New Roman" w:hAnsi="Times New Roman" w:cs="Times New Roman"/>
          <w:i/>
          <w:iCs/>
          <w:sz w:val="24"/>
          <w:szCs w:val="24"/>
        </w:rPr>
        <w:t>Return On Asset</w:t>
      </w:r>
      <w:r w:rsidRPr="005111D0">
        <w:rPr>
          <w:rFonts w:ascii="Times New Roman" w:hAnsi="Times New Roman" w:cs="Times New Roman"/>
          <w:iCs/>
          <w:sz w:val="24"/>
          <w:szCs w:val="24"/>
        </w:rPr>
        <w:t xml:space="preserve"> </w:t>
      </w:r>
      <w:r w:rsidRPr="005111D0">
        <w:rPr>
          <w:rFonts w:ascii="Times New Roman" w:hAnsi="Times New Roman" w:cs="Times New Roman"/>
          <w:sz w:val="24"/>
          <w:szCs w:val="24"/>
        </w:rPr>
        <w:t>(ROA) merupakan ukuran profitabilitas yang menunjukkan efektivitas sebuah perusahaan dalam memanfaatkan asetnya.</w:t>
      </w:r>
    </w:p>
    <w:p w:rsidR="00AA70EC" w:rsidRDefault="00AA70EC" w:rsidP="00506392">
      <w:pPr>
        <w:spacing w:after="0" w:line="480" w:lineRule="auto"/>
        <w:ind w:firstLine="720"/>
        <w:jc w:val="both"/>
        <w:rPr>
          <w:rFonts w:ascii="Times New Roman" w:hAnsi="Times New Roman" w:cs="Times New Roman"/>
          <w:iCs/>
          <w:sz w:val="24"/>
          <w:szCs w:val="24"/>
          <w:lang w:val="id-ID"/>
        </w:rPr>
      </w:pPr>
      <w:r w:rsidRPr="005111D0">
        <w:rPr>
          <w:rFonts w:ascii="Times New Roman" w:hAnsi="Times New Roman" w:cs="Times New Roman"/>
          <w:sz w:val="24"/>
          <w:szCs w:val="24"/>
          <w:lang w:val="id-ID"/>
        </w:rPr>
        <w:t xml:space="preserve">Menurut Sudana (2011:22) </w:t>
      </w:r>
      <w:r w:rsidRPr="005111D0">
        <w:rPr>
          <w:rFonts w:ascii="Times New Roman" w:hAnsi="Times New Roman" w:cs="Times New Roman"/>
          <w:i/>
          <w:iCs/>
          <w:sz w:val="24"/>
          <w:szCs w:val="24"/>
        </w:rPr>
        <w:t>Return On Asset</w:t>
      </w:r>
      <w:r w:rsidRPr="005111D0">
        <w:rPr>
          <w:rFonts w:ascii="Times New Roman" w:hAnsi="Times New Roman" w:cs="Times New Roman"/>
          <w:iCs/>
          <w:sz w:val="24"/>
          <w:szCs w:val="24"/>
        </w:rPr>
        <w:t xml:space="preserve"> </w:t>
      </w:r>
      <w:r w:rsidRPr="005111D0">
        <w:rPr>
          <w:rFonts w:ascii="Times New Roman" w:hAnsi="Times New Roman" w:cs="Times New Roman"/>
          <w:iCs/>
          <w:sz w:val="24"/>
          <w:szCs w:val="24"/>
          <w:lang w:val="id-ID"/>
        </w:rPr>
        <w:t xml:space="preserve">menunjukkan kemampuan perusahaan dengan menggunakan seluruh aktiva yang dimiliki untuk menghasilkan laba setelah pajak. Rasio ini penting bagi pihak manajemen untuk mengevaluasi efektivitas dan efisiensi manajemen perusahaan dalam mengelola seluruh aktiva perusahaan. Semakin besar ROA, berarti semakin efisien penggunaan aktiva </w:t>
      </w:r>
      <w:r w:rsidRPr="005111D0">
        <w:rPr>
          <w:rFonts w:ascii="Times New Roman" w:hAnsi="Times New Roman" w:cs="Times New Roman"/>
          <w:iCs/>
          <w:sz w:val="24"/>
          <w:szCs w:val="24"/>
          <w:lang w:val="id-ID"/>
        </w:rPr>
        <w:lastRenderedPageBreak/>
        <w:t>perusahaan atau dengan kata lain dengan jumlah aktiva yang sama bisa dihasilkan laba yang lebih besar, dan sebaliknya.</w:t>
      </w:r>
    </w:p>
    <w:p w:rsidR="00AA70EC" w:rsidRDefault="00AA70EC" w:rsidP="00506392">
      <w:pPr>
        <w:spacing w:after="0" w:line="48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Menurut Sumarsan (2013:</w:t>
      </w:r>
      <w:r w:rsidRPr="005111D0">
        <w:rPr>
          <w:rFonts w:ascii="Times New Roman" w:hAnsi="Times New Roman" w:cs="Times New Roman"/>
          <w:color w:val="000000"/>
          <w:sz w:val="24"/>
          <w:szCs w:val="24"/>
        </w:rPr>
        <w:t xml:space="preserve">45), </w:t>
      </w:r>
      <w:r w:rsidRPr="005111D0">
        <w:rPr>
          <w:rFonts w:ascii="Times New Roman" w:hAnsi="Times New Roman" w:cs="Times New Roman"/>
          <w:i/>
          <w:iCs/>
          <w:color w:val="000000"/>
          <w:sz w:val="24"/>
          <w:szCs w:val="24"/>
        </w:rPr>
        <w:t>Return On Asset</w:t>
      </w:r>
      <w:r w:rsidRPr="005111D0">
        <w:rPr>
          <w:rFonts w:ascii="Times New Roman" w:hAnsi="Times New Roman" w:cs="Times New Roman"/>
          <w:iCs/>
          <w:color w:val="000000"/>
          <w:sz w:val="24"/>
          <w:szCs w:val="24"/>
        </w:rPr>
        <w:t xml:space="preserve"> </w:t>
      </w:r>
      <w:r w:rsidRPr="005111D0">
        <w:rPr>
          <w:rFonts w:ascii="Times New Roman" w:hAnsi="Times New Roman" w:cs="Times New Roman"/>
          <w:color w:val="000000"/>
          <w:sz w:val="24"/>
          <w:szCs w:val="24"/>
        </w:rPr>
        <w:t>menunjukkan kemampuan perusahaan dengan menggunakan seluruh aktiva yang dimiliki untuk menghasilkan laba setelah pajak, rasio ini digunakan untuk mengukur kemampuan perusahaan untuk menghasilkan laba dari modal yang diinvestasikan dalam keseluruhan aktiva untuk menghasilkan keuntungan bersih.</w:t>
      </w:r>
    </w:p>
    <w:p w:rsidR="00AA70EC" w:rsidRDefault="00AA70EC" w:rsidP="00B816CD">
      <w:pPr>
        <w:spacing w:after="0" w:line="48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Dapat ditarik kesimpulan bahwa </w:t>
      </w:r>
      <w:r>
        <w:rPr>
          <w:rFonts w:ascii="Times New Roman" w:hAnsi="Times New Roman" w:cs="Times New Roman"/>
          <w:i/>
          <w:color w:val="000000"/>
          <w:sz w:val="24"/>
          <w:szCs w:val="24"/>
        </w:rPr>
        <w:t xml:space="preserve">Return On Asset </w:t>
      </w:r>
      <w:r>
        <w:rPr>
          <w:rFonts w:ascii="Times New Roman" w:hAnsi="Times New Roman" w:cs="Times New Roman"/>
          <w:color w:val="000000"/>
          <w:sz w:val="24"/>
          <w:szCs w:val="24"/>
        </w:rPr>
        <w:t>merupakan rasio profitabilitas untuk mengevaluasi efektivitas dan efisiensi keuntungan dalam menghasilkan laba dari modal yang diinvestasikan untuk menghasilkan keuntungan bersih dengan mengukur laba bersih setelah p</w:t>
      </w:r>
      <w:r w:rsidR="00B816CD">
        <w:rPr>
          <w:rFonts w:ascii="Times New Roman" w:hAnsi="Times New Roman" w:cs="Times New Roman"/>
          <w:color w:val="000000"/>
          <w:sz w:val="24"/>
          <w:szCs w:val="24"/>
        </w:rPr>
        <w:t>ajak dibagi dengan total asset.</w:t>
      </w:r>
    </w:p>
    <w:p w:rsidR="00FE635D" w:rsidRPr="00B816CD" w:rsidRDefault="00FE635D" w:rsidP="00574454">
      <w:pPr>
        <w:spacing w:after="0" w:line="480" w:lineRule="auto"/>
        <w:jc w:val="both"/>
        <w:rPr>
          <w:rFonts w:ascii="Times New Roman" w:hAnsi="Times New Roman" w:cs="Times New Roman"/>
          <w:color w:val="000000"/>
          <w:sz w:val="24"/>
          <w:szCs w:val="24"/>
        </w:rPr>
      </w:pPr>
    </w:p>
    <w:p w:rsidR="00AA70EC" w:rsidRPr="005111D0" w:rsidRDefault="00AA70EC" w:rsidP="00506392">
      <w:pPr>
        <w:spacing w:after="0" w:line="480" w:lineRule="auto"/>
        <w:ind w:left="720" w:hanging="720"/>
        <w:jc w:val="both"/>
        <w:rPr>
          <w:rFonts w:ascii="Times New Roman" w:hAnsi="Times New Roman" w:cs="Times New Roman"/>
          <w:b/>
          <w:iCs/>
          <w:sz w:val="24"/>
          <w:szCs w:val="24"/>
          <w:lang w:val="id-ID"/>
        </w:rPr>
      </w:pPr>
      <w:r w:rsidRPr="005111D0">
        <w:rPr>
          <w:rFonts w:ascii="Times New Roman" w:hAnsi="Times New Roman" w:cs="Times New Roman"/>
          <w:b/>
          <w:iCs/>
          <w:sz w:val="24"/>
          <w:szCs w:val="24"/>
        </w:rPr>
        <w:t xml:space="preserve">2.1.7.2 </w:t>
      </w:r>
      <w:r w:rsidRPr="005111D0">
        <w:rPr>
          <w:rFonts w:ascii="Times New Roman" w:hAnsi="Times New Roman" w:cs="Times New Roman"/>
          <w:b/>
          <w:sz w:val="24"/>
          <w:szCs w:val="24"/>
          <w:lang w:val="id-ID"/>
        </w:rPr>
        <w:t xml:space="preserve">Pengukuran </w:t>
      </w:r>
      <w:r w:rsidRPr="005111D0">
        <w:rPr>
          <w:rFonts w:ascii="Times New Roman" w:hAnsi="Times New Roman" w:cs="Times New Roman"/>
          <w:b/>
          <w:i/>
          <w:sz w:val="24"/>
          <w:szCs w:val="24"/>
          <w:lang w:val="id-ID"/>
        </w:rPr>
        <w:t>Return On Asset</w:t>
      </w:r>
    </w:p>
    <w:p w:rsidR="00AA70EC" w:rsidRDefault="00AA70EC" w:rsidP="00AA70EC">
      <w:pPr>
        <w:spacing w:line="480" w:lineRule="auto"/>
        <w:ind w:firstLine="720"/>
        <w:jc w:val="both"/>
        <w:rPr>
          <w:rFonts w:ascii="Times New Roman" w:hAnsi="Times New Roman" w:cs="Times New Roman"/>
          <w:sz w:val="24"/>
          <w:szCs w:val="24"/>
          <w:lang w:val="id-ID"/>
        </w:rPr>
      </w:pPr>
      <w:r w:rsidRPr="005111D0">
        <w:rPr>
          <w:rFonts w:ascii="Times New Roman" w:hAnsi="Times New Roman" w:cs="Times New Roman"/>
          <w:sz w:val="24"/>
          <w:szCs w:val="24"/>
          <w:lang w:val="id-ID"/>
        </w:rPr>
        <w:t>Menurut Brigham dan Houston (2010:148) ROA dapat dirumuskan sebagai berikut:</w:t>
      </w:r>
    </w:p>
    <w:p w:rsidR="00AA70EC" w:rsidRPr="00D06DD4" w:rsidRDefault="00AA70EC" w:rsidP="00AA70EC">
      <w:pPr>
        <w:spacing w:line="480" w:lineRule="auto"/>
        <w:jc w:val="both"/>
        <w:rPr>
          <w:rFonts w:ascii="Times New Roman" w:hAnsi="Times New Roman" w:cs="Times New Roman"/>
          <w:sz w:val="24"/>
          <w:szCs w:val="24"/>
          <w:lang w:val="id-ID"/>
        </w:rPr>
      </w:pPr>
      <m:oMathPara>
        <m:oMath>
          <m:r>
            <m:rPr>
              <m:sty m:val="p"/>
            </m:rPr>
            <w:rPr>
              <w:rFonts w:ascii="Cambria Math" w:hAnsi="Cambria Math" w:cs="Times New Roman"/>
              <w:sz w:val="24"/>
              <w:szCs w:val="24"/>
              <w:lang w:val="id-ID"/>
            </w:rPr>
            <m:t xml:space="preserve">ROA= </m:t>
          </m:r>
          <m:f>
            <m:fPr>
              <m:ctrlPr>
                <w:rPr>
                  <w:rFonts w:ascii="Cambria Math" w:hAnsi="Cambria Math" w:cs="Times New Roman"/>
                  <w:sz w:val="24"/>
                  <w:szCs w:val="24"/>
                  <w:lang w:val="id-ID"/>
                </w:rPr>
              </m:ctrlPr>
            </m:fPr>
            <m:num>
              <m:r>
                <m:rPr>
                  <m:sty m:val="p"/>
                </m:rPr>
                <w:rPr>
                  <w:rFonts w:ascii="Cambria Math" w:hAnsi="Cambria Math" w:cs="Times New Roman"/>
                  <w:sz w:val="24"/>
                  <w:szCs w:val="24"/>
                  <w:lang w:val="id-ID"/>
                </w:rPr>
                <m:t xml:space="preserve">Laba Bersih Setelah Pajak </m:t>
              </m:r>
            </m:num>
            <m:den>
              <m:r>
                <m:rPr>
                  <m:sty m:val="p"/>
                </m:rPr>
                <w:rPr>
                  <w:rFonts w:ascii="Cambria Math" w:hAnsi="Cambria Math" w:cs="Times New Roman"/>
                  <w:sz w:val="24"/>
                  <w:szCs w:val="24"/>
                  <w:lang w:val="id-ID"/>
                </w:rPr>
                <m:t>Total Assets</m:t>
              </m:r>
            </m:den>
          </m:f>
          <m:r>
            <w:rPr>
              <w:rFonts w:ascii="Cambria Math" w:hAnsi="Cambria Math" w:cs="Times New Roman"/>
              <w:sz w:val="24"/>
              <w:szCs w:val="24"/>
              <w:lang w:val="id-ID"/>
            </w:rPr>
            <m:t xml:space="preserve"> </m:t>
          </m:r>
          <m:r>
            <m:rPr>
              <m:sty m:val="p"/>
            </m:rPr>
            <w:rPr>
              <w:rFonts w:ascii="Cambria Math" w:hAnsi="Cambria Math" w:cs="Times New Roman"/>
              <w:sz w:val="24"/>
              <w:szCs w:val="24"/>
              <w:lang w:val="id-ID"/>
            </w:rPr>
            <m:t>X 100%</m:t>
          </m:r>
        </m:oMath>
      </m:oMathPara>
    </w:p>
    <w:p w:rsidR="00AA70EC" w:rsidRDefault="00AA70EC" w:rsidP="00AA70EC">
      <w:pPr>
        <w:spacing w:line="480" w:lineRule="auto"/>
        <w:jc w:val="both"/>
        <w:rPr>
          <w:rFonts w:ascii="Times New Roman" w:hAnsi="Times New Roman" w:cs="Times New Roman"/>
          <w:sz w:val="24"/>
          <w:szCs w:val="24"/>
          <w:lang w:val="id-ID"/>
        </w:rPr>
      </w:pPr>
    </w:p>
    <w:p w:rsidR="00AA70EC" w:rsidRPr="00605D31" w:rsidRDefault="00AA70EC" w:rsidP="00506392">
      <w:pPr>
        <w:spacing w:after="0" w:line="480" w:lineRule="auto"/>
        <w:ind w:left="720" w:hanging="720"/>
        <w:jc w:val="both"/>
        <w:rPr>
          <w:rFonts w:ascii="Times New Roman" w:hAnsi="Times New Roman" w:cs="Times New Roman"/>
          <w:b/>
          <w:sz w:val="24"/>
          <w:szCs w:val="24"/>
        </w:rPr>
      </w:pPr>
      <w:r w:rsidRPr="00605D31">
        <w:rPr>
          <w:rFonts w:ascii="Times New Roman" w:hAnsi="Times New Roman" w:cs="Times New Roman"/>
          <w:b/>
          <w:sz w:val="24"/>
          <w:szCs w:val="24"/>
        </w:rPr>
        <w:t xml:space="preserve">2.1.8 </w:t>
      </w:r>
      <w:r w:rsidR="00506392">
        <w:rPr>
          <w:rFonts w:ascii="Times New Roman" w:hAnsi="Times New Roman" w:cs="Times New Roman"/>
          <w:b/>
          <w:sz w:val="24"/>
          <w:szCs w:val="24"/>
        </w:rPr>
        <w:tab/>
      </w:r>
      <w:r w:rsidRPr="00605D31">
        <w:rPr>
          <w:rFonts w:ascii="Times New Roman" w:hAnsi="Times New Roman" w:cs="Times New Roman"/>
          <w:b/>
          <w:i/>
          <w:sz w:val="24"/>
          <w:szCs w:val="24"/>
        </w:rPr>
        <w:t>Price Earning Ratio</w:t>
      </w:r>
    </w:p>
    <w:p w:rsidR="00AA70EC" w:rsidRDefault="00AA70EC" w:rsidP="00506392">
      <w:pPr>
        <w:spacing w:after="0" w:line="480" w:lineRule="auto"/>
        <w:ind w:left="630" w:hanging="630"/>
        <w:jc w:val="both"/>
        <w:rPr>
          <w:rFonts w:ascii="Times New Roman" w:hAnsi="Times New Roman" w:cs="Times New Roman"/>
          <w:b/>
          <w:i/>
          <w:sz w:val="24"/>
          <w:szCs w:val="24"/>
        </w:rPr>
      </w:pPr>
      <w:r w:rsidRPr="00605D31">
        <w:rPr>
          <w:rFonts w:ascii="Times New Roman" w:hAnsi="Times New Roman" w:cs="Times New Roman"/>
          <w:b/>
          <w:sz w:val="24"/>
          <w:szCs w:val="24"/>
        </w:rPr>
        <w:t xml:space="preserve">2.1.8.1 Pengertian </w:t>
      </w:r>
      <w:r w:rsidRPr="00605D31">
        <w:rPr>
          <w:rFonts w:ascii="Times New Roman" w:hAnsi="Times New Roman" w:cs="Times New Roman"/>
          <w:b/>
          <w:i/>
          <w:sz w:val="24"/>
          <w:szCs w:val="24"/>
        </w:rPr>
        <w:t>Price Earning Ratio</w:t>
      </w:r>
    </w:p>
    <w:p w:rsidR="00AA70EC" w:rsidRDefault="00B66F3D" w:rsidP="00506392">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Fahmi (2015:94)</w:t>
      </w:r>
      <w:r w:rsidR="00AA70EC">
        <w:rPr>
          <w:rFonts w:ascii="Times New Roman" w:hAnsi="Times New Roman" w:cs="Times New Roman"/>
          <w:sz w:val="24"/>
          <w:szCs w:val="24"/>
        </w:rPr>
        <w:t xml:space="preserve"> </w:t>
      </w:r>
      <w:r w:rsidR="00AA70EC">
        <w:rPr>
          <w:rFonts w:ascii="Times New Roman" w:hAnsi="Times New Roman" w:cs="Times New Roman"/>
          <w:i/>
          <w:sz w:val="24"/>
          <w:szCs w:val="24"/>
        </w:rPr>
        <w:t>Price Earning Ratio</w:t>
      </w:r>
      <w:r w:rsidR="00AA70EC">
        <w:rPr>
          <w:rFonts w:ascii="Times New Roman" w:hAnsi="Times New Roman" w:cs="Times New Roman"/>
          <w:sz w:val="24"/>
          <w:szCs w:val="24"/>
        </w:rPr>
        <w:t xml:space="preserve"> merupakan perbandingan antara harga pasar perlembar saham (</w:t>
      </w:r>
      <w:r w:rsidR="00AA70EC">
        <w:rPr>
          <w:rFonts w:ascii="Times New Roman" w:hAnsi="Times New Roman" w:cs="Times New Roman"/>
          <w:i/>
          <w:sz w:val="24"/>
          <w:szCs w:val="24"/>
        </w:rPr>
        <w:t>market price pershare</w:t>
      </w:r>
      <w:r w:rsidR="00AA70EC">
        <w:rPr>
          <w:rFonts w:ascii="Times New Roman" w:hAnsi="Times New Roman" w:cs="Times New Roman"/>
          <w:sz w:val="24"/>
          <w:szCs w:val="24"/>
        </w:rPr>
        <w:t>) dengan laba per lembar saham (</w:t>
      </w:r>
      <w:r w:rsidR="00AA70EC">
        <w:rPr>
          <w:rFonts w:ascii="Times New Roman" w:hAnsi="Times New Roman" w:cs="Times New Roman"/>
          <w:i/>
          <w:sz w:val="24"/>
          <w:szCs w:val="24"/>
        </w:rPr>
        <w:t>earning pershare</w:t>
      </w:r>
      <w:r w:rsidR="00AA70EC">
        <w:rPr>
          <w:rFonts w:ascii="Times New Roman" w:hAnsi="Times New Roman" w:cs="Times New Roman"/>
          <w:sz w:val="24"/>
          <w:szCs w:val="24"/>
        </w:rPr>
        <w:t xml:space="preserve">). </w:t>
      </w:r>
    </w:p>
    <w:p w:rsidR="00AA70EC" w:rsidRDefault="00AA70EC" w:rsidP="00506392">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Menurut Sumarsan (2013:45) PER digunakan untuk mengukur bagaimana investor menilai prospek pertumbuhan perusahaan dimasa yang akan datang, dan tercermin pada harga saham yang bersedia dibayar oleh investor untuk setiap rupiah laba yang diperoleh oleh perusahaan.</w:t>
      </w:r>
    </w:p>
    <w:p w:rsidR="00AA70EC" w:rsidRDefault="00AA70EC" w:rsidP="00506392">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penelitian Agust</w:t>
      </w:r>
      <w:r w:rsidR="00B66F3D">
        <w:rPr>
          <w:rFonts w:ascii="Times New Roman" w:hAnsi="Times New Roman" w:cs="Times New Roman"/>
          <w:sz w:val="24"/>
          <w:szCs w:val="24"/>
        </w:rPr>
        <w:t>iningsih dan Sitohang (2017:12)</w:t>
      </w:r>
      <w:r>
        <w:rPr>
          <w:rFonts w:ascii="Times New Roman" w:hAnsi="Times New Roman" w:cs="Times New Roman"/>
          <w:sz w:val="24"/>
          <w:szCs w:val="24"/>
        </w:rPr>
        <w:t xml:space="preserve"> rasio ini mnegukur perbandingan antara harga saham dipasar perdana atau harga saham perdana yang ditawarkan dibandingkan dengan pendapatan yang diterima. Rasio harga laba (</w:t>
      </w:r>
      <w:r w:rsidRPr="00747BE1">
        <w:rPr>
          <w:rFonts w:ascii="Times New Roman" w:hAnsi="Times New Roman" w:cs="Times New Roman"/>
          <w:i/>
          <w:sz w:val="24"/>
          <w:szCs w:val="24"/>
        </w:rPr>
        <w:t>price earning ratio</w:t>
      </w:r>
      <w:r>
        <w:rPr>
          <w:rFonts w:ascii="Times New Roman" w:hAnsi="Times New Roman" w:cs="Times New Roman"/>
          <w:sz w:val="24"/>
          <w:szCs w:val="24"/>
        </w:rPr>
        <w:t>) yang tinggi menunjukkan bahwa investor bersedia untuk membayar dengan harga premium untuk perusahaan.</w:t>
      </w:r>
    </w:p>
    <w:p w:rsidR="00AA70EC" w:rsidRDefault="00AA70EC" w:rsidP="00B816C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Dapat disimpulkan bahwa </w:t>
      </w:r>
      <w:r>
        <w:rPr>
          <w:rFonts w:ascii="Times New Roman" w:hAnsi="Times New Roman" w:cs="Times New Roman"/>
          <w:i/>
          <w:sz w:val="24"/>
          <w:szCs w:val="24"/>
        </w:rPr>
        <w:t>Price Earning Ratio</w:t>
      </w:r>
      <w:r>
        <w:rPr>
          <w:rFonts w:ascii="Times New Roman" w:hAnsi="Times New Roman" w:cs="Times New Roman"/>
          <w:sz w:val="24"/>
          <w:szCs w:val="24"/>
        </w:rPr>
        <w:t xml:space="preserve"> yaitu rasio yang dipakai para investor untuk melihat bagaimana kondisi perolehan keuntungan yang diinvestasikan potensial, jika keputusan dalam menempatkan dananya diperusahaan yang dijadikan sebagai sarana menanamkan modal teruta</w:t>
      </w:r>
      <w:r w:rsidR="00B816CD">
        <w:rPr>
          <w:rFonts w:ascii="Times New Roman" w:hAnsi="Times New Roman" w:cs="Times New Roman"/>
          <w:sz w:val="24"/>
          <w:szCs w:val="24"/>
        </w:rPr>
        <w:t>ma untuk masa yang akan datang.</w:t>
      </w:r>
    </w:p>
    <w:p w:rsidR="00574454" w:rsidRDefault="00574454" w:rsidP="00B816CD">
      <w:pPr>
        <w:spacing w:after="0" w:line="480" w:lineRule="auto"/>
        <w:ind w:firstLine="720"/>
        <w:jc w:val="both"/>
        <w:rPr>
          <w:rFonts w:ascii="Times New Roman" w:hAnsi="Times New Roman" w:cs="Times New Roman"/>
          <w:sz w:val="24"/>
          <w:szCs w:val="24"/>
        </w:rPr>
      </w:pPr>
    </w:p>
    <w:p w:rsidR="00AA70EC" w:rsidRDefault="00AA70EC" w:rsidP="00506392">
      <w:pPr>
        <w:spacing w:after="0" w:line="480" w:lineRule="auto"/>
        <w:ind w:left="720" w:hanging="720"/>
        <w:jc w:val="both"/>
        <w:rPr>
          <w:rFonts w:ascii="Times New Roman" w:hAnsi="Times New Roman" w:cs="Times New Roman"/>
          <w:b/>
          <w:sz w:val="24"/>
          <w:szCs w:val="24"/>
        </w:rPr>
      </w:pPr>
      <w:r w:rsidRPr="00D95BA3">
        <w:rPr>
          <w:rFonts w:ascii="Times New Roman" w:hAnsi="Times New Roman" w:cs="Times New Roman"/>
          <w:b/>
          <w:sz w:val="24"/>
          <w:szCs w:val="24"/>
        </w:rPr>
        <w:t xml:space="preserve">2.1.8.2 Pengukuran </w:t>
      </w:r>
      <w:r w:rsidRPr="00D95BA3">
        <w:rPr>
          <w:rFonts w:ascii="Times New Roman" w:hAnsi="Times New Roman" w:cs="Times New Roman"/>
          <w:b/>
          <w:i/>
          <w:sz w:val="24"/>
          <w:szCs w:val="24"/>
        </w:rPr>
        <w:t>Price Earning Ratio</w:t>
      </w:r>
    </w:p>
    <w:p w:rsidR="00AA70EC" w:rsidRPr="00D95BA3" w:rsidRDefault="00AA70EC" w:rsidP="00AA70E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Men</w:t>
      </w:r>
      <w:r w:rsidR="00A13293">
        <w:rPr>
          <w:rFonts w:ascii="Times New Roman" w:hAnsi="Times New Roman" w:cs="Times New Roman"/>
          <w:sz w:val="24"/>
          <w:szCs w:val="24"/>
        </w:rPr>
        <w:t>urut Smith dkk dalam Ren Sia dan Tjun Tjun</w:t>
      </w:r>
      <w:r w:rsidR="00B66F3D">
        <w:rPr>
          <w:rFonts w:ascii="Times New Roman" w:hAnsi="Times New Roman" w:cs="Times New Roman"/>
          <w:sz w:val="24"/>
          <w:szCs w:val="24"/>
        </w:rPr>
        <w:t xml:space="preserve"> (2011:139)</w:t>
      </w:r>
      <w:r>
        <w:rPr>
          <w:rFonts w:ascii="Times New Roman" w:hAnsi="Times New Roman" w:cs="Times New Roman"/>
          <w:sz w:val="24"/>
          <w:szCs w:val="24"/>
        </w:rPr>
        <w:t xml:space="preserve"> </w:t>
      </w:r>
      <w:r>
        <w:rPr>
          <w:rFonts w:ascii="Times New Roman" w:hAnsi="Times New Roman" w:cs="Times New Roman"/>
          <w:i/>
          <w:sz w:val="24"/>
          <w:szCs w:val="24"/>
        </w:rPr>
        <w:t>Price Earning</w:t>
      </w:r>
      <w:r>
        <w:rPr>
          <w:rFonts w:ascii="Times New Roman" w:hAnsi="Times New Roman" w:cs="Times New Roman"/>
          <w:sz w:val="24"/>
          <w:szCs w:val="24"/>
        </w:rPr>
        <w:t xml:space="preserve"> </w:t>
      </w:r>
      <w:r>
        <w:rPr>
          <w:rFonts w:ascii="Times New Roman" w:hAnsi="Times New Roman" w:cs="Times New Roman"/>
          <w:i/>
          <w:sz w:val="24"/>
          <w:szCs w:val="24"/>
        </w:rPr>
        <w:t>Ratio</w:t>
      </w:r>
      <w:r>
        <w:rPr>
          <w:rFonts w:ascii="Times New Roman" w:hAnsi="Times New Roman" w:cs="Times New Roman"/>
          <w:sz w:val="24"/>
          <w:szCs w:val="24"/>
        </w:rPr>
        <w:t xml:space="preserve"> dihitung dengan membagi harga dari pasar suatu saham dengan </w:t>
      </w:r>
      <w:r>
        <w:rPr>
          <w:rFonts w:ascii="Times New Roman" w:hAnsi="Times New Roman" w:cs="Times New Roman"/>
          <w:i/>
          <w:sz w:val="24"/>
          <w:szCs w:val="24"/>
        </w:rPr>
        <w:t>earning pershare</w:t>
      </w:r>
      <w:r>
        <w:rPr>
          <w:rFonts w:ascii="Times New Roman" w:hAnsi="Times New Roman" w:cs="Times New Roman"/>
          <w:sz w:val="24"/>
          <w:szCs w:val="24"/>
        </w:rPr>
        <w:t xml:space="preserve"> tahunan. Rumus yang digunakan untuk menghitung </w:t>
      </w:r>
      <w:r>
        <w:rPr>
          <w:rFonts w:ascii="Times New Roman" w:hAnsi="Times New Roman" w:cs="Times New Roman"/>
          <w:i/>
          <w:sz w:val="24"/>
          <w:szCs w:val="24"/>
        </w:rPr>
        <w:t>Price Earning Ratio</w:t>
      </w:r>
      <w:r>
        <w:rPr>
          <w:rFonts w:ascii="Times New Roman" w:hAnsi="Times New Roman" w:cs="Times New Roman"/>
          <w:sz w:val="24"/>
          <w:szCs w:val="24"/>
        </w:rPr>
        <w:t xml:space="preserve"> adalah:</w:t>
      </w:r>
    </w:p>
    <w:p w:rsidR="00AA70EC" w:rsidRPr="00D06DD4" w:rsidRDefault="00AA70EC" w:rsidP="00AA70EC">
      <w:pPr>
        <w:spacing w:after="0" w:line="360" w:lineRule="auto"/>
        <w:jc w:val="both"/>
        <w:rPr>
          <w:rFonts w:ascii="Times New Roman" w:eastAsiaTheme="minorEastAsia" w:hAnsi="Times New Roman" w:cs="Times New Roman"/>
          <w:sz w:val="24"/>
          <w:szCs w:val="24"/>
        </w:rPr>
      </w:pPr>
      <m:oMathPara>
        <m:oMath>
          <m:r>
            <w:rPr>
              <w:rFonts w:ascii="Cambria Math" w:hAnsi="Cambria Math" w:cs="Times New Roman"/>
              <w:sz w:val="24"/>
              <w:szCs w:val="24"/>
            </w:rPr>
            <m:t xml:space="preserve">PER= </m:t>
          </m:r>
          <m:f>
            <m:fPr>
              <m:ctrlPr>
                <w:rPr>
                  <w:rFonts w:ascii="Cambria Math" w:hAnsi="Cambria Math" w:cs="Times New Roman"/>
                  <w:i/>
                  <w:sz w:val="24"/>
                  <w:szCs w:val="24"/>
                </w:rPr>
              </m:ctrlPr>
            </m:fPr>
            <m:num>
              <m:r>
                <w:rPr>
                  <w:rFonts w:ascii="Cambria Math" w:hAnsi="Cambria Math" w:cs="Times New Roman"/>
                  <w:sz w:val="24"/>
                  <w:szCs w:val="24"/>
                </w:rPr>
                <m:t>Market Price Pershare of common stock</m:t>
              </m:r>
            </m:num>
            <m:den>
              <m:r>
                <w:rPr>
                  <w:rFonts w:ascii="Cambria Math" w:hAnsi="Cambria Math" w:cs="Times New Roman"/>
                  <w:sz w:val="24"/>
                  <w:szCs w:val="24"/>
                </w:rPr>
                <m:t>Earning pershare</m:t>
              </m:r>
            </m:den>
          </m:f>
        </m:oMath>
      </m:oMathPara>
    </w:p>
    <w:p w:rsidR="00AA70EC" w:rsidRDefault="00AA70EC" w:rsidP="00AA70EC">
      <w:pPr>
        <w:spacing w:after="0" w:line="360" w:lineRule="auto"/>
        <w:jc w:val="both"/>
        <w:rPr>
          <w:rFonts w:ascii="Times New Roman" w:hAnsi="Times New Roman" w:cs="Times New Roman"/>
          <w:sz w:val="24"/>
          <w:szCs w:val="24"/>
        </w:rPr>
      </w:pPr>
    </w:p>
    <w:p w:rsidR="002C3D97" w:rsidRDefault="002C3D97" w:rsidP="00AA70EC">
      <w:pPr>
        <w:spacing w:after="0" w:line="360" w:lineRule="auto"/>
        <w:jc w:val="both"/>
        <w:rPr>
          <w:rFonts w:ascii="Times New Roman" w:hAnsi="Times New Roman" w:cs="Times New Roman"/>
          <w:sz w:val="24"/>
          <w:szCs w:val="24"/>
        </w:rPr>
      </w:pPr>
    </w:p>
    <w:p w:rsidR="00574454" w:rsidRDefault="00574454" w:rsidP="00AA70EC">
      <w:pPr>
        <w:spacing w:after="0" w:line="360" w:lineRule="auto"/>
        <w:jc w:val="both"/>
        <w:rPr>
          <w:rFonts w:ascii="Times New Roman" w:hAnsi="Times New Roman" w:cs="Times New Roman"/>
          <w:sz w:val="24"/>
          <w:szCs w:val="24"/>
        </w:rPr>
      </w:pPr>
    </w:p>
    <w:p w:rsidR="00574454" w:rsidRDefault="00574454" w:rsidP="00AA70EC">
      <w:pPr>
        <w:spacing w:after="0" w:line="360" w:lineRule="auto"/>
        <w:jc w:val="both"/>
        <w:rPr>
          <w:rFonts w:ascii="Times New Roman" w:hAnsi="Times New Roman" w:cs="Times New Roman"/>
          <w:sz w:val="24"/>
          <w:szCs w:val="24"/>
        </w:rPr>
      </w:pPr>
    </w:p>
    <w:p w:rsidR="00AA70EC" w:rsidRPr="00605D31" w:rsidRDefault="00AA70EC" w:rsidP="00506392">
      <w:pPr>
        <w:spacing w:after="0" w:line="480" w:lineRule="auto"/>
        <w:ind w:left="720" w:hanging="720"/>
        <w:jc w:val="both"/>
        <w:rPr>
          <w:rFonts w:ascii="Times New Roman" w:hAnsi="Times New Roman" w:cs="Times New Roman"/>
          <w:b/>
          <w:i/>
          <w:sz w:val="24"/>
          <w:szCs w:val="24"/>
        </w:rPr>
      </w:pPr>
      <w:r w:rsidRPr="00605D31">
        <w:rPr>
          <w:rFonts w:ascii="Times New Roman" w:hAnsi="Times New Roman" w:cs="Times New Roman"/>
          <w:b/>
          <w:sz w:val="24"/>
          <w:szCs w:val="24"/>
        </w:rPr>
        <w:lastRenderedPageBreak/>
        <w:t xml:space="preserve">2.1.9 </w:t>
      </w:r>
      <w:r w:rsidR="00506392">
        <w:rPr>
          <w:rFonts w:ascii="Times New Roman" w:hAnsi="Times New Roman" w:cs="Times New Roman"/>
          <w:b/>
          <w:sz w:val="24"/>
          <w:szCs w:val="24"/>
        </w:rPr>
        <w:tab/>
      </w:r>
      <w:r w:rsidRPr="00605D31">
        <w:rPr>
          <w:rFonts w:ascii="Times New Roman" w:hAnsi="Times New Roman" w:cs="Times New Roman"/>
          <w:b/>
          <w:sz w:val="24"/>
          <w:szCs w:val="24"/>
          <w:lang w:val="id-ID"/>
        </w:rPr>
        <w:t>Saham</w:t>
      </w:r>
    </w:p>
    <w:p w:rsidR="00AA70EC" w:rsidRPr="00605D31" w:rsidRDefault="00AA70EC" w:rsidP="00506392">
      <w:pPr>
        <w:spacing w:after="0" w:line="480" w:lineRule="auto"/>
        <w:ind w:left="720" w:hanging="720"/>
        <w:jc w:val="both"/>
        <w:rPr>
          <w:rFonts w:ascii="Times New Roman" w:hAnsi="Times New Roman" w:cs="Times New Roman"/>
          <w:b/>
          <w:sz w:val="24"/>
          <w:szCs w:val="24"/>
          <w:lang w:val="id-ID"/>
        </w:rPr>
      </w:pPr>
      <w:r w:rsidRPr="00605D31">
        <w:rPr>
          <w:rFonts w:ascii="Times New Roman" w:hAnsi="Times New Roman" w:cs="Times New Roman"/>
          <w:b/>
          <w:sz w:val="24"/>
          <w:szCs w:val="24"/>
        </w:rPr>
        <w:t xml:space="preserve">2.1.9.1 </w:t>
      </w:r>
      <w:r w:rsidRPr="00605D31">
        <w:rPr>
          <w:rFonts w:ascii="Times New Roman" w:hAnsi="Times New Roman" w:cs="Times New Roman"/>
          <w:b/>
          <w:sz w:val="24"/>
          <w:szCs w:val="24"/>
          <w:lang w:val="id-ID"/>
        </w:rPr>
        <w:t>Pengertian Saham</w:t>
      </w:r>
    </w:p>
    <w:p w:rsidR="00AA70EC" w:rsidRDefault="00AA70EC" w:rsidP="00506392">
      <w:pPr>
        <w:spacing w:after="0" w:line="480" w:lineRule="auto"/>
        <w:ind w:firstLine="720"/>
        <w:jc w:val="both"/>
        <w:rPr>
          <w:rFonts w:ascii="Times New Roman" w:hAnsi="Times New Roman" w:cs="Times New Roman"/>
          <w:sz w:val="24"/>
          <w:szCs w:val="24"/>
        </w:rPr>
      </w:pPr>
      <w:r w:rsidRPr="00605D31">
        <w:rPr>
          <w:rFonts w:ascii="Times New Roman" w:hAnsi="Times New Roman" w:cs="Times New Roman"/>
          <w:sz w:val="24"/>
          <w:szCs w:val="24"/>
        </w:rPr>
        <w:t>M</w:t>
      </w:r>
      <w:r w:rsidR="00B66F3D">
        <w:rPr>
          <w:rFonts w:ascii="Times New Roman" w:hAnsi="Times New Roman" w:cs="Times New Roman"/>
          <w:sz w:val="24"/>
          <w:szCs w:val="24"/>
        </w:rPr>
        <w:t xml:space="preserve">enurut Tandelilin </w:t>
      </w:r>
      <w:r w:rsidR="00191CB0">
        <w:rPr>
          <w:rFonts w:ascii="Times New Roman" w:hAnsi="Times New Roman" w:cs="Times New Roman"/>
          <w:sz w:val="24"/>
          <w:szCs w:val="24"/>
          <w:lang w:val="id-ID"/>
        </w:rPr>
        <w:t xml:space="preserve">(2010:32-38) </w:t>
      </w:r>
      <w:r w:rsidRPr="00605D31">
        <w:rPr>
          <w:rFonts w:ascii="Times New Roman" w:hAnsi="Times New Roman" w:cs="Times New Roman"/>
          <w:sz w:val="24"/>
          <w:szCs w:val="24"/>
        </w:rPr>
        <w:t>saham merupakan surat bukti kepemilikan atas aset-aset perusahaan yang menerbitkan saham. Suatu perusahaan dapat menjual hak kepemilikannya dalam bentuk saham. Jika perusahaan hanya mengeluarkan satu kelas saham saja, saham ini disebut dengan saham biasa (</w:t>
      </w:r>
      <w:r w:rsidRPr="00605D31">
        <w:rPr>
          <w:rFonts w:ascii="Times New Roman" w:hAnsi="Times New Roman" w:cs="Times New Roman"/>
          <w:i/>
          <w:iCs/>
          <w:sz w:val="24"/>
          <w:szCs w:val="24"/>
        </w:rPr>
        <w:t>common stock</w:t>
      </w:r>
      <w:r w:rsidRPr="00605D31">
        <w:rPr>
          <w:rFonts w:ascii="Times New Roman" w:hAnsi="Times New Roman" w:cs="Times New Roman"/>
          <w:sz w:val="24"/>
          <w:szCs w:val="24"/>
        </w:rPr>
        <w:t>). Untuk menarik investor potensial lainnya, suatu perusahaan mungkin juga mengeluarkan kelas lain dari saham, yaitu disebut dengan saham preferen (</w:t>
      </w:r>
      <w:r w:rsidRPr="00605D31">
        <w:rPr>
          <w:rFonts w:ascii="Times New Roman" w:hAnsi="Times New Roman" w:cs="Times New Roman"/>
          <w:i/>
          <w:iCs/>
          <w:sz w:val="24"/>
          <w:szCs w:val="24"/>
        </w:rPr>
        <w:t>preferred stock</w:t>
      </w:r>
      <w:r w:rsidRPr="00605D31">
        <w:rPr>
          <w:rFonts w:ascii="Times New Roman" w:hAnsi="Times New Roman" w:cs="Times New Roman"/>
          <w:sz w:val="24"/>
          <w:szCs w:val="24"/>
        </w:rPr>
        <w:t>).</w:t>
      </w:r>
    </w:p>
    <w:p w:rsidR="00AA70EC" w:rsidRDefault="00AA70EC" w:rsidP="00506392">
      <w:pPr>
        <w:spacing w:after="0" w:line="480" w:lineRule="auto"/>
        <w:ind w:firstLine="720"/>
        <w:jc w:val="both"/>
        <w:rPr>
          <w:rFonts w:ascii="Times New Roman" w:hAnsi="Times New Roman" w:cs="Times New Roman"/>
          <w:sz w:val="24"/>
          <w:szCs w:val="24"/>
          <w:lang w:val="id-ID"/>
        </w:rPr>
      </w:pPr>
      <w:r w:rsidRPr="00605D31">
        <w:rPr>
          <w:rFonts w:ascii="Times New Roman" w:hAnsi="Times New Roman" w:cs="Times New Roman"/>
          <w:sz w:val="24"/>
          <w:szCs w:val="24"/>
          <w:lang w:val="id-ID"/>
        </w:rPr>
        <w:t>Saham didefinisikan sebagai tanda penyertaan atau kepemilikan investor indvidual atau investor intitusional atau trader atas investasi mereka atau sejumlah dana yang diinvestasikan dalam suatu perusahaan (Azis, dkk. 2015:76).</w:t>
      </w:r>
    </w:p>
    <w:p w:rsidR="00AA70EC" w:rsidRDefault="00AA70EC" w:rsidP="00FE635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Dapat ditarik kesimpulan dari pernyataan diatas bahwa saham adalah bukti atas kepemilikan aset-aset perusahaan yang telah dijual kepada para investor di pasar modal.</w:t>
      </w:r>
    </w:p>
    <w:p w:rsidR="00574454" w:rsidRPr="00605D31" w:rsidRDefault="00574454" w:rsidP="00574454">
      <w:pPr>
        <w:spacing w:after="0" w:line="480" w:lineRule="auto"/>
        <w:jc w:val="both"/>
        <w:rPr>
          <w:rFonts w:ascii="Times New Roman" w:hAnsi="Times New Roman" w:cs="Times New Roman"/>
          <w:sz w:val="24"/>
          <w:szCs w:val="24"/>
        </w:rPr>
      </w:pPr>
    </w:p>
    <w:p w:rsidR="00AA70EC" w:rsidRPr="004B7D9F" w:rsidRDefault="00AA70EC" w:rsidP="00506392">
      <w:pPr>
        <w:spacing w:after="0" w:line="480" w:lineRule="auto"/>
        <w:ind w:left="720" w:hanging="720"/>
        <w:jc w:val="both"/>
        <w:rPr>
          <w:rFonts w:ascii="Times New Roman" w:hAnsi="Times New Roman" w:cs="Times New Roman"/>
          <w:b/>
          <w:sz w:val="24"/>
          <w:szCs w:val="24"/>
          <w:lang w:val="id-ID"/>
        </w:rPr>
      </w:pPr>
      <w:r w:rsidRPr="004B7D9F">
        <w:rPr>
          <w:rFonts w:ascii="Times New Roman" w:hAnsi="Times New Roman" w:cs="Times New Roman"/>
          <w:b/>
          <w:sz w:val="24"/>
          <w:szCs w:val="24"/>
        </w:rPr>
        <w:t xml:space="preserve">2.1.10 </w:t>
      </w:r>
      <w:r w:rsidR="00506392">
        <w:rPr>
          <w:rFonts w:ascii="Times New Roman" w:hAnsi="Times New Roman" w:cs="Times New Roman"/>
          <w:b/>
          <w:sz w:val="24"/>
          <w:szCs w:val="24"/>
        </w:rPr>
        <w:tab/>
      </w:r>
      <w:r w:rsidRPr="004B7D9F">
        <w:rPr>
          <w:rFonts w:ascii="Times New Roman" w:hAnsi="Times New Roman" w:cs="Times New Roman"/>
          <w:b/>
          <w:sz w:val="24"/>
          <w:szCs w:val="24"/>
          <w:lang w:val="id-ID"/>
        </w:rPr>
        <w:t>Harga Saham</w:t>
      </w:r>
    </w:p>
    <w:p w:rsidR="00AA70EC" w:rsidRDefault="00AA70EC" w:rsidP="00506392">
      <w:pPr>
        <w:spacing w:after="0" w:line="480" w:lineRule="auto"/>
        <w:ind w:left="720" w:hanging="720"/>
        <w:jc w:val="both"/>
        <w:rPr>
          <w:rFonts w:ascii="Times New Roman" w:hAnsi="Times New Roman" w:cs="Times New Roman"/>
          <w:b/>
          <w:sz w:val="24"/>
          <w:szCs w:val="24"/>
          <w:lang w:val="id-ID"/>
        </w:rPr>
      </w:pPr>
      <w:r w:rsidRPr="004B7D9F">
        <w:rPr>
          <w:rFonts w:ascii="Times New Roman" w:hAnsi="Times New Roman" w:cs="Times New Roman"/>
          <w:b/>
          <w:sz w:val="24"/>
          <w:szCs w:val="24"/>
        </w:rPr>
        <w:t xml:space="preserve">2.1.10.1 </w:t>
      </w:r>
      <w:r w:rsidRPr="004B7D9F">
        <w:rPr>
          <w:rFonts w:ascii="Times New Roman" w:hAnsi="Times New Roman" w:cs="Times New Roman"/>
          <w:b/>
          <w:sz w:val="24"/>
          <w:szCs w:val="24"/>
          <w:lang w:val="id-ID"/>
        </w:rPr>
        <w:t>Pengertian Harga Saham</w:t>
      </w:r>
    </w:p>
    <w:p w:rsidR="00AA70EC" w:rsidRDefault="00AA70EC" w:rsidP="00506392">
      <w:pPr>
        <w:spacing w:after="0" w:line="480" w:lineRule="auto"/>
        <w:ind w:firstLine="720"/>
        <w:jc w:val="both"/>
        <w:rPr>
          <w:rFonts w:ascii="Times New Roman" w:eastAsia="Times New Roman" w:hAnsi="Times New Roman" w:cs="Times New Roman"/>
          <w:sz w:val="24"/>
          <w:szCs w:val="24"/>
          <w:lang w:eastAsia="id-ID"/>
        </w:rPr>
      </w:pPr>
      <w:r w:rsidRPr="00605D31">
        <w:rPr>
          <w:rFonts w:ascii="Times New Roman" w:eastAsia="Times New Roman" w:hAnsi="Times New Roman" w:cs="Times New Roman"/>
          <w:sz w:val="24"/>
          <w:szCs w:val="24"/>
          <w:lang w:eastAsia="id-ID"/>
        </w:rPr>
        <w:t xml:space="preserve">Menurut </w:t>
      </w:r>
      <w:r w:rsidRPr="00605D31">
        <w:rPr>
          <w:rFonts w:ascii="Times New Roman" w:eastAsia="Times New Roman" w:hAnsi="Times New Roman" w:cs="Times New Roman"/>
          <w:sz w:val="24"/>
          <w:szCs w:val="24"/>
          <w:lang w:val="id-ID" w:eastAsia="id-ID"/>
        </w:rPr>
        <w:t>Hartono</w:t>
      </w:r>
      <w:r w:rsidRPr="00605D31">
        <w:rPr>
          <w:rFonts w:ascii="Times New Roman" w:eastAsia="Times New Roman" w:hAnsi="Times New Roman" w:cs="Times New Roman"/>
          <w:sz w:val="24"/>
          <w:szCs w:val="24"/>
          <w:lang w:eastAsia="id-ID"/>
        </w:rPr>
        <w:t xml:space="preserve"> (2008:167) harga saham adalah harga suatu saham yang terjadi di pasar bursa pada saat tertentu yang ditentukan oleh pelaku pasar dan ditentukan oleh permintaan dan penawaran saham yang bersangkutan di pasar modal.</w:t>
      </w:r>
    </w:p>
    <w:p w:rsidR="00AA70EC" w:rsidRDefault="00AA70EC" w:rsidP="00506392">
      <w:pPr>
        <w:spacing w:after="0"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M</w:t>
      </w:r>
      <w:r w:rsidRPr="00605D31">
        <w:rPr>
          <w:rFonts w:ascii="Times New Roman" w:eastAsia="Times New Roman" w:hAnsi="Times New Roman" w:cs="Times New Roman"/>
          <w:sz w:val="24"/>
          <w:szCs w:val="24"/>
          <w:lang w:eastAsia="id-ID"/>
        </w:rPr>
        <w:t>enur</w:t>
      </w:r>
      <w:r w:rsidR="00B66F3D">
        <w:rPr>
          <w:rFonts w:ascii="Times New Roman" w:eastAsia="Times New Roman" w:hAnsi="Times New Roman" w:cs="Times New Roman"/>
          <w:sz w:val="24"/>
          <w:szCs w:val="24"/>
          <w:lang w:eastAsia="id-ID"/>
        </w:rPr>
        <w:t>ut Brigham dan Houston (2010:7)</w:t>
      </w:r>
      <w:r>
        <w:rPr>
          <w:rFonts w:ascii="Times New Roman" w:eastAsia="Times New Roman" w:hAnsi="Times New Roman" w:cs="Times New Roman"/>
          <w:sz w:val="24"/>
          <w:szCs w:val="24"/>
          <w:lang w:eastAsia="id-ID"/>
        </w:rPr>
        <w:t xml:space="preserve"> h</w:t>
      </w:r>
      <w:r w:rsidRPr="00605D31">
        <w:rPr>
          <w:rFonts w:ascii="Times New Roman" w:eastAsia="Times New Roman" w:hAnsi="Times New Roman" w:cs="Times New Roman"/>
          <w:sz w:val="24"/>
          <w:szCs w:val="24"/>
          <w:lang w:eastAsia="id-ID"/>
        </w:rPr>
        <w:t xml:space="preserve">arga saham menentukan kekayaan pemegang saham. Maksimalisasi kekayaan pemegang saham </w:t>
      </w:r>
      <w:r w:rsidRPr="00605D31">
        <w:rPr>
          <w:rFonts w:ascii="Times New Roman" w:eastAsia="Times New Roman" w:hAnsi="Times New Roman" w:cs="Times New Roman"/>
          <w:sz w:val="24"/>
          <w:szCs w:val="24"/>
          <w:lang w:eastAsia="id-ID"/>
        </w:rPr>
        <w:lastRenderedPageBreak/>
        <w:t>diterjemahkan menjadi memaksimalkan harga saham perusahaan. Harga saham pada satu waktu tertentu akan bergantung pada arus kas yang diharapkan diterima di masa depan oleh in</w:t>
      </w:r>
      <w:r w:rsidR="005256C9">
        <w:rPr>
          <w:rFonts w:ascii="Times New Roman" w:eastAsia="Times New Roman" w:hAnsi="Times New Roman" w:cs="Times New Roman"/>
          <w:sz w:val="24"/>
          <w:szCs w:val="24"/>
          <w:lang w:eastAsia="id-ID"/>
        </w:rPr>
        <w:t>vestor rata–rata</w:t>
      </w:r>
      <w:r w:rsidRPr="00605D31">
        <w:rPr>
          <w:rFonts w:ascii="Times New Roman" w:eastAsia="Times New Roman" w:hAnsi="Times New Roman" w:cs="Times New Roman"/>
          <w:sz w:val="24"/>
          <w:szCs w:val="24"/>
          <w:lang w:eastAsia="id-ID"/>
        </w:rPr>
        <w:t xml:space="preserve"> jika investor membeli saham.</w:t>
      </w:r>
    </w:p>
    <w:p w:rsidR="00AA70EC" w:rsidRPr="004B7D9F" w:rsidRDefault="00AA70EC" w:rsidP="00506392">
      <w:pPr>
        <w:spacing w:after="0" w:line="480" w:lineRule="auto"/>
        <w:ind w:firstLine="720"/>
        <w:jc w:val="both"/>
        <w:rPr>
          <w:rFonts w:ascii="Times New Roman" w:eastAsia="Times New Roman" w:hAnsi="Times New Roman" w:cs="Times New Roman"/>
          <w:sz w:val="24"/>
          <w:szCs w:val="24"/>
          <w:lang w:eastAsia="id-ID"/>
        </w:rPr>
      </w:pPr>
      <w:r>
        <w:rPr>
          <w:rFonts w:ascii="Times New Roman" w:hAnsi="Times New Roman" w:cs="Times New Roman"/>
          <w:sz w:val="24"/>
          <w:szCs w:val="24"/>
        </w:rPr>
        <w:t xml:space="preserve">Sedangkan pengertian </w:t>
      </w:r>
      <w:r w:rsidRPr="00605D31">
        <w:rPr>
          <w:rFonts w:ascii="Times New Roman" w:hAnsi="Times New Roman" w:cs="Times New Roman"/>
          <w:sz w:val="24"/>
          <w:szCs w:val="24"/>
        </w:rPr>
        <w:t>harga</w:t>
      </w:r>
      <w:r w:rsidR="001D6778">
        <w:rPr>
          <w:rFonts w:ascii="Times New Roman" w:hAnsi="Times New Roman" w:cs="Times New Roman"/>
          <w:sz w:val="24"/>
          <w:szCs w:val="24"/>
        </w:rPr>
        <w:t xml:space="preserve"> saham menurut Sunariyah (2011:</w:t>
      </w:r>
      <w:r w:rsidRPr="00605D31">
        <w:rPr>
          <w:rFonts w:ascii="Times New Roman" w:hAnsi="Times New Roman" w:cs="Times New Roman"/>
          <w:sz w:val="24"/>
          <w:szCs w:val="24"/>
        </w:rPr>
        <w:t>170) diartikan sebagai harga pasar (</w:t>
      </w:r>
      <w:r w:rsidRPr="00605D31">
        <w:rPr>
          <w:rFonts w:ascii="Times New Roman" w:hAnsi="Times New Roman" w:cs="Times New Roman"/>
          <w:i/>
          <w:sz w:val="24"/>
          <w:szCs w:val="24"/>
        </w:rPr>
        <w:t>market value</w:t>
      </w:r>
      <w:r w:rsidRPr="00605D31">
        <w:rPr>
          <w:rFonts w:ascii="Times New Roman" w:hAnsi="Times New Roman" w:cs="Times New Roman"/>
          <w:sz w:val="24"/>
          <w:szCs w:val="24"/>
        </w:rPr>
        <w:t>) yaitu harga saham yang ditemukan dan dibentuk oleh mekanisme pasar modal. Harga saham pada hakikatnya merupakan penerimaan besarnya pengorbanan yang harus dilakukan oleh setiap investor untuk penyertaan dalam perusahaan. Harga saham di bursa efek akan bergerak sesuai dengan kekuatan permintaan dan penawaran yang terjadi atas saham. Tinggi rendahnya harga saham lebih banyak dipengaruhi oleh pertimbangan pembeli dan penjual tentang kondisi internal dan eksternal.</w:t>
      </w:r>
    </w:p>
    <w:p w:rsidR="00AA70EC" w:rsidRPr="00605D31" w:rsidRDefault="00AA70EC" w:rsidP="00506392">
      <w:pPr>
        <w:spacing w:line="480" w:lineRule="auto"/>
        <w:ind w:firstLine="720"/>
        <w:jc w:val="both"/>
        <w:rPr>
          <w:rFonts w:ascii="Times New Roman" w:eastAsia="Times New Roman" w:hAnsi="Times New Roman" w:cs="Times New Roman"/>
          <w:sz w:val="24"/>
          <w:szCs w:val="24"/>
          <w:lang w:val="id-ID" w:eastAsia="id-ID"/>
        </w:rPr>
      </w:pPr>
      <w:r w:rsidRPr="00605D31">
        <w:rPr>
          <w:rFonts w:ascii="Times New Roman" w:eastAsia="Times New Roman" w:hAnsi="Times New Roman" w:cs="Times New Roman"/>
          <w:sz w:val="24"/>
          <w:szCs w:val="24"/>
          <w:lang w:val="id-ID" w:eastAsia="id-ID"/>
        </w:rPr>
        <w:t>B</w:t>
      </w:r>
      <w:r w:rsidRPr="00605D31">
        <w:rPr>
          <w:rFonts w:ascii="Times New Roman" w:eastAsia="Times New Roman" w:hAnsi="Times New Roman" w:cs="Times New Roman"/>
          <w:sz w:val="24"/>
          <w:szCs w:val="24"/>
          <w:lang w:eastAsia="id-ID"/>
        </w:rPr>
        <w:t>erdasarkan pengertian harga saham menurut para ahli</w:t>
      </w:r>
      <w:r w:rsidRPr="00605D31">
        <w:rPr>
          <w:rFonts w:ascii="Times New Roman" w:eastAsia="Times New Roman" w:hAnsi="Times New Roman" w:cs="Times New Roman"/>
          <w:sz w:val="24"/>
          <w:szCs w:val="24"/>
          <w:lang w:val="id-ID" w:eastAsia="id-ID"/>
        </w:rPr>
        <w:t>, maka  dapat ditarik k</w:t>
      </w:r>
      <w:r w:rsidRPr="00605D31">
        <w:rPr>
          <w:rFonts w:ascii="Times New Roman" w:eastAsia="Times New Roman" w:hAnsi="Times New Roman" w:cs="Times New Roman"/>
          <w:sz w:val="24"/>
          <w:szCs w:val="24"/>
          <w:lang w:eastAsia="id-ID"/>
        </w:rPr>
        <w:t xml:space="preserve">esimpulan bahwa harga saham biasanya </w:t>
      </w:r>
      <w:r w:rsidRPr="00605D31">
        <w:rPr>
          <w:rFonts w:ascii="Times New Roman" w:eastAsia="Times New Roman" w:hAnsi="Times New Roman" w:cs="Times New Roman"/>
          <w:sz w:val="24"/>
          <w:szCs w:val="24"/>
          <w:lang w:val="id-ID" w:eastAsia="id-ID"/>
        </w:rPr>
        <w:t>dari</w:t>
      </w:r>
      <w:r w:rsidRPr="00605D31">
        <w:rPr>
          <w:rFonts w:ascii="Times New Roman" w:eastAsia="Times New Roman" w:hAnsi="Times New Roman" w:cs="Times New Roman"/>
          <w:sz w:val="24"/>
          <w:szCs w:val="24"/>
          <w:lang w:eastAsia="id-ID"/>
        </w:rPr>
        <w:t xml:space="preserve"> harga penutupan (</w:t>
      </w:r>
      <w:r w:rsidRPr="00605D31">
        <w:rPr>
          <w:rFonts w:ascii="Times New Roman" w:eastAsia="Times New Roman" w:hAnsi="Times New Roman" w:cs="Times New Roman"/>
          <w:i/>
          <w:sz w:val="24"/>
          <w:szCs w:val="24"/>
          <w:lang w:eastAsia="id-ID"/>
        </w:rPr>
        <w:t>closing price</w:t>
      </w:r>
      <w:r w:rsidRPr="00605D31">
        <w:rPr>
          <w:rFonts w:ascii="Times New Roman" w:eastAsia="Times New Roman" w:hAnsi="Times New Roman" w:cs="Times New Roman"/>
          <w:sz w:val="24"/>
          <w:szCs w:val="24"/>
          <w:lang w:eastAsia="id-ID"/>
        </w:rPr>
        <w:t xml:space="preserve">) </w:t>
      </w:r>
      <w:r w:rsidRPr="00605D31">
        <w:rPr>
          <w:rFonts w:ascii="Times New Roman" w:eastAsia="Times New Roman" w:hAnsi="Times New Roman" w:cs="Times New Roman"/>
          <w:sz w:val="24"/>
          <w:szCs w:val="24"/>
          <w:lang w:val="id-ID" w:eastAsia="id-ID"/>
        </w:rPr>
        <w:t>dalam</w:t>
      </w:r>
      <w:r w:rsidRPr="00605D31">
        <w:rPr>
          <w:rFonts w:ascii="Times New Roman" w:eastAsia="Times New Roman" w:hAnsi="Times New Roman" w:cs="Times New Roman"/>
          <w:sz w:val="24"/>
          <w:szCs w:val="24"/>
          <w:lang w:eastAsia="id-ID"/>
        </w:rPr>
        <w:t xml:space="preserve"> suatu periode yang terbentuk berdasarkan permintaan d</w:t>
      </w:r>
      <w:r>
        <w:rPr>
          <w:rFonts w:ascii="Times New Roman" w:eastAsia="Times New Roman" w:hAnsi="Times New Roman" w:cs="Times New Roman"/>
          <w:sz w:val="24"/>
          <w:szCs w:val="24"/>
          <w:lang w:eastAsia="id-ID"/>
        </w:rPr>
        <w:t>an penawaran akan saham di pasar modal (Bursa)</w:t>
      </w:r>
      <w:r w:rsidRPr="00605D31">
        <w:rPr>
          <w:rFonts w:ascii="Times New Roman" w:eastAsia="Times New Roman" w:hAnsi="Times New Roman" w:cs="Times New Roman"/>
          <w:sz w:val="24"/>
          <w:szCs w:val="24"/>
          <w:lang w:eastAsia="id-ID"/>
        </w:rPr>
        <w:t>.</w:t>
      </w:r>
    </w:p>
    <w:p w:rsidR="00AA70EC" w:rsidRPr="004A34E9" w:rsidRDefault="00AA70EC" w:rsidP="00AA70EC">
      <w:pPr>
        <w:jc w:val="both"/>
        <w:rPr>
          <w:rFonts w:eastAsia="Times New Roman"/>
          <w:lang w:val="id-ID" w:eastAsia="id-ID"/>
        </w:rPr>
      </w:pPr>
    </w:p>
    <w:p w:rsidR="00AA70EC" w:rsidRPr="004B7D9F" w:rsidRDefault="00AA70EC" w:rsidP="00506392">
      <w:pPr>
        <w:spacing w:after="0" w:line="480" w:lineRule="auto"/>
        <w:ind w:left="720" w:hanging="720"/>
        <w:jc w:val="both"/>
        <w:rPr>
          <w:rFonts w:ascii="Times New Roman" w:hAnsi="Times New Roman" w:cs="Times New Roman"/>
          <w:b/>
          <w:sz w:val="24"/>
          <w:szCs w:val="24"/>
          <w:lang w:val="id-ID"/>
        </w:rPr>
      </w:pPr>
      <w:r w:rsidRPr="004B7D9F">
        <w:rPr>
          <w:rFonts w:ascii="Times New Roman" w:hAnsi="Times New Roman" w:cs="Times New Roman"/>
          <w:b/>
          <w:sz w:val="24"/>
          <w:szCs w:val="24"/>
          <w:lang w:val="id-ID"/>
        </w:rPr>
        <w:t>2.1.10.2 Faktor-Faktor yang Mempengaruhi Harga Saham</w:t>
      </w:r>
    </w:p>
    <w:p w:rsidR="00AA70EC" w:rsidRDefault="00AA70EC" w:rsidP="00506392">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Sunariyah (2011:</w:t>
      </w:r>
      <w:r w:rsidR="00B66F3D">
        <w:rPr>
          <w:rFonts w:ascii="Times New Roman" w:hAnsi="Times New Roman" w:cs="Times New Roman"/>
          <w:sz w:val="24"/>
          <w:szCs w:val="24"/>
        </w:rPr>
        <w:t>124-132)</w:t>
      </w:r>
      <w:r w:rsidRPr="004B7D9F">
        <w:rPr>
          <w:rFonts w:ascii="Times New Roman" w:hAnsi="Times New Roman" w:cs="Times New Roman"/>
          <w:sz w:val="24"/>
          <w:szCs w:val="24"/>
        </w:rPr>
        <w:t xml:space="preserve"> ter</w:t>
      </w:r>
      <w:r w:rsidR="006672B4">
        <w:rPr>
          <w:rFonts w:ascii="Times New Roman" w:hAnsi="Times New Roman" w:cs="Times New Roman"/>
          <w:sz w:val="24"/>
          <w:szCs w:val="24"/>
        </w:rPr>
        <w:t xml:space="preserve">dapat beberapa faktor yang </w:t>
      </w:r>
      <w:r>
        <w:rPr>
          <w:rFonts w:ascii="Times New Roman" w:hAnsi="Times New Roman" w:cs="Times New Roman"/>
          <w:sz w:val="24"/>
          <w:szCs w:val="24"/>
        </w:rPr>
        <w:t>mempengaruhi harga saham, yaitu</w:t>
      </w:r>
      <w:r w:rsidRPr="004B7D9F">
        <w:rPr>
          <w:rFonts w:ascii="Times New Roman" w:hAnsi="Times New Roman" w:cs="Times New Roman"/>
          <w:sz w:val="24"/>
          <w:szCs w:val="24"/>
        </w:rPr>
        <w:t xml:space="preserve">: </w:t>
      </w:r>
    </w:p>
    <w:p w:rsidR="00AA70EC" w:rsidRPr="004B7D9F" w:rsidRDefault="00AA70EC" w:rsidP="00AA70EC">
      <w:pPr>
        <w:pStyle w:val="ListParagraph"/>
        <w:numPr>
          <w:ilvl w:val="0"/>
          <w:numId w:val="16"/>
        </w:numPr>
        <w:spacing w:after="0" w:line="480" w:lineRule="auto"/>
        <w:jc w:val="both"/>
        <w:rPr>
          <w:rFonts w:ascii="Times New Roman" w:hAnsi="Times New Roman" w:cs="Times New Roman"/>
          <w:sz w:val="24"/>
          <w:szCs w:val="24"/>
        </w:rPr>
      </w:pPr>
      <w:r w:rsidRPr="004B7D9F">
        <w:rPr>
          <w:rFonts w:ascii="Times New Roman" w:hAnsi="Times New Roman" w:cs="Times New Roman"/>
          <w:sz w:val="24"/>
          <w:szCs w:val="24"/>
        </w:rPr>
        <w:t>Faktor internal perusahaan</w:t>
      </w:r>
    </w:p>
    <w:p w:rsidR="00AA70EC" w:rsidRDefault="00AA70EC" w:rsidP="00AA70EC">
      <w:pPr>
        <w:pStyle w:val="ListParagraph"/>
        <w:numPr>
          <w:ilvl w:val="0"/>
          <w:numId w:val="16"/>
        </w:numPr>
        <w:spacing w:after="0" w:line="480" w:lineRule="auto"/>
        <w:jc w:val="both"/>
        <w:rPr>
          <w:rFonts w:ascii="Times New Roman" w:hAnsi="Times New Roman" w:cs="Times New Roman"/>
          <w:sz w:val="24"/>
          <w:szCs w:val="24"/>
        </w:rPr>
      </w:pPr>
      <w:r w:rsidRPr="004B7D9F">
        <w:rPr>
          <w:rFonts w:ascii="Times New Roman" w:hAnsi="Times New Roman" w:cs="Times New Roman"/>
          <w:sz w:val="24"/>
          <w:szCs w:val="24"/>
        </w:rPr>
        <w:t>Prospek perusahaan dimasa yang akan datang</w:t>
      </w:r>
    </w:p>
    <w:p w:rsidR="00AA70EC" w:rsidRDefault="00AA70EC" w:rsidP="00AA70EC">
      <w:pPr>
        <w:pStyle w:val="ListParagraph"/>
        <w:numPr>
          <w:ilvl w:val="0"/>
          <w:numId w:val="16"/>
        </w:numPr>
        <w:spacing w:after="0" w:line="480" w:lineRule="auto"/>
        <w:jc w:val="both"/>
        <w:rPr>
          <w:rFonts w:ascii="Times New Roman" w:hAnsi="Times New Roman" w:cs="Times New Roman"/>
          <w:sz w:val="24"/>
          <w:szCs w:val="24"/>
        </w:rPr>
      </w:pPr>
      <w:r w:rsidRPr="004B7D9F">
        <w:rPr>
          <w:rFonts w:ascii="Times New Roman" w:hAnsi="Times New Roman" w:cs="Times New Roman"/>
          <w:sz w:val="24"/>
          <w:szCs w:val="24"/>
        </w:rPr>
        <w:t>Kinerja manajemen perusahaan</w:t>
      </w:r>
    </w:p>
    <w:p w:rsidR="00AA70EC" w:rsidRDefault="00AA70EC" w:rsidP="00AA70EC">
      <w:pPr>
        <w:pStyle w:val="ListParagraph"/>
        <w:numPr>
          <w:ilvl w:val="0"/>
          <w:numId w:val="16"/>
        </w:numPr>
        <w:spacing w:after="0" w:line="480" w:lineRule="auto"/>
        <w:jc w:val="both"/>
        <w:rPr>
          <w:rFonts w:ascii="Times New Roman" w:hAnsi="Times New Roman" w:cs="Times New Roman"/>
          <w:sz w:val="24"/>
          <w:szCs w:val="24"/>
        </w:rPr>
      </w:pPr>
      <w:r w:rsidRPr="004B7D9F">
        <w:rPr>
          <w:rFonts w:ascii="Times New Roman" w:hAnsi="Times New Roman" w:cs="Times New Roman"/>
          <w:sz w:val="24"/>
          <w:szCs w:val="24"/>
        </w:rPr>
        <w:t xml:space="preserve">Deviden yang dibayarkan </w:t>
      </w:r>
    </w:p>
    <w:p w:rsidR="00AA70EC" w:rsidRDefault="00AA70EC" w:rsidP="00AA70EC">
      <w:pPr>
        <w:pStyle w:val="ListParagraph"/>
        <w:numPr>
          <w:ilvl w:val="0"/>
          <w:numId w:val="16"/>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Faktor Eksternal</w:t>
      </w:r>
    </w:p>
    <w:p w:rsidR="00AA70EC" w:rsidRDefault="00AA70EC" w:rsidP="00A13293">
      <w:pPr>
        <w:spacing w:after="0" w:line="480" w:lineRule="auto"/>
        <w:ind w:firstLine="720"/>
        <w:jc w:val="both"/>
        <w:rPr>
          <w:rFonts w:ascii="Times New Roman" w:hAnsi="Times New Roman" w:cs="Times New Roman"/>
          <w:sz w:val="24"/>
          <w:szCs w:val="24"/>
        </w:rPr>
      </w:pPr>
      <w:r w:rsidRPr="004B7D9F">
        <w:rPr>
          <w:rFonts w:ascii="Times New Roman" w:hAnsi="Times New Roman" w:cs="Times New Roman"/>
          <w:sz w:val="24"/>
          <w:szCs w:val="24"/>
        </w:rPr>
        <w:lastRenderedPageBreak/>
        <w:t>Cara lain untuk mengembangkan pertumbuhan perusahaan yaitu dengan pengembangan perusahaan secara internal, yang dilakukan dengan memanfaatkan dana yang sudah ada. Cara ini dilakukan oleh manajemen dengan cara menahan sebagian laba yang sebelumnya diperoleh dan dipakainya untuk mengembangkan perusahaan.</w:t>
      </w:r>
    </w:p>
    <w:p w:rsidR="00574454" w:rsidRPr="00A13293" w:rsidRDefault="00574454" w:rsidP="00574454">
      <w:pPr>
        <w:spacing w:after="0" w:line="480" w:lineRule="auto"/>
        <w:jc w:val="both"/>
        <w:rPr>
          <w:rFonts w:ascii="Times New Roman" w:hAnsi="Times New Roman" w:cs="Times New Roman"/>
          <w:sz w:val="24"/>
          <w:szCs w:val="24"/>
        </w:rPr>
      </w:pPr>
    </w:p>
    <w:p w:rsidR="00AA70EC" w:rsidRPr="00D42985" w:rsidRDefault="00AA70EC" w:rsidP="006672B4">
      <w:pPr>
        <w:spacing w:after="0" w:line="480" w:lineRule="auto"/>
        <w:ind w:left="720" w:hanging="720"/>
        <w:jc w:val="both"/>
        <w:rPr>
          <w:rFonts w:ascii="Times New Roman" w:hAnsi="Times New Roman" w:cs="Times New Roman"/>
          <w:b/>
          <w:sz w:val="24"/>
          <w:szCs w:val="24"/>
          <w:lang w:val="id-ID"/>
        </w:rPr>
      </w:pPr>
      <w:r w:rsidRPr="00D42985">
        <w:rPr>
          <w:rFonts w:ascii="Times New Roman" w:hAnsi="Times New Roman" w:cs="Times New Roman"/>
          <w:b/>
          <w:sz w:val="24"/>
          <w:szCs w:val="24"/>
        </w:rPr>
        <w:t xml:space="preserve">2.2 </w:t>
      </w:r>
      <w:r w:rsidR="006672B4">
        <w:rPr>
          <w:rFonts w:ascii="Times New Roman" w:hAnsi="Times New Roman" w:cs="Times New Roman"/>
          <w:b/>
          <w:sz w:val="24"/>
          <w:szCs w:val="24"/>
        </w:rPr>
        <w:tab/>
      </w:r>
      <w:r w:rsidRPr="00D42985">
        <w:rPr>
          <w:rFonts w:ascii="Times New Roman" w:hAnsi="Times New Roman" w:cs="Times New Roman"/>
          <w:b/>
          <w:sz w:val="24"/>
          <w:szCs w:val="24"/>
          <w:lang w:val="id-ID"/>
        </w:rPr>
        <w:t>Penelitian Terdahulu</w:t>
      </w:r>
    </w:p>
    <w:p w:rsidR="00AA70EC" w:rsidRPr="00D42985" w:rsidRDefault="00AA70EC" w:rsidP="00AA70EC">
      <w:pPr>
        <w:spacing w:after="0" w:line="360" w:lineRule="auto"/>
        <w:jc w:val="center"/>
        <w:rPr>
          <w:rFonts w:ascii="Times New Roman" w:hAnsi="Times New Roman" w:cs="Times New Roman"/>
          <w:b/>
          <w:sz w:val="24"/>
          <w:szCs w:val="24"/>
          <w:lang w:val="id-ID"/>
        </w:rPr>
      </w:pPr>
      <w:r w:rsidRPr="00D42985">
        <w:rPr>
          <w:rFonts w:ascii="Times New Roman" w:hAnsi="Times New Roman" w:cs="Times New Roman"/>
          <w:b/>
          <w:sz w:val="24"/>
          <w:szCs w:val="24"/>
          <w:lang w:val="id-ID"/>
        </w:rPr>
        <w:t>Tabel 2.1</w:t>
      </w:r>
    </w:p>
    <w:p w:rsidR="00AA70EC" w:rsidRPr="00D42985" w:rsidRDefault="00AA70EC" w:rsidP="00AA70EC">
      <w:pPr>
        <w:spacing w:line="360" w:lineRule="auto"/>
        <w:jc w:val="center"/>
        <w:rPr>
          <w:rFonts w:ascii="Times New Roman" w:hAnsi="Times New Roman" w:cs="Times New Roman"/>
          <w:b/>
          <w:sz w:val="24"/>
          <w:szCs w:val="24"/>
          <w:lang w:val="id-ID"/>
        </w:rPr>
      </w:pPr>
      <w:r w:rsidRPr="00D42985">
        <w:rPr>
          <w:rFonts w:ascii="Times New Roman" w:hAnsi="Times New Roman" w:cs="Times New Roman"/>
          <w:b/>
          <w:sz w:val="24"/>
          <w:szCs w:val="24"/>
          <w:lang w:val="id-ID"/>
        </w:rPr>
        <w:t>Penelitian Terdahulu</w:t>
      </w:r>
    </w:p>
    <w:tbl>
      <w:tblPr>
        <w:tblStyle w:val="TableGrid"/>
        <w:tblW w:w="8039" w:type="dxa"/>
        <w:tblInd w:w="-34" w:type="dxa"/>
        <w:tblLayout w:type="fixed"/>
        <w:tblLook w:val="04A0" w:firstRow="1" w:lastRow="0" w:firstColumn="1" w:lastColumn="0" w:noHBand="0" w:noVBand="1"/>
      </w:tblPr>
      <w:tblGrid>
        <w:gridCol w:w="567"/>
        <w:gridCol w:w="1442"/>
        <w:gridCol w:w="1800"/>
        <w:gridCol w:w="1800"/>
        <w:gridCol w:w="2430"/>
      </w:tblGrid>
      <w:tr w:rsidR="00AA70EC" w:rsidTr="00C46A64">
        <w:tc>
          <w:tcPr>
            <w:tcW w:w="567" w:type="dxa"/>
          </w:tcPr>
          <w:p w:rsidR="00AA70EC" w:rsidRPr="00D42985" w:rsidRDefault="00AA70EC" w:rsidP="0093416F">
            <w:pPr>
              <w:rPr>
                <w:rFonts w:ascii="Times New Roman" w:hAnsi="Times New Roman" w:cs="Times New Roman"/>
                <w:b/>
                <w:sz w:val="24"/>
                <w:szCs w:val="24"/>
              </w:rPr>
            </w:pPr>
            <w:r>
              <w:rPr>
                <w:rFonts w:ascii="Times New Roman" w:hAnsi="Times New Roman" w:cs="Times New Roman"/>
                <w:b/>
                <w:sz w:val="24"/>
                <w:szCs w:val="24"/>
              </w:rPr>
              <w:t>No</w:t>
            </w:r>
          </w:p>
        </w:tc>
        <w:tc>
          <w:tcPr>
            <w:tcW w:w="1442" w:type="dxa"/>
          </w:tcPr>
          <w:p w:rsidR="00AA70EC" w:rsidRPr="00D42985" w:rsidRDefault="00AA70EC" w:rsidP="0093416F">
            <w:pPr>
              <w:jc w:val="both"/>
              <w:rPr>
                <w:rFonts w:ascii="Times New Roman" w:hAnsi="Times New Roman" w:cs="Times New Roman"/>
                <w:b/>
                <w:sz w:val="24"/>
                <w:szCs w:val="24"/>
              </w:rPr>
            </w:pPr>
            <w:r w:rsidRPr="00D42985">
              <w:rPr>
                <w:rFonts w:ascii="Times New Roman" w:hAnsi="Times New Roman" w:cs="Times New Roman"/>
                <w:b/>
                <w:sz w:val="24"/>
                <w:szCs w:val="24"/>
              </w:rPr>
              <w:t>Peneliti/</w:t>
            </w:r>
          </w:p>
          <w:p w:rsidR="00AA70EC" w:rsidRPr="00D42985" w:rsidRDefault="00AA70EC" w:rsidP="0093416F">
            <w:pPr>
              <w:jc w:val="both"/>
              <w:rPr>
                <w:rFonts w:ascii="Times New Roman" w:hAnsi="Times New Roman" w:cs="Times New Roman"/>
                <w:b/>
                <w:sz w:val="24"/>
                <w:szCs w:val="24"/>
              </w:rPr>
            </w:pPr>
            <w:r w:rsidRPr="00D42985">
              <w:rPr>
                <w:rFonts w:ascii="Times New Roman" w:hAnsi="Times New Roman" w:cs="Times New Roman"/>
                <w:b/>
                <w:sz w:val="24"/>
                <w:szCs w:val="24"/>
              </w:rPr>
              <w:t>Tahun</w:t>
            </w:r>
          </w:p>
        </w:tc>
        <w:tc>
          <w:tcPr>
            <w:tcW w:w="1800" w:type="dxa"/>
          </w:tcPr>
          <w:p w:rsidR="00AA70EC" w:rsidRPr="00D42985" w:rsidRDefault="00AA70EC" w:rsidP="0093416F">
            <w:pPr>
              <w:jc w:val="both"/>
              <w:rPr>
                <w:rFonts w:ascii="Times New Roman" w:hAnsi="Times New Roman" w:cs="Times New Roman"/>
                <w:b/>
                <w:sz w:val="24"/>
                <w:szCs w:val="24"/>
              </w:rPr>
            </w:pPr>
            <w:r w:rsidRPr="00D42985">
              <w:rPr>
                <w:rFonts w:ascii="Times New Roman" w:hAnsi="Times New Roman" w:cs="Times New Roman"/>
                <w:b/>
                <w:sz w:val="24"/>
                <w:szCs w:val="24"/>
              </w:rPr>
              <w:t>Judul Penelitian</w:t>
            </w:r>
          </w:p>
        </w:tc>
        <w:tc>
          <w:tcPr>
            <w:tcW w:w="1800" w:type="dxa"/>
          </w:tcPr>
          <w:p w:rsidR="00AA70EC" w:rsidRPr="00D42985" w:rsidRDefault="00AA70EC" w:rsidP="0093416F">
            <w:pPr>
              <w:jc w:val="both"/>
              <w:rPr>
                <w:rFonts w:ascii="Times New Roman" w:hAnsi="Times New Roman" w:cs="Times New Roman"/>
                <w:b/>
                <w:sz w:val="24"/>
                <w:szCs w:val="24"/>
              </w:rPr>
            </w:pPr>
            <w:r w:rsidRPr="00D42985">
              <w:rPr>
                <w:rFonts w:ascii="Times New Roman" w:hAnsi="Times New Roman" w:cs="Times New Roman"/>
                <w:b/>
                <w:sz w:val="24"/>
                <w:szCs w:val="24"/>
              </w:rPr>
              <w:t>Variabel Penelitian</w:t>
            </w:r>
          </w:p>
        </w:tc>
        <w:tc>
          <w:tcPr>
            <w:tcW w:w="2430" w:type="dxa"/>
          </w:tcPr>
          <w:p w:rsidR="00AA70EC" w:rsidRPr="00D42985" w:rsidRDefault="00AA70EC" w:rsidP="0093416F">
            <w:pPr>
              <w:ind w:right="-18"/>
              <w:jc w:val="both"/>
              <w:rPr>
                <w:rFonts w:ascii="Times New Roman" w:hAnsi="Times New Roman" w:cs="Times New Roman"/>
                <w:b/>
                <w:sz w:val="24"/>
                <w:szCs w:val="24"/>
              </w:rPr>
            </w:pPr>
            <w:r w:rsidRPr="00D42985">
              <w:rPr>
                <w:rFonts w:ascii="Times New Roman" w:hAnsi="Times New Roman" w:cs="Times New Roman"/>
                <w:b/>
                <w:sz w:val="24"/>
                <w:szCs w:val="24"/>
              </w:rPr>
              <w:t>Hasil Penelitian</w:t>
            </w:r>
          </w:p>
        </w:tc>
      </w:tr>
      <w:tr w:rsidR="00AA70EC" w:rsidTr="00C46A64">
        <w:tc>
          <w:tcPr>
            <w:tcW w:w="567" w:type="dxa"/>
          </w:tcPr>
          <w:p w:rsidR="00AA70EC" w:rsidRPr="00D42985" w:rsidRDefault="00AA70EC" w:rsidP="0093416F">
            <w:pPr>
              <w:spacing w:line="480" w:lineRule="auto"/>
              <w:jc w:val="both"/>
              <w:rPr>
                <w:rFonts w:ascii="Times New Roman" w:hAnsi="Times New Roman" w:cs="Times New Roman"/>
                <w:b/>
                <w:sz w:val="24"/>
                <w:szCs w:val="24"/>
              </w:rPr>
            </w:pPr>
            <w:r>
              <w:rPr>
                <w:rFonts w:ascii="Times New Roman" w:hAnsi="Times New Roman" w:cs="Times New Roman"/>
                <w:sz w:val="24"/>
                <w:szCs w:val="24"/>
              </w:rPr>
              <w:t>1</w:t>
            </w:r>
          </w:p>
        </w:tc>
        <w:tc>
          <w:tcPr>
            <w:tcW w:w="1442" w:type="dxa"/>
          </w:tcPr>
          <w:p w:rsidR="00AA70EC" w:rsidRPr="00D42985" w:rsidRDefault="00B816CD" w:rsidP="0093416F">
            <w:pPr>
              <w:spacing w:line="480" w:lineRule="auto"/>
              <w:jc w:val="both"/>
              <w:rPr>
                <w:rFonts w:ascii="Times New Roman" w:hAnsi="Times New Roman" w:cs="Times New Roman"/>
                <w:b/>
                <w:sz w:val="24"/>
                <w:szCs w:val="24"/>
              </w:rPr>
            </w:pPr>
            <w:r>
              <w:rPr>
                <w:rFonts w:ascii="Times New Roman" w:hAnsi="Times New Roman" w:cs="Times New Roman"/>
                <w:sz w:val="24"/>
                <w:szCs w:val="24"/>
              </w:rPr>
              <w:t>Wulandari dkk (2015)</w:t>
            </w:r>
          </w:p>
        </w:tc>
        <w:tc>
          <w:tcPr>
            <w:tcW w:w="1800" w:type="dxa"/>
          </w:tcPr>
          <w:p w:rsidR="00AA70EC" w:rsidRPr="00D42985" w:rsidRDefault="00B816CD" w:rsidP="00B816CD">
            <w:pPr>
              <w:spacing w:line="480" w:lineRule="auto"/>
              <w:jc w:val="both"/>
              <w:rPr>
                <w:rFonts w:ascii="Times New Roman" w:hAnsi="Times New Roman" w:cs="Times New Roman"/>
                <w:b/>
                <w:sz w:val="24"/>
                <w:szCs w:val="24"/>
              </w:rPr>
            </w:pPr>
            <w:r>
              <w:rPr>
                <w:rFonts w:ascii="Times New Roman" w:hAnsi="Times New Roman" w:cs="Times New Roman"/>
                <w:sz w:val="24"/>
                <w:szCs w:val="24"/>
              </w:rPr>
              <w:t xml:space="preserve">Pengaruh </w:t>
            </w:r>
            <w:r w:rsidRPr="00B816CD">
              <w:rPr>
                <w:rFonts w:ascii="Times New Roman" w:hAnsi="Times New Roman" w:cs="Times New Roman"/>
                <w:i/>
                <w:sz w:val="24"/>
                <w:szCs w:val="24"/>
              </w:rPr>
              <w:t>Net</w:t>
            </w:r>
            <w:r>
              <w:rPr>
                <w:rFonts w:ascii="Times New Roman" w:hAnsi="Times New Roman" w:cs="Times New Roman"/>
                <w:sz w:val="24"/>
                <w:szCs w:val="24"/>
              </w:rPr>
              <w:t xml:space="preserve"> </w:t>
            </w:r>
            <w:r w:rsidRPr="00B816CD">
              <w:rPr>
                <w:rFonts w:ascii="Times New Roman" w:hAnsi="Times New Roman" w:cs="Times New Roman"/>
                <w:i/>
                <w:sz w:val="24"/>
                <w:szCs w:val="24"/>
              </w:rPr>
              <w:t>Profit Margin, Return On Asset, Return</w:t>
            </w:r>
            <w:r>
              <w:rPr>
                <w:rFonts w:ascii="Times New Roman" w:hAnsi="Times New Roman" w:cs="Times New Roman"/>
                <w:sz w:val="24"/>
                <w:szCs w:val="24"/>
              </w:rPr>
              <w:t xml:space="preserve"> </w:t>
            </w:r>
            <w:r w:rsidRPr="00B816CD">
              <w:rPr>
                <w:rFonts w:ascii="Times New Roman" w:hAnsi="Times New Roman" w:cs="Times New Roman"/>
                <w:i/>
                <w:sz w:val="24"/>
                <w:szCs w:val="24"/>
              </w:rPr>
              <w:t>On Equity, Earning Per Share, Debt to Equity Ratio,  Price Earning Ratio</w:t>
            </w:r>
            <w:r>
              <w:rPr>
                <w:rFonts w:ascii="Times New Roman" w:hAnsi="Times New Roman" w:cs="Times New Roman"/>
                <w:sz w:val="24"/>
                <w:szCs w:val="24"/>
              </w:rPr>
              <w:t xml:space="preserve"> Terhadap Harga Saham pada Perusahaan Sektor Property </w:t>
            </w:r>
            <w:r>
              <w:rPr>
                <w:rFonts w:ascii="Times New Roman" w:hAnsi="Times New Roman" w:cs="Times New Roman"/>
                <w:sz w:val="24"/>
                <w:szCs w:val="24"/>
              </w:rPr>
              <w:lastRenderedPageBreak/>
              <w:t>dan Real Estate di BEI tahun 2009-2013</w:t>
            </w:r>
          </w:p>
        </w:tc>
        <w:tc>
          <w:tcPr>
            <w:tcW w:w="1800" w:type="dxa"/>
          </w:tcPr>
          <w:p w:rsidR="00AA70EC" w:rsidRDefault="00AA70EC" w:rsidP="0093416F">
            <w:pPr>
              <w:spacing w:line="480" w:lineRule="auto"/>
              <w:jc w:val="both"/>
              <w:rPr>
                <w:rFonts w:ascii="Times New Roman" w:hAnsi="Times New Roman" w:cs="Times New Roman"/>
                <w:sz w:val="24"/>
                <w:szCs w:val="24"/>
              </w:rPr>
            </w:pPr>
            <w:r w:rsidRPr="002016B8">
              <w:rPr>
                <w:rFonts w:ascii="Times New Roman" w:hAnsi="Times New Roman" w:cs="Times New Roman"/>
                <w:sz w:val="24"/>
                <w:szCs w:val="24"/>
              </w:rPr>
              <w:lastRenderedPageBreak/>
              <w:t>Variabel Independen:</w:t>
            </w:r>
          </w:p>
          <w:p w:rsidR="00B816CD" w:rsidRPr="00B816CD" w:rsidRDefault="00B816CD" w:rsidP="00B816CD">
            <w:pPr>
              <w:pStyle w:val="ListParagraph"/>
              <w:numPr>
                <w:ilvl w:val="0"/>
                <w:numId w:val="17"/>
              </w:numPr>
              <w:spacing w:line="480" w:lineRule="auto"/>
              <w:ind w:left="162" w:hanging="162"/>
              <w:jc w:val="both"/>
              <w:rPr>
                <w:rFonts w:ascii="Times New Roman" w:hAnsi="Times New Roman" w:cs="Times New Roman"/>
                <w:sz w:val="24"/>
                <w:szCs w:val="24"/>
              </w:rPr>
            </w:pPr>
            <w:r w:rsidRPr="00B816CD">
              <w:rPr>
                <w:rFonts w:ascii="Times New Roman" w:hAnsi="Times New Roman" w:cs="Times New Roman"/>
                <w:i/>
                <w:sz w:val="24"/>
                <w:szCs w:val="24"/>
              </w:rPr>
              <w:t>Net</w:t>
            </w:r>
            <w:r w:rsidRPr="00B816CD">
              <w:rPr>
                <w:rFonts w:ascii="Times New Roman" w:hAnsi="Times New Roman" w:cs="Times New Roman"/>
                <w:sz w:val="24"/>
                <w:szCs w:val="24"/>
              </w:rPr>
              <w:t xml:space="preserve"> </w:t>
            </w:r>
            <w:r w:rsidRPr="00B816CD">
              <w:rPr>
                <w:rFonts w:ascii="Times New Roman" w:hAnsi="Times New Roman" w:cs="Times New Roman"/>
                <w:i/>
                <w:sz w:val="24"/>
                <w:szCs w:val="24"/>
              </w:rPr>
              <w:t>Profit Margin,</w:t>
            </w:r>
          </w:p>
          <w:p w:rsidR="00B816CD" w:rsidRPr="00B816CD" w:rsidRDefault="00B816CD" w:rsidP="00B816CD">
            <w:pPr>
              <w:pStyle w:val="ListParagraph"/>
              <w:numPr>
                <w:ilvl w:val="0"/>
                <w:numId w:val="17"/>
              </w:numPr>
              <w:spacing w:line="480" w:lineRule="auto"/>
              <w:ind w:left="162" w:hanging="162"/>
              <w:jc w:val="both"/>
              <w:rPr>
                <w:rFonts w:ascii="Times New Roman" w:hAnsi="Times New Roman" w:cs="Times New Roman"/>
                <w:sz w:val="24"/>
                <w:szCs w:val="24"/>
              </w:rPr>
            </w:pPr>
            <w:r>
              <w:rPr>
                <w:rFonts w:ascii="Times New Roman" w:hAnsi="Times New Roman" w:cs="Times New Roman"/>
                <w:i/>
                <w:sz w:val="24"/>
                <w:szCs w:val="24"/>
              </w:rPr>
              <w:t>Return On Asset</w:t>
            </w:r>
          </w:p>
          <w:p w:rsidR="00B816CD" w:rsidRDefault="00B816CD" w:rsidP="00B816CD">
            <w:pPr>
              <w:pStyle w:val="ListParagraph"/>
              <w:numPr>
                <w:ilvl w:val="0"/>
                <w:numId w:val="17"/>
              </w:numPr>
              <w:spacing w:line="480" w:lineRule="auto"/>
              <w:ind w:left="168" w:hanging="180"/>
              <w:jc w:val="both"/>
              <w:rPr>
                <w:rFonts w:ascii="Times New Roman" w:hAnsi="Times New Roman" w:cs="Times New Roman"/>
                <w:i/>
                <w:sz w:val="24"/>
                <w:szCs w:val="24"/>
              </w:rPr>
            </w:pPr>
            <w:r w:rsidRPr="002016B8">
              <w:rPr>
                <w:rFonts w:ascii="Times New Roman" w:hAnsi="Times New Roman" w:cs="Times New Roman"/>
                <w:i/>
                <w:sz w:val="24"/>
                <w:szCs w:val="24"/>
              </w:rPr>
              <w:t>Return On Equity</w:t>
            </w:r>
          </w:p>
          <w:p w:rsidR="00B816CD" w:rsidRPr="002016B8" w:rsidRDefault="00B816CD" w:rsidP="00B816CD">
            <w:pPr>
              <w:pStyle w:val="ListParagraph"/>
              <w:numPr>
                <w:ilvl w:val="0"/>
                <w:numId w:val="17"/>
              </w:numPr>
              <w:spacing w:line="480" w:lineRule="auto"/>
              <w:ind w:left="168" w:hanging="180"/>
              <w:jc w:val="both"/>
              <w:rPr>
                <w:rFonts w:ascii="Times New Roman" w:hAnsi="Times New Roman" w:cs="Times New Roman"/>
                <w:i/>
                <w:sz w:val="24"/>
                <w:szCs w:val="24"/>
              </w:rPr>
            </w:pPr>
            <w:r>
              <w:rPr>
                <w:rFonts w:ascii="Times New Roman" w:hAnsi="Times New Roman" w:cs="Times New Roman"/>
                <w:i/>
                <w:sz w:val="24"/>
                <w:szCs w:val="24"/>
              </w:rPr>
              <w:t>Earning Per Share</w:t>
            </w:r>
            <w:r w:rsidRPr="002016B8">
              <w:rPr>
                <w:rFonts w:ascii="Times New Roman" w:hAnsi="Times New Roman" w:cs="Times New Roman"/>
                <w:i/>
                <w:sz w:val="24"/>
                <w:szCs w:val="24"/>
              </w:rPr>
              <w:t xml:space="preserve"> </w:t>
            </w:r>
          </w:p>
          <w:p w:rsidR="00AA70EC" w:rsidRDefault="00AA70EC" w:rsidP="0093416F">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016B8">
              <w:rPr>
                <w:rFonts w:ascii="Times New Roman" w:hAnsi="Times New Roman" w:cs="Times New Roman"/>
                <w:i/>
                <w:iCs/>
                <w:sz w:val="24"/>
                <w:szCs w:val="24"/>
              </w:rPr>
              <w:t>Debt to Equity ratio</w:t>
            </w:r>
          </w:p>
          <w:p w:rsidR="00AA70EC" w:rsidRPr="002016B8" w:rsidRDefault="00AA70EC" w:rsidP="00AA70EC">
            <w:pPr>
              <w:pStyle w:val="ListParagraph"/>
              <w:numPr>
                <w:ilvl w:val="0"/>
                <w:numId w:val="17"/>
              </w:numPr>
              <w:spacing w:line="480" w:lineRule="auto"/>
              <w:ind w:left="168" w:hanging="180"/>
              <w:jc w:val="both"/>
              <w:rPr>
                <w:rFonts w:ascii="Times New Roman" w:hAnsi="Times New Roman" w:cs="Times New Roman"/>
                <w:i/>
                <w:iCs/>
                <w:sz w:val="24"/>
                <w:szCs w:val="24"/>
              </w:rPr>
            </w:pPr>
            <w:r w:rsidRPr="002016B8">
              <w:rPr>
                <w:rFonts w:ascii="Times New Roman" w:hAnsi="Times New Roman" w:cs="Times New Roman"/>
                <w:i/>
                <w:sz w:val="24"/>
                <w:szCs w:val="24"/>
              </w:rPr>
              <w:t>Price earning ratio</w:t>
            </w:r>
          </w:p>
          <w:p w:rsidR="00AA70EC" w:rsidRPr="002016B8" w:rsidRDefault="00AA70EC" w:rsidP="0093416F">
            <w:pPr>
              <w:spacing w:line="480" w:lineRule="auto"/>
              <w:jc w:val="both"/>
              <w:rPr>
                <w:rFonts w:ascii="Times New Roman" w:hAnsi="Times New Roman" w:cs="Times New Roman"/>
                <w:b/>
                <w:sz w:val="24"/>
                <w:szCs w:val="24"/>
              </w:rPr>
            </w:pPr>
            <w:r w:rsidRPr="002016B8">
              <w:rPr>
                <w:rFonts w:ascii="Times New Roman" w:hAnsi="Times New Roman" w:cs="Times New Roman"/>
                <w:iCs/>
                <w:sz w:val="24"/>
                <w:szCs w:val="24"/>
              </w:rPr>
              <w:lastRenderedPageBreak/>
              <w:t>Variabel Dependen:</w:t>
            </w:r>
          </w:p>
          <w:p w:rsidR="00AA70EC" w:rsidRPr="00B93D1D" w:rsidRDefault="00AA70EC" w:rsidP="0093416F">
            <w:pPr>
              <w:spacing w:line="480" w:lineRule="auto"/>
              <w:jc w:val="both"/>
              <w:rPr>
                <w:b/>
              </w:rPr>
            </w:pPr>
            <w:r>
              <w:rPr>
                <w:rFonts w:ascii="Times New Roman" w:hAnsi="Times New Roman" w:cs="Times New Roman"/>
                <w:sz w:val="24"/>
                <w:szCs w:val="24"/>
              </w:rPr>
              <w:t>- H</w:t>
            </w:r>
            <w:r w:rsidRPr="002016B8">
              <w:rPr>
                <w:rFonts w:ascii="Times New Roman" w:hAnsi="Times New Roman" w:cs="Times New Roman"/>
                <w:sz w:val="24"/>
                <w:szCs w:val="24"/>
              </w:rPr>
              <w:t xml:space="preserve">arga </w:t>
            </w:r>
            <w:r>
              <w:rPr>
                <w:rFonts w:ascii="Times New Roman" w:hAnsi="Times New Roman" w:cs="Times New Roman"/>
                <w:sz w:val="24"/>
                <w:szCs w:val="24"/>
              </w:rPr>
              <w:t>S</w:t>
            </w:r>
            <w:r w:rsidRPr="002016B8">
              <w:rPr>
                <w:rFonts w:ascii="Times New Roman" w:hAnsi="Times New Roman" w:cs="Times New Roman"/>
                <w:sz w:val="24"/>
                <w:szCs w:val="24"/>
              </w:rPr>
              <w:t>aham</w:t>
            </w:r>
          </w:p>
        </w:tc>
        <w:tc>
          <w:tcPr>
            <w:tcW w:w="2430" w:type="dxa"/>
          </w:tcPr>
          <w:p w:rsidR="00B816CD" w:rsidRDefault="00AA70EC" w:rsidP="00B816CD">
            <w:p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B816CD">
              <w:rPr>
                <w:rFonts w:ascii="Times New Roman" w:hAnsi="Times New Roman" w:cs="Times New Roman"/>
                <w:sz w:val="24"/>
                <w:szCs w:val="24"/>
              </w:rPr>
              <w:t>NPM, ROA, ROE dan DER secara parsial tidak berpengaruh terhadap harga saham</w:t>
            </w:r>
          </w:p>
          <w:p w:rsidR="00B816CD" w:rsidRDefault="00B816CD" w:rsidP="00B816CD">
            <w:pPr>
              <w:spacing w:line="480" w:lineRule="auto"/>
              <w:jc w:val="both"/>
              <w:rPr>
                <w:rFonts w:ascii="Times New Roman" w:hAnsi="Times New Roman" w:cs="Times New Roman"/>
                <w:sz w:val="24"/>
                <w:szCs w:val="24"/>
              </w:rPr>
            </w:pPr>
            <w:r>
              <w:rPr>
                <w:rFonts w:ascii="Times New Roman" w:hAnsi="Times New Roman" w:cs="Times New Roman"/>
                <w:sz w:val="24"/>
                <w:szCs w:val="24"/>
              </w:rPr>
              <w:t>- EPS dan PER secara Parsial berpengaruh terhadap harga saham</w:t>
            </w:r>
          </w:p>
          <w:p w:rsidR="00B816CD" w:rsidRPr="00B816CD" w:rsidRDefault="00B816CD" w:rsidP="00B816CD">
            <w:pPr>
              <w:spacing w:line="480" w:lineRule="auto"/>
              <w:jc w:val="both"/>
            </w:pPr>
            <w:r>
              <w:rPr>
                <w:rFonts w:ascii="Times New Roman" w:hAnsi="Times New Roman" w:cs="Times New Roman"/>
                <w:sz w:val="24"/>
                <w:szCs w:val="24"/>
              </w:rPr>
              <w:t xml:space="preserve">- NPM, ROA, ROE, EPS dan PER secara simultan berpengaruh </w:t>
            </w:r>
            <w:r w:rsidR="00A718F5">
              <w:rPr>
                <w:rFonts w:ascii="Times New Roman" w:hAnsi="Times New Roman" w:cs="Times New Roman"/>
                <w:sz w:val="24"/>
                <w:szCs w:val="24"/>
              </w:rPr>
              <w:t>signifikan terhadap harga saham</w:t>
            </w:r>
          </w:p>
          <w:p w:rsidR="00AA70EC" w:rsidRPr="002016B8" w:rsidRDefault="00AA70EC" w:rsidP="0093416F">
            <w:pPr>
              <w:spacing w:line="480" w:lineRule="auto"/>
              <w:jc w:val="both"/>
            </w:pPr>
          </w:p>
        </w:tc>
      </w:tr>
      <w:tr w:rsidR="00AA70EC" w:rsidTr="00C46A64">
        <w:tc>
          <w:tcPr>
            <w:tcW w:w="567" w:type="dxa"/>
          </w:tcPr>
          <w:p w:rsidR="00AA70EC" w:rsidRPr="00D279AF" w:rsidRDefault="00AA70EC" w:rsidP="0093416F">
            <w:pPr>
              <w:spacing w:line="480" w:lineRule="auto"/>
              <w:jc w:val="both"/>
              <w:rPr>
                <w:rFonts w:ascii="Times New Roman" w:hAnsi="Times New Roman" w:cs="Times New Roman"/>
                <w:b/>
                <w:sz w:val="24"/>
                <w:szCs w:val="24"/>
              </w:rPr>
            </w:pPr>
            <w:r w:rsidRPr="00D279AF">
              <w:rPr>
                <w:rFonts w:ascii="Times New Roman" w:hAnsi="Times New Roman" w:cs="Times New Roman"/>
                <w:sz w:val="24"/>
                <w:szCs w:val="24"/>
              </w:rPr>
              <w:lastRenderedPageBreak/>
              <w:t>2</w:t>
            </w:r>
          </w:p>
        </w:tc>
        <w:tc>
          <w:tcPr>
            <w:tcW w:w="1442" w:type="dxa"/>
          </w:tcPr>
          <w:p w:rsidR="00AA70EC" w:rsidRPr="00D279AF" w:rsidRDefault="001D6778" w:rsidP="0093416F">
            <w:pPr>
              <w:spacing w:line="480" w:lineRule="auto"/>
              <w:jc w:val="both"/>
              <w:rPr>
                <w:rFonts w:ascii="Times New Roman" w:hAnsi="Times New Roman" w:cs="Times New Roman"/>
                <w:sz w:val="24"/>
                <w:szCs w:val="24"/>
              </w:rPr>
            </w:pPr>
            <w:r>
              <w:rPr>
                <w:rFonts w:ascii="Times New Roman" w:hAnsi="Times New Roman" w:cs="Times New Roman"/>
                <w:sz w:val="24"/>
                <w:szCs w:val="24"/>
              </w:rPr>
              <w:t>Ariawan &amp;</w:t>
            </w:r>
            <w:r w:rsidR="00AA70EC" w:rsidRPr="00D279AF">
              <w:rPr>
                <w:rFonts w:ascii="Times New Roman" w:hAnsi="Times New Roman" w:cs="Times New Roman"/>
                <w:sz w:val="24"/>
                <w:szCs w:val="24"/>
              </w:rPr>
              <w:t xml:space="preserve"> Triyonowati (2016)</w:t>
            </w:r>
          </w:p>
        </w:tc>
        <w:tc>
          <w:tcPr>
            <w:tcW w:w="1800" w:type="dxa"/>
          </w:tcPr>
          <w:p w:rsidR="00AA70EC" w:rsidRPr="00D279AF" w:rsidRDefault="00AA70EC" w:rsidP="0093416F">
            <w:pPr>
              <w:spacing w:line="480" w:lineRule="auto"/>
              <w:jc w:val="both"/>
              <w:rPr>
                <w:rFonts w:ascii="Times New Roman" w:hAnsi="Times New Roman" w:cs="Times New Roman"/>
                <w:iCs/>
                <w:sz w:val="24"/>
                <w:szCs w:val="24"/>
              </w:rPr>
            </w:pPr>
            <w:r w:rsidRPr="00D279AF">
              <w:rPr>
                <w:rFonts w:ascii="Times New Roman" w:hAnsi="Times New Roman" w:cs="Times New Roman"/>
                <w:iCs/>
                <w:sz w:val="24"/>
                <w:szCs w:val="24"/>
              </w:rPr>
              <w:t>Pengaruh Kinerja Keuangan Terhadap Harga Saham pada Perusahaan Telekomunikasi di BEI periode (2010-2014)</w:t>
            </w:r>
          </w:p>
        </w:tc>
        <w:tc>
          <w:tcPr>
            <w:tcW w:w="1800" w:type="dxa"/>
          </w:tcPr>
          <w:p w:rsidR="00AA70EC" w:rsidRPr="00D279AF" w:rsidRDefault="00AA70EC" w:rsidP="0093416F">
            <w:pPr>
              <w:spacing w:line="480" w:lineRule="auto"/>
              <w:jc w:val="both"/>
              <w:rPr>
                <w:rFonts w:ascii="Times New Roman" w:hAnsi="Times New Roman" w:cs="Times New Roman"/>
                <w:iCs/>
                <w:sz w:val="24"/>
                <w:szCs w:val="24"/>
              </w:rPr>
            </w:pPr>
            <w:r w:rsidRPr="00D279AF">
              <w:rPr>
                <w:rFonts w:ascii="Times New Roman" w:hAnsi="Times New Roman" w:cs="Times New Roman"/>
                <w:iCs/>
                <w:sz w:val="24"/>
                <w:szCs w:val="24"/>
              </w:rPr>
              <w:t>Variabel Independen:</w:t>
            </w:r>
          </w:p>
          <w:p w:rsidR="00AA70EC" w:rsidRPr="000539C8" w:rsidRDefault="00AA70EC" w:rsidP="00AA70EC">
            <w:pPr>
              <w:pStyle w:val="ListParagraph"/>
              <w:numPr>
                <w:ilvl w:val="0"/>
                <w:numId w:val="17"/>
              </w:numPr>
              <w:spacing w:line="480" w:lineRule="auto"/>
              <w:ind w:left="168" w:hanging="168"/>
              <w:jc w:val="both"/>
              <w:rPr>
                <w:rFonts w:ascii="Times New Roman" w:hAnsi="Times New Roman" w:cs="Times New Roman"/>
                <w:i/>
                <w:iCs/>
                <w:sz w:val="24"/>
                <w:szCs w:val="24"/>
              </w:rPr>
            </w:pPr>
            <w:r w:rsidRPr="000539C8">
              <w:rPr>
                <w:rFonts w:ascii="Times New Roman" w:hAnsi="Times New Roman" w:cs="Times New Roman"/>
                <w:i/>
                <w:iCs/>
                <w:sz w:val="24"/>
                <w:szCs w:val="24"/>
              </w:rPr>
              <w:t>Current Ratio</w:t>
            </w:r>
          </w:p>
          <w:p w:rsidR="00AA70EC" w:rsidRPr="000539C8" w:rsidRDefault="00AA70EC" w:rsidP="00AA70EC">
            <w:pPr>
              <w:pStyle w:val="ListParagraph"/>
              <w:numPr>
                <w:ilvl w:val="0"/>
                <w:numId w:val="17"/>
              </w:numPr>
              <w:spacing w:line="480" w:lineRule="auto"/>
              <w:ind w:left="168" w:hanging="168"/>
              <w:jc w:val="both"/>
              <w:rPr>
                <w:rFonts w:ascii="Times New Roman" w:hAnsi="Times New Roman" w:cs="Times New Roman"/>
                <w:i/>
                <w:iCs/>
                <w:sz w:val="24"/>
                <w:szCs w:val="24"/>
              </w:rPr>
            </w:pPr>
            <w:r w:rsidRPr="000539C8">
              <w:rPr>
                <w:rFonts w:ascii="Times New Roman" w:hAnsi="Times New Roman" w:cs="Times New Roman"/>
                <w:i/>
                <w:iCs/>
                <w:sz w:val="24"/>
                <w:szCs w:val="24"/>
              </w:rPr>
              <w:t>Debt to Equity Ratio</w:t>
            </w:r>
          </w:p>
          <w:p w:rsidR="00AA70EC" w:rsidRPr="000539C8" w:rsidRDefault="00AA70EC" w:rsidP="00AA70EC">
            <w:pPr>
              <w:pStyle w:val="ListParagraph"/>
              <w:numPr>
                <w:ilvl w:val="0"/>
                <w:numId w:val="17"/>
              </w:numPr>
              <w:spacing w:line="480" w:lineRule="auto"/>
              <w:ind w:left="168" w:hanging="168"/>
              <w:jc w:val="both"/>
              <w:rPr>
                <w:rFonts w:ascii="Times New Roman" w:hAnsi="Times New Roman" w:cs="Times New Roman"/>
                <w:i/>
                <w:iCs/>
                <w:sz w:val="24"/>
                <w:szCs w:val="24"/>
              </w:rPr>
            </w:pPr>
            <w:r w:rsidRPr="000539C8">
              <w:rPr>
                <w:rFonts w:ascii="Times New Roman" w:hAnsi="Times New Roman" w:cs="Times New Roman"/>
                <w:i/>
                <w:iCs/>
                <w:sz w:val="24"/>
                <w:szCs w:val="24"/>
              </w:rPr>
              <w:t>Return On Asset</w:t>
            </w:r>
          </w:p>
          <w:p w:rsidR="00AA70EC" w:rsidRPr="000539C8" w:rsidRDefault="00AA70EC" w:rsidP="00AA70EC">
            <w:pPr>
              <w:pStyle w:val="ListParagraph"/>
              <w:numPr>
                <w:ilvl w:val="0"/>
                <w:numId w:val="17"/>
              </w:numPr>
              <w:spacing w:line="480" w:lineRule="auto"/>
              <w:ind w:left="168" w:hanging="168"/>
              <w:jc w:val="both"/>
              <w:rPr>
                <w:rFonts w:ascii="Times New Roman" w:hAnsi="Times New Roman" w:cs="Times New Roman"/>
                <w:i/>
                <w:iCs/>
                <w:sz w:val="24"/>
                <w:szCs w:val="24"/>
              </w:rPr>
            </w:pPr>
            <w:r w:rsidRPr="000539C8">
              <w:rPr>
                <w:rFonts w:ascii="Times New Roman" w:hAnsi="Times New Roman" w:cs="Times New Roman"/>
                <w:i/>
                <w:iCs/>
                <w:sz w:val="24"/>
                <w:szCs w:val="24"/>
              </w:rPr>
              <w:t>Earning Per Share</w:t>
            </w:r>
          </w:p>
          <w:p w:rsidR="00AA70EC" w:rsidRPr="000539C8" w:rsidRDefault="00AA70EC" w:rsidP="00AA70EC">
            <w:pPr>
              <w:pStyle w:val="ListParagraph"/>
              <w:numPr>
                <w:ilvl w:val="0"/>
                <w:numId w:val="17"/>
              </w:numPr>
              <w:spacing w:line="480" w:lineRule="auto"/>
              <w:ind w:left="168" w:hanging="168"/>
              <w:jc w:val="both"/>
              <w:rPr>
                <w:rFonts w:ascii="Times New Roman" w:hAnsi="Times New Roman" w:cs="Times New Roman"/>
                <w:i/>
                <w:iCs/>
                <w:sz w:val="24"/>
                <w:szCs w:val="24"/>
              </w:rPr>
            </w:pPr>
            <w:r w:rsidRPr="000539C8">
              <w:rPr>
                <w:rFonts w:ascii="Times New Roman" w:hAnsi="Times New Roman" w:cs="Times New Roman"/>
                <w:i/>
                <w:iCs/>
                <w:sz w:val="24"/>
                <w:szCs w:val="24"/>
              </w:rPr>
              <w:t>Price Earning Ratio</w:t>
            </w:r>
          </w:p>
          <w:p w:rsidR="00AA70EC" w:rsidRPr="00D279AF" w:rsidRDefault="00AA70EC" w:rsidP="0093416F">
            <w:pPr>
              <w:spacing w:line="480" w:lineRule="auto"/>
              <w:jc w:val="both"/>
              <w:rPr>
                <w:rFonts w:ascii="Times New Roman" w:hAnsi="Times New Roman" w:cs="Times New Roman"/>
                <w:iCs/>
                <w:sz w:val="24"/>
                <w:szCs w:val="24"/>
              </w:rPr>
            </w:pPr>
            <w:r w:rsidRPr="00D279AF">
              <w:rPr>
                <w:rFonts w:ascii="Times New Roman" w:hAnsi="Times New Roman" w:cs="Times New Roman"/>
                <w:iCs/>
                <w:sz w:val="24"/>
                <w:szCs w:val="24"/>
              </w:rPr>
              <w:t>Variabel dependen:</w:t>
            </w:r>
          </w:p>
          <w:p w:rsidR="00AA70EC" w:rsidRPr="00D279AF" w:rsidRDefault="00AA70EC" w:rsidP="00AA70EC">
            <w:pPr>
              <w:pStyle w:val="ListParagraph"/>
              <w:numPr>
                <w:ilvl w:val="0"/>
                <w:numId w:val="17"/>
              </w:numPr>
              <w:spacing w:line="480" w:lineRule="auto"/>
              <w:ind w:left="168" w:hanging="180"/>
              <w:jc w:val="both"/>
              <w:rPr>
                <w:rFonts w:ascii="Times New Roman" w:hAnsi="Times New Roman" w:cs="Times New Roman"/>
                <w:iCs/>
                <w:sz w:val="24"/>
                <w:szCs w:val="24"/>
              </w:rPr>
            </w:pPr>
            <w:r w:rsidRPr="00D279AF">
              <w:rPr>
                <w:rFonts w:ascii="Times New Roman" w:hAnsi="Times New Roman" w:cs="Times New Roman"/>
                <w:iCs/>
                <w:sz w:val="24"/>
                <w:szCs w:val="24"/>
              </w:rPr>
              <w:t xml:space="preserve">Harga Saham </w:t>
            </w:r>
          </w:p>
        </w:tc>
        <w:tc>
          <w:tcPr>
            <w:tcW w:w="2430" w:type="dxa"/>
          </w:tcPr>
          <w:p w:rsidR="00AA70EC" w:rsidRPr="00D279AF" w:rsidRDefault="00AA70EC" w:rsidP="00AA70EC">
            <w:pPr>
              <w:pStyle w:val="ListParagraph"/>
              <w:numPr>
                <w:ilvl w:val="0"/>
                <w:numId w:val="17"/>
              </w:numPr>
              <w:spacing w:line="480" w:lineRule="auto"/>
              <w:ind w:left="163" w:hanging="163"/>
              <w:jc w:val="both"/>
              <w:rPr>
                <w:rFonts w:ascii="Times New Roman" w:hAnsi="Times New Roman" w:cs="Times New Roman"/>
                <w:color w:val="000000"/>
                <w:sz w:val="24"/>
                <w:szCs w:val="24"/>
              </w:rPr>
            </w:pPr>
            <w:r w:rsidRPr="000539C8">
              <w:rPr>
                <w:rFonts w:ascii="Times New Roman" w:hAnsi="Times New Roman" w:cs="Times New Roman"/>
                <w:i/>
                <w:color w:val="000000"/>
                <w:sz w:val="24"/>
                <w:szCs w:val="24"/>
              </w:rPr>
              <w:t>Current Ratio</w:t>
            </w:r>
            <w:r w:rsidRPr="00D279AF">
              <w:rPr>
                <w:rFonts w:ascii="Times New Roman" w:hAnsi="Times New Roman" w:cs="Times New Roman"/>
                <w:color w:val="000000"/>
                <w:sz w:val="24"/>
                <w:szCs w:val="24"/>
              </w:rPr>
              <w:t xml:space="preserve"> tidak  berpengaruh signifikan terhadap harga saham </w:t>
            </w:r>
          </w:p>
          <w:p w:rsidR="00AA70EC" w:rsidRPr="00D279AF" w:rsidRDefault="00AA70EC" w:rsidP="00AA70EC">
            <w:pPr>
              <w:pStyle w:val="ListParagraph"/>
              <w:numPr>
                <w:ilvl w:val="0"/>
                <w:numId w:val="17"/>
              </w:numPr>
              <w:spacing w:line="480" w:lineRule="auto"/>
              <w:ind w:left="163" w:hanging="163"/>
              <w:jc w:val="both"/>
              <w:rPr>
                <w:rFonts w:ascii="Times New Roman" w:hAnsi="Times New Roman" w:cs="Times New Roman"/>
                <w:color w:val="000000"/>
                <w:sz w:val="24"/>
                <w:szCs w:val="24"/>
              </w:rPr>
            </w:pPr>
            <w:r w:rsidRPr="000539C8">
              <w:rPr>
                <w:rFonts w:ascii="Times New Roman" w:hAnsi="Times New Roman" w:cs="Times New Roman"/>
                <w:i/>
                <w:color w:val="000000"/>
                <w:sz w:val="24"/>
                <w:szCs w:val="24"/>
              </w:rPr>
              <w:t>Debt to Equity Ratio</w:t>
            </w:r>
            <w:r w:rsidRPr="00D279AF">
              <w:rPr>
                <w:rFonts w:ascii="Times New Roman" w:hAnsi="Times New Roman" w:cs="Times New Roman"/>
                <w:color w:val="000000"/>
                <w:sz w:val="24"/>
                <w:szCs w:val="24"/>
              </w:rPr>
              <w:t xml:space="preserve"> tidak berpengaruh signifikan terhadap harga saham</w:t>
            </w:r>
          </w:p>
          <w:p w:rsidR="00AA70EC" w:rsidRPr="00D279AF" w:rsidRDefault="00AA70EC" w:rsidP="00AA70EC">
            <w:pPr>
              <w:pStyle w:val="ListParagraph"/>
              <w:numPr>
                <w:ilvl w:val="0"/>
                <w:numId w:val="17"/>
              </w:numPr>
              <w:spacing w:line="480" w:lineRule="auto"/>
              <w:ind w:left="163" w:hanging="163"/>
              <w:jc w:val="both"/>
              <w:rPr>
                <w:rFonts w:ascii="Times New Roman" w:hAnsi="Times New Roman" w:cs="Times New Roman"/>
                <w:color w:val="000000"/>
                <w:sz w:val="24"/>
                <w:szCs w:val="24"/>
              </w:rPr>
            </w:pPr>
            <w:r w:rsidRPr="000539C8">
              <w:rPr>
                <w:rFonts w:ascii="Times New Roman" w:hAnsi="Times New Roman" w:cs="Times New Roman"/>
                <w:i/>
                <w:color w:val="000000"/>
                <w:sz w:val="24"/>
                <w:szCs w:val="24"/>
              </w:rPr>
              <w:t>Return On Asset</w:t>
            </w:r>
            <w:r w:rsidRPr="00D279AF">
              <w:rPr>
                <w:rFonts w:ascii="Times New Roman" w:hAnsi="Times New Roman" w:cs="Times New Roman"/>
                <w:color w:val="000000"/>
                <w:sz w:val="24"/>
                <w:szCs w:val="24"/>
              </w:rPr>
              <w:t xml:space="preserve"> berpengaruh signifikan terhadap harga saham</w:t>
            </w:r>
          </w:p>
          <w:p w:rsidR="00AA70EC" w:rsidRPr="00D279AF" w:rsidRDefault="00AA70EC" w:rsidP="00AA70EC">
            <w:pPr>
              <w:pStyle w:val="ListParagraph"/>
              <w:numPr>
                <w:ilvl w:val="0"/>
                <w:numId w:val="17"/>
              </w:numPr>
              <w:spacing w:line="480" w:lineRule="auto"/>
              <w:ind w:left="163" w:hanging="163"/>
              <w:jc w:val="both"/>
              <w:rPr>
                <w:rFonts w:ascii="Times New Roman" w:hAnsi="Times New Roman" w:cs="Times New Roman"/>
                <w:color w:val="000000"/>
                <w:sz w:val="24"/>
                <w:szCs w:val="24"/>
              </w:rPr>
            </w:pPr>
            <w:r w:rsidRPr="000539C8">
              <w:rPr>
                <w:rFonts w:ascii="Times New Roman" w:hAnsi="Times New Roman" w:cs="Times New Roman"/>
                <w:i/>
                <w:color w:val="000000"/>
                <w:sz w:val="24"/>
                <w:szCs w:val="24"/>
              </w:rPr>
              <w:t>Earning per Share</w:t>
            </w:r>
            <w:r w:rsidRPr="00D279AF">
              <w:rPr>
                <w:rFonts w:ascii="Times New Roman" w:hAnsi="Times New Roman" w:cs="Times New Roman"/>
                <w:color w:val="000000"/>
                <w:sz w:val="24"/>
                <w:szCs w:val="24"/>
              </w:rPr>
              <w:t xml:space="preserve"> berpengaruh signifikan terhadap harga saham</w:t>
            </w:r>
          </w:p>
          <w:p w:rsidR="00AA70EC" w:rsidRPr="00D279AF" w:rsidRDefault="00AA70EC" w:rsidP="00AA70EC">
            <w:pPr>
              <w:pStyle w:val="ListParagraph"/>
              <w:numPr>
                <w:ilvl w:val="0"/>
                <w:numId w:val="17"/>
              </w:numPr>
              <w:spacing w:line="480" w:lineRule="auto"/>
              <w:ind w:left="163" w:hanging="163"/>
              <w:jc w:val="both"/>
              <w:rPr>
                <w:rFonts w:ascii="Times New Roman" w:hAnsi="Times New Roman" w:cs="Times New Roman"/>
                <w:color w:val="000000"/>
                <w:sz w:val="24"/>
                <w:szCs w:val="24"/>
              </w:rPr>
            </w:pPr>
            <w:r w:rsidRPr="000539C8">
              <w:rPr>
                <w:rFonts w:ascii="Times New Roman" w:hAnsi="Times New Roman" w:cs="Times New Roman"/>
                <w:i/>
                <w:color w:val="000000"/>
                <w:sz w:val="24"/>
                <w:szCs w:val="24"/>
              </w:rPr>
              <w:t>Price Earning Ratio</w:t>
            </w:r>
            <w:r w:rsidR="005F756B">
              <w:rPr>
                <w:rFonts w:ascii="Times New Roman" w:hAnsi="Times New Roman" w:cs="Times New Roman"/>
                <w:color w:val="000000"/>
                <w:sz w:val="24"/>
                <w:szCs w:val="24"/>
              </w:rPr>
              <w:t xml:space="preserve"> </w:t>
            </w:r>
            <w:r w:rsidRPr="00D279AF">
              <w:rPr>
                <w:rFonts w:ascii="Times New Roman" w:hAnsi="Times New Roman" w:cs="Times New Roman"/>
                <w:color w:val="000000"/>
                <w:sz w:val="24"/>
                <w:szCs w:val="24"/>
              </w:rPr>
              <w:t>berpengaruh</w:t>
            </w:r>
            <w:r w:rsidR="005F756B">
              <w:rPr>
                <w:rFonts w:ascii="Times New Roman" w:hAnsi="Times New Roman" w:cs="Times New Roman"/>
                <w:color w:val="000000"/>
                <w:sz w:val="24"/>
                <w:szCs w:val="24"/>
              </w:rPr>
              <w:t xml:space="preserve"> tidak signifikan</w:t>
            </w:r>
            <w:r w:rsidRPr="00D279AF">
              <w:rPr>
                <w:rFonts w:ascii="Times New Roman" w:hAnsi="Times New Roman" w:cs="Times New Roman"/>
                <w:color w:val="000000"/>
                <w:sz w:val="24"/>
                <w:szCs w:val="24"/>
              </w:rPr>
              <w:t xml:space="preserve"> terhadap harga saham</w:t>
            </w:r>
          </w:p>
        </w:tc>
      </w:tr>
      <w:tr w:rsidR="00AA70EC" w:rsidTr="00C46A64">
        <w:tc>
          <w:tcPr>
            <w:tcW w:w="567" w:type="dxa"/>
          </w:tcPr>
          <w:p w:rsidR="00AA70EC" w:rsidRPr="00D279AF" w:rsidRDefault="00AA70EC" w:rsidP="0093416F">
            <w:pPr>
              <w:spacing w:line="480" w:lineRule="auto"/>
              <w:jc w:val="both"/>
              <w:rPr>
                <w:rFonts w:ascii="Times New Roman" w:hAnsi="Times New Roman" w:cs="Times New Roman"/>
                <w:b/>
                <w:sz w:val="24"/>
                <w:szCs w:val="24"/>
              </w:rPr>
            </w:pPr>
            <w:r w:rsidRPr="00D279AF">
              <w:rPr>
                <w:rFonts w:ascii="Times New Roman" w:hAnsi="Times New Roman" w:cs="Times New Roman"/>
                <w:sz w:val="24"/>
                <w:szCs w:val="24"/>
              </w:rPr>
              <w:lastRenderedPageBreak/>
              <w:t>3</w:t>
            </w:r>
          </w:p>
        </w:tc>
        <w:tc>
          <w:tcPr>
            <w:tcW w:w="1442" w:type="dxa"/>
          </w:tcPr>
          <w:p w:rsidR="00AA70EC" w:rsidRPr="00D279AF" w:rsidRDefault="00AA70EC" w:rsidP="0093416F">
            <w:pPr>
              <w:spacing w:line="480" w:lineRule="auto"/>
              <w:jc w:val="both"/>
              <w:rPr>
                <w:rFonts w:ascii="Times New Roman" w:hAnsi="Times New Roman" w:cs="Times New Roman"/>
                <w:sz w:val="24"/>
                <w:szCs w:val="24"/>
              </w:rPr>
            </w:pPr>
            <w:r w:rsidRPr="00D279AF">
              <w:rPr>
                <w:rFonts w:ascii="Times New Roman" w:hAnsi="Times New Roman" w:cs="Times New Roman"/>
                <w:sz w:val="24"/>
                <w:szCs w:val="24"/>
              </w:rPr>
              <w:t>Mulyono (2015)</w:t>
            </w:r>
          </w:p>
        </w:tc>
        <w:tc>
          <w:tcPr>
            <w:tcW w:w="1800" w:type="dxa"/>
          </w:tcPr>
          <w:p w:rsidR="00AA70EC" w:rsidRPr="00D279AF" w:rsidRDefault="00AA70EC" w:rsidP="0093416F">
            <w:pPr>
              <w:spacing w:line="480" w:lineRule="auto"/>
              <w:jc w:val="both"/>
              <w:rPr>
                <w:rFonts w:ascii="Times New Roman" w:hAnsi="Times New Roman" w:cs="Times New Roman"/>
                <w:i/>
                <w:iCs/>
                <w:sz w:val="24"/>
                <w:szCs w:val="24"/>
              </w:rPr>
            </w:pPr>
            <w:r w:rsidRPr="00D279AF">
              <w:rPr>
                <w:rFonts w:ascii="Times New Roman" w:hAnsi="Times New Roman" w:cs="Times New Roman"/>
                <w:i/>
                <w:iCs/>
                <w:sz w:val="24"/>
                <w:szCs w:val="24"/>
              </w:rPr>
              <w:t xml:space="preserve">The Effect of Financial Ratio and Market Based Ratio Toward the Stock Price of Manufacturing Industry Sector In Indonesian Stcok Exchange </w:t>
            </w:r>
          </w:p>
        </w:tc>
        <w:tc>
          <w:tcPr>
            <w:tcW w:w="1800" w:type="dxa"/>
          </w:tcPr>
          <w:p w:rsidR="00AA70EC" w:rsidRPr="00D279AF" w:rsidRDefault="00AA70EC" w:rsidP="0093416F">
            <w:pPr>
              <w:spacing w:line="480" w:lineRule="auto"/>
              <w:jc w:val="both"/>
              <w:rPr>
                <w:rFonts w:ascii="Times New Roman" w:hAnsi="Times New Roman" w:cs="Times New Roman"/>
                <w:iCs/>
                <w:sz w:val="24"/>
                <w:szCs w:val="24"/>
              </w:rPr>
            </w:pPr>
            <w:r w:rsidRPr="00D279AF">
              <w:rPr>
                <w:rFonts w:ascii="Times New Roman" w:hAnsi="Times New Roman" w:cs="Times New Roman"/>
                <w:iCs/>
                <w:sz w:val="24"/>
                <w:szCs w:val="24"/>
              </w:rPr>
              <w:t>Variabel independen:</w:t>
            </w:r>
          </w:p>
          <w:p w:rsidR="00AA70EC" w:rsidRPr="00B96105" w:rsidRDefault="00AA70EC" w:rsidP="00AA70EC">
            <w:pPr>
              <w:pStyle w:val="ListParagraph"/>
              <w:numPr>
                <w:ilvl w:val="0"/>
                <w:numId w:val="17"/>
              </w:numPr>
              <w:spacing w:line="480" w:lineRule="auto"/>
              <w:ind w:left="168" w:hanging="168"/>
              <w:jc w:val="both"/>
              <w:rPr>
                <w:rFonts w:ascii="Times New Roman" w:hAnsi="Times New Roman" w:cs="Times New Roman"/>
                <w:i/>
                <w:iCs/>
                <w:sz w:val="24"/>
                <w:szCs w:val="24"/>
              </w:rPr>
            </w:pPr>
            <w:r w:rsidRPr="00B96105">
              <w:rPr>
                <w:rFonts w:ascii="Times New Roman" w:hAnsi="Times New Roman" w:cs="Times New Roman"/>
                <w:i/>
                <w:iCs/>
                <w:sz w:val="24"/>
                <w:szCs w:val="24"/>
              </w:rPr>
              <w:t>Return On Asset</w:t>
            </w:r>
          </w:p>
          <w:p w:rsidR="00AA70EC" w:rsidRPr="00B96105" w:rsidRDefault="00AA70EC" w:rsidP="00AA70EC">
            <w:pPr>
              <w:pStyle w:val="ListParagraph"/>
              <w:numPr>
                <w:ilvl w:val="0"/>
                <w:numId w:val="17"/>
              </w:numPr>
              <w:spacing w:line="480" w:lineRule="auto"/>
              <w:ind w:left="168" w:hanging="168"/>
              <w:jc w:val="both"/>
              <w:rPr>
                <w:rFonts w:ascii="Times New Roman" w:hAnsi="Times New Roman" w:cs="Times New Roman"/>
                <w:i/>
                <w:iCs/>
                <w:sz w:val="24"/>
                <w:szCs w:val="24"/>
              </w:rPr>
            </w:pPr>
            <w:r w:rsidRPr="00B96105">
              <w:rPr>
                <w:rFonts w:ascii="Times New Roman" w:hAnsi="Times New Roman" w:cs="Times New Roman"/>
                <w:i/>
                <w:iCs/>
                <w:sz w:val="24"/>
                <w:szCs w:val="24"/>
              </w:rPr>
              <w:t xml:space="preserve">Price Book Value </w:t>
            </w:r>
          </w:p>
          <w:p w:rsidR="00AA70EC" w:rsidRPr="00B96105" w:rsidRDefault="00AA70EC" w:rsidP="00AA70EC">
            <w:pPr>
              <w:pStyle w:val="ListParagraph"/>
              <w:numPr>
                <w:ilvl w:val="0"/>
                <w:numId w:val="17"/>
              </w:numPr>
              <w:spacing w:line="480" w:lineRule="auto"/>
              <w:ind w:left="168" w:hanging="168"/>
              <w:jc w:val="both"/>
              <w:rPr>
                <w:rFonts w:ascii="Times New Roman" w:hAnsi="Times New Roman" w:cs="Times New Roman"/>
                <w:i/>
                <w:iCs/>
                <w:sz w:val="24"/>
                <w:szCs w:val="24"/>
              </w:rPr>
            </w:pPr>
            <w:r w:rsidRPr="00B96105">
              <w:rPr>
                <w:rFonts w:ascii="Times New Roman" w:hAnsi="Times New Roman" w:cs="Times New Roman"/>
                <w:i/>
                <w:iCs/>
                <w:sz w:val="24"/>
                <w:szCs w:val="24"/>
              </w:rPr>
              <w:t xml:space="preserve">Debt to Equity Ratio </w:t>
            </w:r>
          </w:p>
          <w:p w:rsidR="00AA70EC" w:rsidRPr="00B96105" w:rsidRDefault="00AA70EC" w:rsidP="00AA70EC">
            <w:pPr>
              <w:pStyle w:val="ListParagraph"/>
              <w:numPr>
                <w:ilvl w:val="0"/>
                <w:numId w:val="17"/>
              </w:numPr>
              <w:spacing w:line="480" w:lineRule="auto"/>
              <w:ind w:left="168" w:hanging="168"/>
              <w:jc w:val="both"/>
              <w:rPr>
                <w:rFonts w:ascii="Times New Roman" w:hAnsi="Times New Roman" w:cs="Times New Roman"/>
                <w:i/>
                <w:iCs/>
                <w:sz w:val="24"/>
                <w:szCs w:val="24"/>
              </w:rPr>
            </w:pPr>
            <w:r w:rsidRPr="00B96105">
              <w:rPr>
                <w:rFonts w:ascii="Times New Roman" w:hAnsi="Times New Roman" w:cs="Times New Roman"/>
                <w:i/>
                <w:iCs/>
                <w:sz w:val="24"/>
                <w:szCs w:val="24"/>
              </w:rPr>
              <w:t>Price Earning Ratio</w:t>
            </w:r>
          </w:p>
          <w:p w:rsidR="00AA70EC" w:rsidRPr="00D279AF" w:rsidRDefault="00AA70EC" w:rsidP="0093416F">
            <w:pPr>
              <w:spacing w:line="480" w:lineRule="auto"/>
              <w:jc w:val="both"/>
              <w:rPr>
                <w:rFonts w:ascii="Times New Roman" w:hAnsi="Times New Roman" w:cs="Times New Roman"/>
                <w:iCs/>
                <w:sz w:val="24"/>
                <w:szCs w:val="24"/>
              </w:rPr>
            </w:pPr>
            <w:r w:rsidRPr="00D279AF">
              <w:rPr>
                <w:rFonts w:ascii="Times New Roman" w:hAnsi="Times New Roman" w:cs="Times New Roman"/>
                <w:iCs/>
                <w:sz w:val="24"/>
                <w:szCs w:val="24"/>
              </w:rPr>
              <w:t>Variabel dependen:</w:t>
            </w:r>
          </w:p>
          <w:p w:rsidR="00AA70EC" w:rsidRPr="00D279AF" w:rsidRDefault="00AA70EC" w:rsidP="00AA70EC">
            <w:pPr>
              <w:pStyle w:val="ListParagraph"/>
              <w:numPr>
                <w:ilvl w:val="0"/>
                <w:numId w:val="17"/>
              </w:numPr>
              <w:spacing w:line="480" w:lineRule="auto"/>
              <w:ind w:left="168" w:hanging="180"/>
              <w:jc w:val="both"/>
              <w:rPr>
                <w:rFonts w:ascii="Times New Roman" w:hAnsi="Times New Roman" w:cs="Times New Roman"/>
                <w:iCs/>
                <w:sz w:val="24"/>
                <w:szCs w:val="24"/>
              </w:rPr>
            </w:pPr>
            <w:r w:rsidRPr="00D279AF">
              <w:rPr>
                <w:rFonts w:ascii="Times New Roman" w:hAnsi="Times New Roman" w:cs="Times New Roman"/>
                <w:iCs/>
                <w:sz w:val="24"/>
                <w:szCs w:val="24"/>
              </w:rPr>
              <w:t>Harga Saham</w:t>
            </w:r>
          </w:p>
        </w:tc>
        <w:tc>
          <w:tcPr>
            <w:tcW w:w="2430" w:type="dxa"/>
          </w:tcPr>
          <w:p w:rsidR="00AA70EC" w:rsidRPr="00D279AF" w:rsidRDefault="00AA70EC" w:rsidP="00AA70EC">
            <w:pPr>
              <w:pStyle w:val="ListParagraph"/>
              <w:numPr>
                <w:ilvl w:val="0"/>
                <w:numId w:val="17"/>
              </w:numPr>
              <w:spacing w:line="480" w:lineRule="auto"/>
              <w:ind w:left="163" w:hanging="180"/>
              <w:jc w:val="both"/>
              <w:rPr>
                <w:rFonts w:ascii="Times New Roman" w:hAnsi="Times New Roman" w:cs="Times New Roman"/>
                <w:color w:val="000000"/>
                <w:sz w:val="24"/>
                <w:szCs w:val="24"/>
              </w:rPr>
            </w:pPr>
            <w:r w:rsidRPr="00B96105">
              <w:rPr>
                <w:rFonts w:ascii="Times New Roman" w:hAnsi="Times New Roman" w:cs="Times New Roman"/>
                <w:i/>
                <w:color w:val="000000"/>
                <w:sz w:val="24"/>
                <w:szCs w:val="24"/>
              </w:rPr>
              <w:t>Return On Asset</w:t>
            </w:r>
            <w:r w:rsidRPr="00D279AF">
              <w:rPr>
                <w:rFonts w:ascii="Times New Roman" w:hAnsi="Times New Roman" w:cs="Times New Roman"/>
                <w:color w:val="000000"/>
                <w:sz w:val="24"/>
                <w:szCs w:val="24"/>
              </w:rPr>
              <w:t xml:space="preserve"> dan </w:t>
            </w:r>
            <w:r w:rsidRPr="00B96105">
              <w:rPr>
                <w:rFonts w:ascii="Times New Roman" w:hAnsi="Times New Roman" w:cs="Times New Roman"/>
                <w:i/>
                <w:color w:val="000000"/>
                <w:sz w:val="24"/>
                <w:szCs w:val="24"/>
              </w:rPr>
              <w:t>Price Book Value</w:t>
            </w:r>
            <w:r w:rsidRPr="00D279AF">
              <w:rPr>
                <w:rFonts w:ascii="Times New Roman" w:hAnsi="Times New Roman" w:cs="Times New Roman"/>
                <w:color w:val="000000"/>
                <w:sz w:val="24"/>
                <w:szCs w:val="24"/>
              </w:rPr>
              <w:t xml:space="preserve"> memiliki pengaruh positif terhadap harga saham</w:t>
            </w:r>
          </w:p>
          <w:p w:rsidR="00AA70EC" w:rsidRPr="00D279AF" w:rsidRDefault="00AA70EC" w:rsidP="00AA70EC">
            <w:pPr>
              <w:pStyle w:val="ListParagraph"/>
              <w:numPr>
                <w:ilvl w:val="0"/>
                <w:numId w:val="17"/>
              </w:numPr>
              <w:spacing w:line="480" w:lineRule="auto"/>
              <w:ind w:left="163" w:hanging="180"/>
              <w:jc w:val="both"/>
              <w:rPr>
                <w:rFonts w:ascii="Times New Roman" w:hAnsi="Times New Roman" w:cs="Times New Roman"/>
                <w:color w:val="000000"/>
                <w:sz w:val="24"/>
                <w:szCs w:val="24"/>
              </w:rPr>
            </w:pPr>
            <w:r w:rsidRPr="00B96105">
              <w:rPr>
                <w:rFonts w:ascii="Times New Roman" w:hAnsi="Times New Roman" w:cs="Times New Roman"/>
                <w:i/>
                <w:color w:val="000000"/>
                <w:sz w:val="24"/>
                <w:szCs w:val="24"/>
              </w:rPr>
              <w:t>Debt to Equity Ratio</w:t>
            </w:r>
            <w:r w:rsidRPr="00D279AF">
              <w:rPr>
                <w:rFonts w:ascii="Times New Roman" w:hAnsi="Times New Roman" w:cs="Times New Roman"/>
                <w:color w:val="000000"/>
                <w:sz w:val="24"/>
                <w:szCs w:val="24"/>
              </w:rPr>
              <w:t xml:space="preserve"> dan </w:t>
            </w:r>
            <w:r w:rsidRPr="00B96105">
              <w:rPr>
                <w:rFonts w:ascii="Times New Roman" w:hAnsi="Times New Roman" w:cs="Times New Roman"/>
                <w:i/>
                <w:color w:val="000000"/>
                <w:sz w:val="24"/>
                <w:szCs w:val="24"/>
              </w:rPr>
              <w:t>Price Earning Ratio</w:t>
            </w:r>
            <w:r w:rsidRPr="00D279AF">
              <w:rPr>
                <w:rFonts w:ascii="Times New Roman" w:hAnsi="Times New Roman" w:cs="Times New Roman"/>
                <w:color w:val="000000"/>
                <w:sz w:val="24"/>
                <w:szCs w:val="24"/>
              </w:rPr>
              <w:t xml:space="preserve"> berpengaruh negatif terhadap harga saham </w:t>
            </w:r>
          </w:p>
        </w:tc>
      </w:tr>
      <w:tr w:rsidR="00AA70EC" w:rsidTr="00C46A64">
        <w:tc>
          <w:tcPr>
            <w:tcW w:w="567" w:type="dxa"/>
          </w:tcPr>
          <w:p w:rsidR="00AA70EC" w:rsidRPr="00D279AF" w:rsidRDefault="00AA70EC" w:rsidP="0093416F">
            <w:pPr>
              <w:spacing w:line="480" w:lineRule="auto"/>
              <w:jc w:val="both"/>
              <w:rPr>
                <w:rFonts w:ascii="Times New Roman" w:hAnsi="Times New Roman" w:cs="Times New Roman"/>
                <w:b/>
                <w:sz w:val="24"/>
                <w:szCs w:val="24"/>
              </w:rPr>
            </w:pPr>
            <w:r w:rsidRPr="00D279AF">
              <w:rPr>
                <w:rFonts w:ascii="Times New Roman" w:hAnsi="Times New Roman" w:cs="Times New Roman"/>
                <w:sz w:val="24"/>
                <w:szCs w:val="24"/>
              </w:rPr>
              <w:t>4</w:t>
            </w:r>
          </w:p>
        </w:tc>
        <w:tc>
          <w:tcPr>
            <w:tcW w:w="1442" w:type="dxa"/>
          </w:tcPr>
          <w:p w:rsidR="00AA70EC" w:rsidRPr="00D279AF" w:rsidRDefault="001D6778" w:rsidP="0093416F">
            <w:pPr>
              <w:spacing w:line="480" w:lineRule="auto"/>
              <w:jc w:val="both"/>
              <w:rPr>
                <w:rFonts w:ascii="Times New Roman" w:hAnsi="Times New Roman" w:cs="Times New Roman"/>
                <w:b/>
                <w:sz w:val="24"/>
                <w:szCs w:val="24"/>
              </w:rPr>
            </w:pPr>
            <w:r w:rsidRPr="00D279AF">
              <w:rPr>
                <w:rFonts w:ascii="Times New Roman" w:hAnsi="Times New Roman" w:cs="Times New Roman"/>
                <w:sz w:val="24"/>
                <w:szCs w:val="24"/>
              </w:rPr>
              <w:t>Sondakh, dkk (2015)</w:t>
            </w:r>
          </w:p>
        </w:tc>
        <w:tc>
          <w:tcPr>
            <w:tcW w:w="1800" w:type="dxa"/>
          </w:tcPr>
          <w:p w:rsidR="00AA70EC" w:rsidRPr="00D56E80" w:rsidRDefault="001D6778" w:rsidP="001D6778">
            <w:pPr>
              <w:spacing w:line="480" w:lineRule="auto"/>
              <w:jc w:val="both"/>
              <w:rPr>
                <w:rFonts w:ascii="Times New Roman" w:hAnsi="Times New Roman" w:cs="Times New Roman"/>
                <w:sz w:val="24"/>
                <w:szCs w:val="24"/>
              </w:rPr>
            </w:pPr>
            <w:r w:rsidRPr="00D279AF">
              <w:rPr>
                <w:rFonts w:ascii="Times New Roman" w:hAnsi="Times New Roman" w:cs="Times New Roman"/>
                <w:i/>
                <w:iCs/>
                <w:sz w:val="24"/>
                <w:szCs w:val="24"/>
              </w:rPr>
              <w:t xml:space="preserve">Current Ratio, Debt To Equity Ratio, Return On Asset, Return On Equity </w:t>
            </w:r>
            <w:r w:rsidRPr="00D279AF">
              <w:rPr>
                <w:rFonts w:ascii="Times New Roman" w:hAnsi="Times New Roman" w:cs="Times New Roman"/>
                <w:sz w:val="24"/>
                <w:szCs w:val="24"/>
              </w:rPr>
              <w:t>Pengaruhnya Terhadap Harga Saham</w:t>
            </w:r>
            <w:r>
              <w:rPr>
                <w:rFonts w:ascii="Times New Roman" w:hAnsi="Times New Roman" w:cs="Times New Roman"/>
                <w:sz w:val="24"/>
                <w:szCs w:val="24"/>
              </w:rPr>
              <w:t xml:space="preserve"> </w:t>
            </w:r>
            <w:r w:rsidRPr="00D279AF">
              <w:rPr>
                <w:rFonts w:ascii="Times New Roman" w:hAnsi="Times New Roman" w:cs="Times New Roman"/>
                <w:sz w:val="24"/>
                <w:szCs w:val="24"/>
              </w:rPr>
              <w:t xml:space="preserve">Pada Indeks LQ 45 Di </w:t>
            </w:r>
            <w:r w:rsidRPr="00D279AF">
              <w:rPr>
                <w:rFonts w:ascii="Times New Roman" w:hAnsi="Times New Roman" w:cs="Times New Roman"/>
                <w:sz w:val="24"/>
                <w:szCs w:val="24"/>
              </w:rPr>
              <w:lastRenderedPageBreak/>
              <w:t>BEI Periode 2010-2014</w:t>
            </w:r>
          </w:p>
        </w:tc>
        <w:tc>
          <w:tcPr>
            <w:tcW w:w="1800" w:type="dxa"/>
          </w:tcPr>
          <w:p w:rsidR="00AA70EC" w:rsidRDefault="00AA70EC" w:rsidP="0093416F">
            <w:pPr>
              <w:spacing w:line="480" w:lineRule="auto"/>
              <w:jc w:val="both"/>
              <w:rPr>
                <w:rFonts w:ascii="Times New Roman" w:hAnsi="Times New Roman" w:cs="Times New Roman"/>
                <w:iCs/>
                <w:sz w:val="24"/>
                <w:szCs w:val="24"/>
              </w:rPr>
            </w:pPr>
            <w:r w:rsidRPr="00D279AF">
              <w:rPr>
                <w:rFonts w:ascii="Times New Roman" w:hAnsi="Times New Roman" w:cs="Times New Roman"/>
                <w:iCs/>
                <w:sz w:val="24"/>
                <w:szCs w:val="24"/>
              </w:rPr>
              <w:lastRenderedPageBreak/>
              <w:t>Variabel Independen:</w:t>
            </w:r>
          </w:p>
          <w:p w:rsidR="001D6778" w:rsidRPr="00D279AF" w:rsidRDefault="001D6778" w:rsidP="001D6778">
            <w:pPr>
              <w:spacing w:line="480" w:lineRule="auto"/>
              <w:jc w:val="both"/>
              <w:rPr>
                <w:rFonts w:ascii="Times New Roman" w:hAnsi="Times New Roman" w:cs="Times New Roman"/>
                <w:b/>
                <w:sz w:val="24"/>
                <w:szCs w:val="24"/>
              </w:rPr>
            </w:pPr>
            <w:r w:rsidRPr="00D279AF">
              <w:rPr>
                <w:rFonts w:ascii="Times New Roman" w:hAnsi="Times New Roman" w:cs="Times New Roman"/>
                <w:iCs/>
                <w:sz w:val="24"/>
                <w:szCs w:val="24"/>
              </w:rPr>
              <w:t xml:space="preserve">- </w:t>
            </w:r>
            <w:r w:rsidRPr="00D279AF">
              <w:rPr>
                <w:rFonts w:ascii="Times New Roman" w:hAnsi="Times New Roman" w:cs="Times New Roman"/>
                <w:i/>
                <w:iCs/>
                <w:sz w:val="24"/>
                <w:szCs w:val="24"/>
              </w:rPr>
              <w:t xml:space="preserve">Current Ratio </w:t>
            </w:r>
          </w:p>
          <w:p w:rsidR="001D6778" w:rsidRPr="00D279AF" w:rsidRDefault="001D6778" w:rsidP="001D6778">
            <w:pPr>
              <w:spacing w:line="480" w:lineRule="auto"/>
              <w:jc w:val="both"/>
              <w:rPr>
                <w:rFonts w:ascii="Times New Roman" w:hAnsi="Times New Roman" w:cs="Times New Roman"/>
                <w:b/>
                <w:sz w:val="24"/>
                <w:szCs w:val="24"/>
              </w:rPr>
            </w:pPr>
            <w:r w:rsidRPr="00D279AF">
              <w:rPr>
                <w:rFonts w:ascii="Times New Roman" w:hAnsi="Times New Roman" w:cs="Times New Roman"/>
                <w:sz w:val="24"/>
                <w:szCs w:val="24"/>
              </w:rPr>
              <w:t xml:space="preserve">- </w:t>
            </w:r>
            <w:r w:rsidRPr="00D279AF">
              <w:rPr>
                <w:rFonts w:ascii="Times New Roman" w:hAnsi="Times New Roman" w:cs="Times New Roman"/>
                <w:i/>
                <w:iCs/>
                <w:sz w:val="24"/>
                <w:szCs w:val="24"/>
              </w:rPr>
              <w:t>Debt to Equity Ratio</w:t>
            </w:r>
          </w:p>
          <w:p w:rsidR="001D6778" w:rsidRPr="00D279AF" w:rsidRDefault="001D6778" w:rsidP="001D6778">
            <w:pPr>
              <w:spacing w:line="480" w:lineRule="auto"/>
              <w:jc w:val="both"/>
              <w:rPr>
                <w:rFonts w:ascii="Times New Roman" w:hAnsi="Times New Roman" w:cs="Times New Roman"/>
                <w:b/>
                <w:sz w:val="24"/>
                <w:szCs w:val="24"/>
              </w:rPr>
            </w:pPr>
            <w:r w:rsidRPr="00D279AF">
              <w:rPr>
                <w:rFonts w:ascii="Times New Roman" w:hAnsi="Times New Roman" w:cs="Times New Roman"/>
                <w:sz w:val="24"/>
                <w:szCs w:val="24"/>
              </w:rPr>
              <w:t xml:space="preserve">- </w:t>
            </w:r>
            <w:r w:rsidRPr="00D279AF">
              <w:rPr>
                <w:rFonts w:ascii="Times New Roman" w:hAnsi="Times New Roman" w:cs="Times New Roman"/>
                <w:i/>
                <w:iCs/>
                <w:sz w:val="24"/>
                <w:szCs w:val="24"/>
              </w:rPr>
              <w:t xml:space="preserve">Return On Asset </w:t>
            </w:r>
          </w:p>
          <w:p w:rsidR="001D6778" w:rsidRPr="001D6778" w:rsidRDefault="001D6778" w:rsidP="0093416F">
            <w:pPr>
              <w:spacing w:line="480" w:lineRule="auto"/>
              <w:jc w:val="both"/>
              <w:rPr>
                <w:rFonts w:ascii="Times New Roman" w:hAnsi="Times New Roman" w:cs="Times New Roman"/>
                <w:b/>
                <w:sz w:val="24"/>
                <w:szCs w:val="24"/>
              </w:rPr>
            </w:pPr>
            <w:r w:rsidRPr="00D279AF">
              <w:rPr>
                <w:rFonts w:ascii="Times New Roman" w:hAnsi="Times New Roman" w:cs="Times New Roman"/>
                <w:sz w:val="24"/>
                <w:szCs w:val="24"/>
              </w:rPr>
              <w:t xml:space="preserve">- </w:t>
            </w:r>
            <w:r w:rsidRPr="00D279AF">
              <w:rPr>
                <w:rFonts w:ascii="Times New Roman" w:hAnsi="Times New Roman" w:cs="Times New Roman"/>
                <w:i/>
                <w:iCs/>
                <w:sz w:val="24"/>
                <w:szCs w:val="24"/>
              </w:rPr>
              <w:t>Return On Equity</w:t>
            </w:r>
          </w:p>
          <w:p w:rsidR="00AA70EC" w:rsidRPr="00D279AF" w:rsidRDefault="00AA70EC" w:rsidP="0093416F">
            <w:pPr>
              <w:spacing w:line="480" w:lineRule="auto"/>
              <w:jc w:val="both"/>
              <w:rPr>
                <w:rFonts w:ascii="Times New Roman" w:hAnsi="Times New Roman" w:cs="Times New Roman"/>
                <w:b/>
                <w:sz w:val="24"/>
                <w:szCs w:val="24"/>
              </w:rPr>
            </w:pPr>
            <w:r w:rsidRPr="00D279AF">
              <w:rPr>
                <w:rFonts w:ascii="Times New Roman" w:hAnsi="Times New Roman" w:cs="Times New Roman"/>
                <w:sz w:val="24"/>
                <w:szCs w:val="24"/>
              </w:rPr>
              <w:t>Variabel Dependen:</w:t>
            </w:r>
          </w:p>
          <w:p w:rsidR="00AA70EC" w:rsidRPr="00D279AF" w:rsidRDefault="001D6778" w:rsidP="0093416F">
            <w:pPr>
              <w:spacing w:line="480" w:lineRule="auto"/>
              <w:jc w:val="both"/>
              <w:rPr>
                <w:rFonts w:ascii="Times New Roman" w:hAnsi="Times New Roman" w:cs="Times New Roman"/>
                <w:b/>
                <w:sz w:val="24"/>
                <w:szCs w:val="24"/>
              </w:rPr>
            </w:pPr>
            <w:r>
              <w:rPr>
                <w:rFonts w:ascii="Times New Roman" w:hAnsi="Times New Roman" w:cs="Times New Roman"/>
                <w:sz w:val="24"/>
                <w:szCs w:val="24"/>
              </w:rPr>
              <w:lastRenderedPageBreak/>
              <w:t>- Harga S</w:t>
            </w:r>
            <w:r w:rsidR="00AA70EC" w:rsidRPr="00D279AF">
              <w:rPr>
                <w:rFonts w:ascii="Times New Roman" w:hAnsi="Times New Roman" w:cs="Times New Roman"/>
                <w:sz w:val="24"/>
                <w:szCs w:val="24"/>
              </w:rPr>
              <w:t>aham</w:t>
            </w:r>
          </w:p>
        </w:tc>
        <w:tc>
          <w:tcPr>
            <w:tcW w:w="2430" w:type="dxa"/>
          </w:tcPr>
          <w:p w:rsidR="001D6778" w:rsidRPr="00D279AF" w:rsidRDefault="00AA70EC" w:rsidP="001D6778">
            <w:pPr>
              <w:spacing w:line="480" w:lineRule="auto"/>
              <w:jc w:val="both"/>
              <w:rPr>
                <w:rFonts w:ascii="Times New Roman" w:hAnsi="Times New Roman" w:cs="Times New Roman"/>
                <w:color w:val="000000"/>
                <w:sz w:val="24"/>
                <w:szCs w:val="24"/>
              </w:rPr>
            </w:pPr>
            <w:r w:rsidRPr="00D279AF">
              <w:rPr>
                <w:rFonts w:ascii="Times New Roman" w:hAnsi="Times New Roman" w:cs="Times New Roman"/>
                <w:color w:val="000000"/>
                <w:sz w:val="24"/>
                <w:szCs w:val="24"/>
              </w:rPr>
              <w:lastRenderedPageBreak/>
              <w:t>.</w:t>
            </w:r>
            <w:r w:rsidR="001D6778" w:rsidRPr="00D279AF">
              <w:rPr>
                <w:rFonts w:ascii="Times New Roman" w:hAnsi="Times New Roman" w:cs="Times New Roman"/>
                <w:color w:val="000000"/>
                <w:sz w:val="24"/>
                <w:szCs w:val="24"/>
              </w:rPr>
              <w:t xml:space="preserve"> - CR, DER, ROA dan ROE secara simultan berpengaruh signifikan terhadap Harga Saham. </w:t>
            </w:r>
          </w:p>
          <w:p w:rsidR="001D6778" w:rsidRPr="00D279AF" w:rsidRDefault="001D6778" w:rsidP="001D6778">
            <w:pPr>
              <w:spacing w:line="480" w:lineRule="auto"/>
              <w:jc w:val="both"/>
              <w:rPr>
                <w:rFonts w:ascii="Times New Roman" w:hAnsi="Times New Roman" w:cs="Times New Roman"/>
                <w:color w:val="000000"/>
                <w:sz w:val="24"/>
                <w:szCs w:val="24"/>
              </w:rPr>
            </w:pPr>
            <w:r w:rsidRPr="00D279AF">
              <w:rPr>
                <w:rFonts w:ascii="Times New Roman" w:hAnsi="Times New Roman" w:cs="Times New Roman"/>
                <w:color w:val="000000"/>
                <w:sz w:val="24"/>
                <w:szCs w:val="24"/>
              </w:rPr>
              <w:t xml:space="preserve">- CR berpengaruh signifikan terhadap Harga Saham. </w:t>
            </w:r>
          </w:p>
          <w:p w:rsidR="001D6778" w:rsidRPr="00D279AF" w:rsidRDefault="001D6778" w:rsidP="001D6778">
            <w:pPr>
              <w:spacing w:line="480" w:lineRule="auto"/>
              <w:jc w:val="both"/>
              <w:rPr>
                <w:rFonts w:ascii="Times New Roman" w:hAnsi="Times New Roman" w:cs="Times New Roman"/>
                <w:color w:val="000000"/>
                <w:sz w:val="24"/>
                <w:szCs w:val="24"/>
              </w:rPr>
            </w:pPr>
            <w:r w:rsidRPr="00D279AF">
              <w:rPr>
                <w:rFonts w:ascii="Times New Roman" w:hAnsi="Times New Roman" w:cs="Times New Roman"/>
                <w:color w:val="000000"/>
                <w:sz w:val="24"/>
                <w:szCs w:val="24"/>
              </w:rPr>
              <w:t>- DER berpengaruh signifikan terhadap Harga Saham.</w:t>
            </w:r>
          </w:p>
          <w:p w:rsidR="001D6778" w:rsidRPr="00D279AF" w:rsidRDefault="001D6778" w:rsidP="001D6778">
            <w:pPr>
              <w:spacing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w:t>
            </w:r>
            <w:r w:rsidRPr="00D279AF">
              <w:rPr>
                <w:rFonts w:ascii="Times New Roman" w:hAnsi="Times New Roman" w:cs="Times New Roman"/>
                <w:color w:val="000000"/>
                <w:sz w:val="24"/>
                <w:szCs w:val="24"/>
              </w:rPr>
              <w:t>ROA berpengaruh signifikan terhadap Harga Saham.</w:t>
            </w:r>
          </w:p>
          <w:p w:rsidR="00AA70EC" w:rsidRPr="00D279AF" w:rsidRDefault="001D6778" w:rsidP="001D6778">
            <w:pPr>
              <w:spacing w:line="480" w:lineRule="auto"/>
              <w:jc w:val="both"/>
              <w:rPr>
                <w:rFonts w:ascii="Times New Roman" w:hAnsi="Times New Roman" w:cs="Times New Roman"/>
                <w:color w:val="000000"/>
                <w:sz w:val="24"/>
                <w:szCs w:val="24"/>
              </w:rPr>
            </w:pPr>
            <w:r w:rsidRPr="00D279AF">
              <w:rPr>
                <w:rFonts w:ascii="Times New Roman" w:hAnsi="Times New Roman" w:cs="Times New Roman"/>
                <w:color w:val="000000"/>
                <w:sz w:val="24"/>
                <w:szCs w:val="24"/>
              </w:rPr>
              <w:t>- ROE berpengaruh signifikan terhadap Harga Saham.</w:t>
            </w:r>
          </w:p>
        </w:tc>
      </w:tr>
      <w:tr w:rsidR="00AA70EC" w:rsidTr="00C46A64">
        <w:tc>
          <w:tcPr>
            <w:tcW w:w="567" w:type="dxa"/>
          </w:tcPr>
          <w:p w:rsidR="00AA70EC" w:rsidRPr="00D279AF" w:rsidRDefault="00AA70EC" w:rsidP="0093416F">
            <w:pPr>
              <w:spacing w:line="480" w:lineRule="auto"/>
              <w:jc w:val="both"/>
              <w:rPr>
                <w:rFonts w:ascii="Times New Roman" w:hAnsi="Times New Roman" w:cs="Times New Roman"/>
                <w:sz w:val="24"/>
                <w:szCs w:val="24"/>
              </w:rPr>
            </w:pPr>
            <w:r w:rsidRPr="00D279AF">
              <w:rPr>
                <w:rFonts w:ascii="Times New Roman" w:hAnsi="Times New Roman" w:cs="Times New Roman"/>
                <w:sz w:val="24"/>
                <w:szCs w:val="24"/>
              </w:rPr>
              <w:lastRenderedPageBreak/>
              <w:t>5</w:t>
            </w:r>
          </w:p>
        </w:tc>
        <w:tc>
          <w:tcPr>
            <w:tcW w:w="1442" w:type="dxa"/>
          </w:tcPr>
          <w:p w:rsidR="00AA70EC" w:rsidRPr="00D279AF" w:rsidRDefault="001D6778" w:rsidP="0093416F">
            <w:pPr>
              <w:spacing w:line="480" w:lineRule="auto"/>
              <w:jc w:val="both"/>
              <w:rPr>
                <w:rFonts w:ascii="Times New Roman" w:hAnsi="Times New Roman" w:cs="Times New Roman"/>
                <w:b/>
                <w:sz w:val="24"/>
                <w:szCs w:val="24"/>
              </w:rPr>
            </w:pPr>
            <w:r>
              <w:rPr>
                <w:rFonts w:ascii="Times New Roman" w:eastAsiaTheme="minorEastAsia" w:hAnsi="Times New Roman" w:cs="Times New Roman"/>
                <w:sz w:val="24"/>
                <w:szCs w:val="24"/>
              </w:rPr>
              <w:t>Sugiarto &amp;</w:t>
            </w:r>
            <w:r w:rsidR="00AA70EC" w:rsidRPr="00D279AF">
              <w:rPr>
                <w:rFonts w:ascii="Times New Roman" w:eastAsiaTheme="minorEastAsia" w:hAnsi="Times New Roman" w:cs="Times New Roman"/>
                <w:sz w:val="24"/>
                <w:szCs w:val="24"/>
              </w:rPr>
              <w:t xml:space="preserve"> Khusaini  (2014)</w:t>
            </w:r>
          </w:p>
        </w:tc>
        <w:tc>
          <w:tcPr>
            <w:tcW w:w="1800" w:type="dxa"/>
          </w:tcPr>
          <w:p w:rsidR="00AA70EC" w:rsidRPr="00D279AF" w:rsidRDefault="00AA70EC" w:rsidP="0093416F">
            <w:pPr>
              <w:spacing w:line="480" w:lineRule="auto"/>
              <w:jc w:val="both"/>
              <w:rPr>
                <w:rFonts w:ascii="Times New Roman" w:hAnsi="Times New Roman" w:cs="Times New Roman"/>
                <w:sz w:val="24"/>
                <w:szCs w:val="24"/>
              </w:rPr>
            </w:pPr>
            <w:r w:rsidRPr="00D279AF">
              <w:rPr>
                <w:rFonts w:ascii="Times New Roman" w:hAnsi="Times New Roman" w:cs="Times New Roman"/>
                <w:bCs/>
                <w:sz w:val="24"/>
                <w:szCs w:val="24"/>
              </w:rPr>
              <w:t xml:space="preserve">Pengaruh </w:t>
            </w:r>
            <w:r w:rsidRPr="00D279AF">
              <w:rPr>
                <w:rFonts w:ascii="Times New Roman" w:hAnsi="Times New Roman" w:cs="Times New Roman"/>
                <w:bCs/>
                <w:i/>
                <w:iCs/>
                <w:sz w:val="24"/>
                <w:szCs w:val="24"/>
              </w:rPr>
              <w:t>DER,</w:t>
            </w:r>
            <w:r w:rsidR="001D2759">
              <w:rPr>
                <w:rFonts w:ascii="Times New Roman" w:hAnsi="Times New Roman" w:cs="Times New Roman"/>
                <w:bCs/>
                <w:i/>
                <w:iCs/>
                <w:sz w:val="24"/>
                <w:szCs w:val="24"/>
              </w:rPr>
              <w:t xml:space="preserve"> </w:t>
            </w:r>
            <w:r w:rsidRPr="00D279AF">
              <w:rPr>
                <w:rFonts w:ascii="Times New Roman" w:hAnsi="Times New Roman" w:cs="Times New Roman"/>
                <w:bCs/>
                <w:i/>
                <w:iCs/>
                <w:sz w:val="24"/>
                <w:szCs w:val="24"/>
              </w:rPr>
              <w:t>DPS,</w:t>
            </w:r>
            <w:r w:rsidR="001D2759">
              <w:rPr>
                <w:rFonts w:ascii="Times New Roman" w:hAnsi="Times New Roman" w:cs="Times New Roman"/>
                <w:bCs/>
                <w:i/>
                <w:iCs/>
                <w:sz w:val="24"/>
                <w:szCs w:val="24"/>
              </w:rPr>
              <w:t xml:space="preserve"> </w:t>
            </w:r>
            <w:r w:rsidRPr="00D279AF">
              <w:rPr>
                <w:rFonts w:ascii="Times New Roman" w:hAnsi="Times New Roman" w:cs="Times New Roman"/>
                <w:bCs/>
                <w:i/>
                <w:iCs/>
                <w:sz w:val="24"/>
                <w:szCs w:val="24"/>
              </w:rPr>
              <w:t xml:space="preserve">ROA </w:t>
            </w:r>
            <w:r w:rsidRPr="00D279AF">
              <w:rPr>
                <w:rFonts w:ascii="Times New Roman" w:hAnsi="Times New Roman" w:cs="Times New Roman"/>
                <w:bCs/>
                <w:sz w:val="24"/>
                <w:szCs w:val="24"/>
              </w:rPr>
              <w:t>Terhadap Harga Saham pada Perusahaan Telekomunikasi di BEI (periode 2007-2013)</w:t>
            </w:r>
          </w:p>
        </w:tc>
        <w:tc>
          <w:tcPr>
            <w:tcW w:w="1800" w:type="dxa"/>
          </w:tcPr>
          <w:p w:rsidR="00AA70EC" w:rsidRPr="00D279AF" w:rsidRDefault="00AA70EC" w:rsidP="0093416F">
            <w:pPr>
              <w:spacing w:line="480" w:lineRule="auto"/>
              <w:jc w:val="both"/>
              <w:rPr>
                <w:rFonts w:ascii="Times New Roman" w:hAnsi="Times New Roman" w:cs="Times New Roman"/>
                <w:b/>
                <w:iCs/>
                <w:sz w:val="24"/>
                <w:szCs w:val="24"/>
              </w:rPr>
            </w:pPr>
            <w:r w:rsidRPr="00D279AF">
              <w:rPr>
                <w:rFonts w:ascii="Times New Roman" w:hAnsi="Times New Roman" w:cs="Times New Roman"/>
                <w:iCs/>
                <w:sz w:val="24"/>
                <w:szCs w:val="24"/>
              </w:rPr>
              <w:t>Variabel Independen:</w:t>
            </w:r>
          </w:p>
          <w:p w:rsidR="00AA70EC" w:rsidRPr="00D279AF" w:rsidRDefault="00AA70EC" w:rsidP="0093416F">
            <w:pPr>
              <w:spacing w:line="480" w:lineRule="auto"/>
              <w:jc w:val="both"/>
              <w:rPr>
                <w:rFonts w:ascii="Times New Roman" w:hAnsi="Times New Roman" w:cs="Times New Roman"/>
                <w:b/>
                <w:sz w:val="24"/>
                <w:szCs w:val="24"/>
              </w:rPr>
            </w:pPr>
            <w:r w:rsidRPr="00D279AF">
              <w:rPr>
                <w:rFonts w:ascii="Times New Roman" w:hAnsi="Times New Roman" w:cs="Times New Roman"/>
                <w:iCs/>
                <w:sz w:val="24"/>
                <w:szCs w:val="24"/>
              </w:rPr>
              <w:t xml:space="preserve">- </w:t>
            </w:r>
            <w:r w:rsidRPr="00D279AF">
              <w:rPr>
                <w:rFonts w:ascii="Times New Roman" w:hAnsi="Times New Roman" w:cs="Times New Roman"/>
                <w:i/>
                <w:iCs/>
                <w:sz w:val="24"/>
                <w:szCs w:val="24"/>
              </w:rPr>
              <w:t xml:space="preserve">Debt to Equity Ratio </w:t>
            </w:r>
          </w:p>
          <w:p w:rsidR="00AA70EC" w:rsidRPr="00D279AF" w:rsidRDefault="00AA70EC" w:rsidP="0093416F">
            <w:pPr>
              <w:spacing w:line="480" w:lineRule="auto"/>
              <w:jc w:val="both"/>
              <w:rPr>
                <w:rFonts w:ascii="Times New Roman" w:hAnsi="Times New Roman" w:cs="Times New Roman"/>
                <w:b/>
                <w:i/>
                <w:sz w:val="24"/>
                <w:szCs w:val="24"/>
              </w:rPr>
            </w:pPr>
            <w:r w:rsidRPr="00D279AF">
              <w:rPr>
                <w:rFonts w:ascii="Times New Roman" w:hAnsi="Times New Roman" w:cs="Times New Roman"/>
                <w:sz w:val="24"/>
                <w:szCs w:val="24"/>
              </w:rPr>
              <w:t xml:space="preserve">- </w:t>
            </w:r>
            <w:r w:rsidRPr="00D279AF">
              <w:rPr>
                <w:rFonts w:ascii="Times New Roman" w:hAnsi="Times New Roman" w:cs="Times New Roman"/>
                <w:i/>
                <w:sz w:val="24"/>
                <w:szCs w:val="24"/>
              </w:rPr>
              <w:t>Dividen Per Share</w:t>
            </w:r>
          </w:p>
          <w:p w:rsidR="00AA70EC" w:rsidRPr="00D279AF" w:rsidRDefault="00AA70EC" w:rsidP="0093416F">
            <w:pPr>
              <w:spacing w:line="480" w:lineRule="auto"/>
              <w:jc w:val="both"/>
              <w:rPr>
                <w:rFonts w:ascii="Times New Roman" w:hAnsi="Times New Roman" w:cs="Times New Roman"/>
                <w:b/>
                <w:i/>
                <w:sz w:val="24"/>
                <w:szCs w:val="24"/>
              </w:rPr>
            </w:pPr>
            <w:r w:rsidRPr="00D279AF">
              <w:rPr>
                <w:rFonts w:ascii="Times New Roman" w:hAnsi="Times New Roman" w:cs="Times New Roman"/>
                <w:i/>
                <w:sz w:val="24"/>
                <w:szCs w:val="24"/>
              </w:rPr>
              <w:t>- Return On Asset</w:t>
            </w:r>
          </w:p>
          <w:p w:rsidR="00AA70EC" w:rsidRPr="00D279AF" w:rsidRDefault="00AA70EC" w:rsidP="0093416F">
            <w:pPr>
              <w:spacing w:line="480" w:lineRule="auto"/>
              <w:jc w:val="both"/>
              <w:rPr>
                <w:rFonts w:ascii="Times New Roman" w:hAnsi="Times New Roman" w:cs="Times New Roman"/>
                <w:b/>
                <w:sz w:val="24"/>
                <w:szCs w:val="24"/>
              </w:rPr>
            </w:pPr>
            <w:r w:rsidRPr="00D279AF">
              <w:rPr>
                <w:rFonts w:ascii="Times New Roman" w:hAnsi="Times New Roman" w:cs="Times New Roman"/>
                <w:sz w:val="24"/>
                <w:szCs w:val="24"/>
              </w:rPr>
              <w:t>Variabel Dependen:</w:t>
            </w:r>
          </w:p>
          <w:p w:rsidR="00AA70EC" w:rsidRPr="00D279AF" w:rsidRDefault="00AA70EC" w:rsidP="0093416F">
            <w:pPr>
              <w:spacing w:line="480" w:lineRule="auto"/>
              <w:jc w:val="both"/>
              <w:rPr>
                <w:rFonts w:ascii="Times New Roman" w:hAnsi="Times New Roman" w:cs="Times New Roman"/>
                <w:b/>
                <w:sz w:val="24"/>
                <w:szCs w:val="24"/>
              </w:rPr>
            </w:pPr>
            <w:r w:rsidRPr="00D279AF">
              <w:rPr>
                <w:rFonts w:ascii="Times New Roman" w:hAnsi="Times New Roman" w:cs="Times New Roman"/>
                <w:sz w:val="24"/>
                <w:szCs w:val="24"/>
              </w:rPr>
              <w:t>-</w:t>
            </w:r>
            <w:r w:rsidRPr="00D279AF">
              <w:rPr>
                <w:rFonts w:ascii="Times New Roman" w:hAnsi="Times New Roman" w:cs="Times New Roman"/>
                <w:i/>
                <w:sz w:val="24"/>
                <w:szCs w:val="24"/>
              </w:rPr>
              <w:t xml:space="preserve"> </w:t>
            </w:r>
            <w:r>
              <w:rPr>
                <w:rFonts w:ascii="Times New Roman" w:hAnsi="Times New Roman" w:cs="Times New Roman"/>
                <w:sz w:val="24"/>
                <w:szCs w:val="24"/>
              </w:rPr>
              <w:t>Harga S</w:t>
            </w:r>
            <w:r w:rsidRPr="00D279AF">
              <w:rPr>
                <w:rFonts w:ascii="Times New Roman" w:hAnsi="Times New Roman" w:cs="Times New Roman"/>
                <w:sz w:val="24"/>
                <w:szCs w:val="24"/>
              </w:rPr>
              <w:t>aham</w:t>
            </w:r>
          </w:p>
        </w:tc>
        <w:tc>
          <w:tcPr>
            <w:tcW w:w="2430" w:type="dxa"/>
          </w:tcPr>
          <w:p w:rsidR="00AA70EC" w:rsidRPr="00D279AF" w:rsidRDefault="00AA70EC" w:rsidP="0093416F">
            <w:pPr>
              <w:spacing w:line="480" w:lineRule="auto"/>
              <w:jc w:val="both"/>
              <w:rPr>
                <w:rFonts w:ascii="Times New Roman" w:hAnsi="Times New Roman" w:cs="Times New Roman"/>
                <w:sz w:val="24"/>
                <w:szCs w:val="24"/>
              </w:rPr>
            </w:pPr>
            <w:r w:rsidRPr="00D279AF">
              <w:rPr>
                <w:rFonts w:ascii="Times New Roman" w:hAnsi="Times New Roman" w:cs="Times New Roman"/>
                <w:sz w:val="24"/>
                <w:szCs w:val="24"/>
              </w:rPr>
              <w:t xml:space="preserve">- </w:t>
            </w:r>
            <w:r w:rsidRPr="00D279AF">
              <w:rPr>
                <w:rFonts w:ascii="Times New Roman" w:hAnsi="Times New Roman" w:cs="Times New Roman"/>
                <w:i/>
                <w:sz w:val="24"/>
                <w:szCs w:val="24"/>
              </w:rPr>
              <w:t xml:space="preserve">Debt to Equity Ratio </w:t>
            </w:r>
            <w:r w:rsidRPr="00D279AF">
              <w:rPr>
                <w:rFonts w:ascii="Times New Roman" w:hAnsi="Times New Roman" w:cs="Times New Roman"/>
                <w:sz w:val="24"/>
                <w:szCs w:val="24"/>
              </w:rPr>
              <w:t xml:space="preserve">dan </w:t>
            </w:r>
            <w:r w:rsidRPr="00D279AF">
              <w:rPr>
                <w:rFonts w:ascii="Times New Roman" w:hAnsi="Times New Roman" w:cs="Times New Roman"/>
                <w:i/>
                <w:sz w:val="24"/>
                <w:szCs w:val="24"/>
              </w:rPr>
              <w:t xml:space="preserve">Dividen Per Share </w:t>
            </w:r>
            <w:r w:rsidRPr="00D279AF">
              <w:rPr>
                <w:rFonts w:ascii="Times New Roman" w:hAnsi="Times New Roman" w:cs="Times New Roman"/>
                <w:sz w:val="24"/>
                <w:szCs w:val="24"/>
              </w:rPr>
              <w:t>secara parsial berpengaruh signifikan terhadap harga saham</w:t>
            </w:r>
          </w:p>
          <w:p w:rsidR="00AA70EC" w:rsidRDefault="00AA70EC" w:rsidP="0093416F">
            <w:pPr>
              <w:spacing w:line="480" w:lineRule="auto"/>
              <w:jc w:val="both"/>
              <w:rPr>
                <w:rFonts w:ascii="Times New Roman" w:hAnsi="Times New Roman" w:cs="Times New Roman"/>
                <w:sz w:val="24"/>
                <w:szCs w:val="24"/>
              </w:rPr>
            </w:pPr>
            <w:r w:rsidRPr="00D279AF">
              <w:rPr>
                <w:rFonts w:ascii="Times New Roman" w:hAnsi="Times New Roman" w:cs="Times New Roman"/>
                <w:sz w:val="24"/>
                <w:szCs w:val="24"/>
              </w:rPr>
              <w:t xml:space="preserve">- </w:t>
            </w:r>
            <w:r w:rsidRPr="00D279AF">
              <w:rPr>
                <w:rFonts w:ascii="Times New Roman" w:hAnsi="Times New Roman" w:cs="Times New Roman"/>
                <w:i/>
                <w:sz w:val="24"/>
                <w:szCs w:val="24"/>
              </w:rPr>
              <w:t xml:space="preserve">Return On Asset </w:t>
            </w:r>
            <w:r w:rsidRPr="00D279AF">
              <w:rPr>
                <w:rFonts w:ascii="Times New Roman" w:hAnsi="Times New Roman" w:cs="Times New Roman"/>
                <w:sz w:val="24"/>
                <w:szCs w:val="24"/>
              </w:rPr>
              <w:t>tidak berpengaruh terhadap harga saham</w:t>
            </w:r>
          </w:p>
          <w:p w:rsidR="001D2759" w:rsidRPr="001D2759" w:rsidRDefault="001D2759" w:rsidP="0093416F">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 xml:space="preserve">Debt to Equity Ratio, Dividen Per Share </w:t>
            </w:r>
            <w:r>
              <w:rPr>
                <w:rFonts w:ascii="Times New Roman" w:hAnsi="Times New Roman" w:cs="Times New Roman"/>
                <w:sz w:val="24"/>
                <w:szCs w:val="24"/>
              </w:rPr>
              <w:t xml:space="preserve">dan </w:t>
            </w:r>
            <w:r>
              <w:rPr>
                <w:rFonts w:ascii="Times New Roman" w:hAnsi="Times New Roman" w:cs="Times New Roman"/>
                <w:i/>
                <w:sz w:val="24"/>
                <w:szCs w:val="24"/>
              </w:rPr>
              <w:t>Return On Asset</w:t>
            </w:r>
            <w:r>
              <w:rPr>
                <w:rFonts w:ascii="Times New Roman" w:hAnsi="Times New Roman" w:cs="Times New Roman"/>
                <w:sz w:val="24"/>
                <w:szCs w:val="24"/>
              </w:rPr>
              <w:t xml:space="preserve"> secara simultan bersama-sama berpengaruh signifikan terhadap harga saham.</w:t>
            </w:r>
          </w:p>
        </w:tc>
      </w:tr>
      <w:tr w:rsidR="00250142" w:rsidTr="00C46A64">
        <w:tc>
          <w:tcPr>
            <w:tcW w:w="567" w:type="dxa"/>
          </w:tcPr>
          <w:p w:rsidR="00250142" w:rsidRPr="00D279AF" w:rsidRDefault="00250142" w:rsidP="0093416F">
            <w:pPr>
              <w:spacing w:line="48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1442" w:type="dxa"/>
          </w:tcPr>
          <w:p w:rsidR="00250142" w:rsidRDefault="00250142" w:rsidP="0093416F">
            <w:pPr>
              <w:spacing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Idawati &amp; Wahyudi (2015)</w:t>
            </w:r>
          </w:p>
        </w:tc>
        <w:tc>
          <w:tcPr>
            <w:tcW w:w="1800" w:type="dxa"/>
          </w:tcPr>
          <w:p w:rsidR="00250142" w:rsidRPr="00250142" w:rsidRDefault="00250142" w:rsidP="0093416F">
            <w:pPr>
              <w:spacing w:line="480" w:lineRule="auto"/>
              <w:jc w:val="both"/>
              <w:rPr>
                <w:rFonts w:ascii="Times New Roman" w:hAnsi="Times New Roman" w:cs="Times New Roman"/>
                <w:bCs/>
                <w:i/>
                <w:sz w:val="24"/>
                <w:szCs w:val="24"/>
              </w:rPr>
            </w:pPr>
            <w:r w:rsidRPr="00250142">
              <w:rPr>
                <w:rFonts w:ascii="Times New Roman" w:hAnsi="Times New Roman" w:cs="Times New Roman"/>
                <w:bCs/>
                <w:i/>
                <w:noProof/>
                <w:sz w:val="24"/>
              </w:rPr>
              <w:t xml:space="preserve">Effect of Earning Per Share (EPS) and </w:t>
            </w:r>
            <w:r w:rsidRPr="00250142">
              <w:rPr>
                <w:rFonts w:ascii="Times New Roman" w:hAnsi="Times New Roman" w:cs="Times New Roman"/>
                <w:bCs/>
                <w:i/>
                <w:noProof/>
                <w:sz w:val="24"/>
              </w:rPr>
              <w:lastRenderedPageBreak/>
              <w:t>Return On Asset (ROA) against Share Price on Coal Mining Company Listed in Indonesia Stock Exchange</w:t>
            </w:r>
          </w:p>
        </w:tc>
        <w:tc>
          <w:tcPr>
            <w:tcW w:w="1800" w:type="dxa"/>
          </w:tcPr>
          <w:p w:rsidR="00250142" w:rsidRDefault="00250142" w:rsidP="0093416F">
            <w:pPr>
              <w:spacing w:line="480" w:lineRule="auto"/>
              <w:jc w:val="both"/>
              <w:rPr>
                <w:rFonts w:ascii="Times New Roman" w:hAnsi="Times New Roman" w:cs="Times New Roman"/>
                <w:iCs/>
                <w:sz w:val="24"/>
                <w:szCs w:val="24"/>
              </w:rPr>
            </w:pPr>
            <w:r>
              <w:rPr>
                <w:rFonts w:ascii="Times New Roman" w:hAnsi="Times New Roman" w:cs="Times New Roman"/>
                <w:iCs/>
                <w:sz w:val="24"/>
                <w:szCs w:val="24"/>
              </w:rPr>
              <w:lastRenderedPageBreak/>
              <w:t xml:space="preserve">Variabel Independen: </w:t>
            </w:r>
          </w:p>
          <w:p w:rsidR="00250142" w:rsidRDefault="006446B9" w:rsidP="00250142">
            <w:pPr>
              <w:pStyle w:val="ListParagraph"/>
              <w:numPr>
                <w:ilvl w:val="0"/>
                <w:numId w:val="17"/>
              </w:numPr>
              <w:spacing w:line="480" w:lineRule="auto"/>
              <w:ind w:left="162" w:hanging="180"/>
              <w:jc w:val="both"/>
              <w:rPr>
                <w:rFonts w:ascii="Times New Roman" w:hAnsi="Times New Roman" w:cs="Times New Roman"/>
                <w:iCs/>
                <w:sz w:val="24"/>
                <w:szCs w:val="24"/>
              </w:rPr>
            </w:pPr>
            <w:r w:rsidRPr="006446B9">
              <w:rPr>
                <w:rFonts w:ascii="Times New Roman" w:hAnsi="Times New Roman" w:cs="Times New Roman"/>
                <w:i/>
                <w:iCs/>
                <w:sz w:val="24"/>
                <w:szCs w:val="24"/>
              </w:rPr>
              <w:lastRenderedPageBreak/>
              <w:t>Earning Per Share</w:t>
            </w:r>
            <w:r>
              <w:rPr>
                <w:rFonts w:ascii="Times New Roman" w:hAnsi="Times New Roman" w:cs="Times New Roman"/>
                <w:iCs/>
                <w:sz w:val="24"/>
                <w:szCs w:val="24"/>
              </w:rPr>
              <w:t xml:space="preserve"> (EPS)</w:t>
            </w:r>
          </w:p>
          <w:p w:rsidR="006446B9" w:rsidRDefault="006446B9" w:rsidP="00250142">
            <w:pPr>
              <w:pStyle w:val="ListParagraph"/>
              <w:numPr>
                <w:ilvl w:val="0"/>
                <w:numId w:val="17"/>
              </w:numPr>
              <w:spacing w:line="480" w:lineRule="auto"/>
              <w:ind w:left="162" w:hanging="180"/>
              <w:jc w:val="both"/>
              <w:rPr>
                <w:rFonts w:ascii="Times New Roman" w:hAnsi="Times New Roman" w:cs="Times New Roman"/>
                <w:iCs/>
                <w:sz w:val="24"/>
                <w:szCs w:val="24"/>
              </w:rPr>
            </w:pPr>
            <w:r w:rsidRPr="006446B9">
              <w:rPr>
                <w:rFonts w:ascii="Times New Roman" w:hAnsi="Times New Roman" w:cs="Times New Roman"/>
                <w:i/>
                <w:iCs/>
                <w:sz w:val="24"/>
                <w:szCs w:val="24"/>
              </w:rPr>
              <w:t>Return On Asset</w:t>
            </w:r>
            <w:r>
              <w:rPr>
                <w:rFonts w:ascii="Times New Roman" w:hAnsi="Times New Roman" w:cs="Times New Roman"/>
                <w:iCs/>
                <w:sz w:val="24"/>
                <w:szCs w:val="24"/>
              </w:rPr>
              <w:t xml:space="preserve"> (ROA)</w:t>
            </w:r>
          </w:p>
          <w:p w:rsidR="006446B9" w:rsidRDefault="006446B9" w:rsidP="006446B9">
            <w:pPr>
              <w:spacing w:line="480" w:lineRule="auto"/>
              <w:ind w:left="-18"/>
              <w:jc w:val="both"/>
              <w:rPr>
                <w:rFonts w:ascii="Times New Roman" w:hAnsi="Times New Roman" w:cs="Times New Roman"/>
                <w:iCs/>
                <w:sz w:val="24"/>
                <w:szCs w:val="24"/>
              </w:rPr>
            </w:pPr>
            <w:r>
              <w:rPr>
                <w:rFonts w:ascii="Times New Roman" w:hAnsi="Times New Roman" w:cs="Times New Roman"/>
                <w:iCs/>
                <w:sz w:val="24"/>
                <w:szCs w:val="24"/>
              </w:rPr>
              <w:t>Variabel Dependen:</w:t>
            </w:r>
          </w:p>
          <w:p w:rsidR="006446B9" w:rsidRPr="006446B9" w:rsidRDefault="006446B9" w:rsidP="006446B9">
            <w:pPr>
              <w:pStyle w:val="ListParagraph"/>
              <w:numPr>
                <w:ilvl w:val="0"/>
                <w:numId w:val="17"/>
              </w:numPr>
              <w:spacing w:line="480" w:lineRule="auto"/>
              <w:ind w:left="162" w:hanging="162"/>
              <w:jc w:val="both"/>
              <w:rPr>
                <w:rFonts w:ascii="Times New Roman" w:hAnsi="Times New Roman" w:cs="Times New Roman"/>
                <w:iCs/>
                <w:sz w:val="24"/>
                <w:szCs w:val="24"/>
              </w:rPr>
            </w:pPr>
            <w:r>
              <w:rPr>
                <w:rFonts w:ascii="Times New Roman" w:hAnsi="Times New Roman" w:cs="Times New Roman"/>
                <w:iCs/>
                <w:sz w:val="24"/>
                <w:szCs w:val="24"/>
              </w:rPr>
              <w:t>Harga Saham</w:t>
            </w:r>
          </w:p>
        </w:tc>
        <w:tc>
          <w:tcPr>
            <w:tcW w:w="2430" w:type="dxa"/>
          </w:tcPr>
          <w:p w:rsidR="00250142" w:rsidRDefault="006446B9" w:rsidP="006446B9">
            <w:pPr>
              <w:pStyle w:val="ListParagraph"/>
              <w:numPr>
                <w:ilvl w:val="0"/>
                <w:numId w:val="17"/>
              </w:numPr>
              <w:spacing w:line="480" w:lineRule="auto"/>
              <w:ind w:left="342" w:hanging="342"/>
              <w:jc w:val="both"/>
              <w:rPr>
                <w:rFonts w:ascii="Times New Roman" w:hAnsi="Times New Roman" w:cs="Times New Roman"/>
                <w:sz w:val="24"/>
                <w:szCs w:val="24"/>
              </w:rPr>
            </w:pPr>
            <w:r>
              <w:rPr>
                <w:rFonts w:ascii="Times New Roman" w:hAnsi="Times New Roman" w:cs="Times New Roman"/>
                <w:sz w:val="24"/>
                <w:szCs w:val="24"/>
              </w:rPr>
              <w:lastRenderedPageBreak/>
              <w:t xml:space="preserve">EPS dan ROA memiliki hubungan positif dan secara </w:t>
            </w:r>
            <w:r>
              <w:rPr>
                <w:rFonts w:ascii="Times New Roman" w:hAnsi="Times New Roman" w:cs="Times New Roman"/>
                <w:sz w:val="24"/>
                <w:szCs w:val="24"/>
              </w:rPr>
              <w:lastRenderedPageBreak/>
              <w:t>simultan berpengaruh signifikan terhadap harga saham</w:t>
            </w:r>
          </w:p>
          <w:p w:rsidR="006446B9" w:rsidRDefault="006446B9" w:rsidP="006446B9">
            <w:pPr>
              <w:pStyle w:val="ListParagraph"/>
              <w:numPr>
                <w:ilvl w:val="0"/>
                <w:numId w:val="17"/>
              </w:numPr>
              <w:spacing w:line="480" w:lineRule="auto"/>
              <w:ind w:left="342" w:hanging="342"/>
              <w:jc w:val="both"/>
              <w:rPr>
                <w:rFonts w:ascii="Times New Roman" w:hAnsi="Times New Roman" w:cs="Times New Roman"/>
                <w:sz w:val="24"/>
                <w:szCs w:val="24"/>
              </w:rPr>
            </w:pPr>
            <w:r>
              <w:rPr>
                <w:rFonts w:ascii="Times New Roman" w:hAnsi="Times New Roman" w:cs="Times New Roman"/>
                <w:sz w:val="24"/>
                <w:szCs w:val="24"/>
              </w:rPr>
              <w:t xml:space="preserve">EPS secara parsial berpengaruh signifikan terhadap harga saham </w:t>
            </w:r>
          </w:p>
          <w:p w:rsidR="006446B9" w:rsidRPr="006446B9" w:rsidRDefault="006446B9" w:rsidP="006446B9">
            <w:pPr>
              <w:pStyle w:val="ListParagraph"/>
              <w:numPr>
                <w:ilvl w:val="0"/>
                <w:numId w:val="17"/>
              </w:numPr>
              <w:spacing w:line="480" w:lineRule="auto"/>
              <w:ind w:left="342" w:hanging="342"/>
              <w:jc w:val="both"/>
              <w:rPr>
                <w:rFonts w:ascii="Times New Roman" w:hAnsi="Times New Roman" w:cs="Times New Roman"/>
                <w:sz w:val="24"/>
                <w:szCs w:val="24"/>
              </w:rPr>
            </w:pPr>
            <w:r>
              <w:rPr>
                <w:rFonts w:ascii="Times New Roman" w:hAnsi="Times New Roman" w:cs="Times New Roman"/>
                <w:sz w:val="24"/>
                <w:szCs w:val="24"/>
              </w:rPr>
              <w:t xml:space="preserve">ROA secara parsial tidak berpengaruh terhadap harga saham  </w:t>
            </w:r>
          </w:p>
        </w:tc>
      </w:tr>
      <w:tr w:rsidR="00A5600A" w:rsidTr="00C46A64">
        <w:tc>
          <w:tcPr>
            <w:tcW w:w="567" w:type="dxa"/>
          </w:tcPr>
          <w:p w:rsidR="00A5600A" w:rsidRPr="00D279AF" w:rsidRDefault="006446B9" w:rsidP="0093416F">
            <w:p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p>
        </w:tc>
        <w:tc>
          <w:tcPr>
            <w:tcW w:w="1442" w:type="dxa"/>
          </w:tcPr>
          <w:p w:rsidR="00A5600A" w:rsidRDefault="00A5600A" w:rsidP="0093416F">
            <w:pPr>
              <w:spacing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Safitri (2013)</w:t>
            </w:r>
          </w:p>
        </w:tc>
        <w:tc>
          <w:tcPr>
            <w:tcW w:w="1800" w:type="dxa"/>
          </w:tcPr>
          <w:p w:rsidR="00A5600A" w:rsidRPr="0069753D" w:rsidRDefault="00A5600A" w:rsidP="0093416F">
            <w:pPr>
              <w:spacing w:line="480" w:lineRule="auto"/>
              <w:jc w:val="both"/>
              <w:rPr>
                <w:rFonts w:ascii="Times New Roman" w:hAnsi="Times New Roman" w:cs="Times New Roman"/>
                <w:bCs/>
                <w:sz w:val="24"/>
                <w:szCs w:val="24"/>
              </w:rPr>
            </w:pPr>
            <w:r>
              <w:rPr>
                <w:rFonts w:ascii="Times New Roman" w:hAnsi="Times New Roman" w:cs="Times New Roman"/>
                <w:sz w:val="24"/>
              </w:rPr>
              <w:t xml:space="preserve">Pengaruh </w:t>
            </w:r>
            <w:r w:rsidRPr="00A5600A">
              <w:rPr>
                <w:rFonts w:ascii="Times New Roman" w:hAnsi="Times New Roman" w:cs="Times New Roman"/>
                <w:i/>
                <w:sz w:val="24"/>
              </w:rPr>
              <w:t>Earning Per Share, Price Earning Ratio, Return On Asset, Debt to Equity Ratio Dan Market Value Added</w:t>
            </w:r>
            <w:r>
              <w:rPr>
                <w:rFonts w:ascii="Times New Roman" w:hAnsi="Times New Roman" w:cs="Times New Roman"/>
                <w:sz w:val="24"/>
              </w:rPr>
              <w:t xml:space="preserve"> Terhadap Harga Saham Dalam Kelompok </w:t>
            </w:r>
            <w:r>
              <w:rPr>
                <w:rFonts w:ascii="Times New Roman" w:hAnsi="Times New Roman" w:cs="Times New Roman"/>
                <w:sz w:val="24"/>
              </w:rPr>
              <w:lastRenderedPageBreak/>
              <w:t xml:space="preserve">Jakarta </w:t>
            </w:r>
            <w:r w:rsidRPr="00A5600A">
              <w:rPr>
                <w:rFonts w:ascii="Times New Roman" w:hAnsi="Times New Roman" w:cs="Times New Roman"/>
                <w:i/>
                <w:sz w:val="24"/>
              </w:rPr>
              <w:t>Islamic Index</w:t>
            </w:r>
            <w:r w:rsidR="0069753D">
              <w:rPr>
                <w:rFonts w:ascii="Times New Roman" w:hAnsi="Times New Roman" w:cs="Times New Roman"/>
                <w:i/>
                <w:sz w:val="24"/>
              </w:rPr>
              <w:t xml:space="preserve"> </w:t>
            </w:r>
            <w:r w:rsidR="0069753D">
              <w:rPr>
                <w:rFonts w:ascii="Times New Roman" w:hAnsi="Times New Roman" w:cs="Times New Roman"/>
                <w:sz w:val="24"/>
              </w:rPr>
              <w:t>periode 2008-2011</w:t>
            </w:r>
          </w:p>
        </w:tc>
        <w:tc>
          <w:tcPr>
            <w:tcW w:w="1800" w:type="dxa"/>
          </w:tcPr>
          <w:p w:rsidR="00A5600A" w:rsidRDefault="00A5600A" w:rsidP="0093416F">
            <w:pPr>
              <w:spacing w:line="480" w:lineRule="auto"/>
              <w:jc w:val="both"/>
              <w:rPr>
                <w:rFonts w:ascii="Times New Roman" w:hAnsi="Times New Roman" w:cs="Times New Roman"/>
                <w:iCs/>
                <w:sz w:val="24"/>
                <w:szCs w:val="24"/>
              </w:rPr>
            </w:pPr>
            <w:r>
              <w:rPr>
                <w:rFonts w:ascii="Times New Roman" w:hAnsi="Times New Roman" w:cs="Times New Roman"/>
                <w:iCs/>
                <w:sz w:val="24"/>
                <w:szCs w:val="24"/>
              </w:rPr>
              <w:lastRenderedPageBreak/>
              <w:t>Variabel Independen:</w:t>
            </w:r>
          </w:p>
          <w:p w:rsidR="00A5600A" w:rsidRDefault="00A5600A" w:rsidP="00A5600A">
            <w:pPr>
              <w:pStyle w:val="ListParagraph"/>
              <w:numPr>
                <w:ilvl w:val="0"/>
                <w:numId w:val="17"/>
              </w:numPr>
              <w:spacing w:line="480" w:lineRule="auto"/>
              <w:ind w:left="162" w:hanging="162"/>
              <w:jc w:val="both"/>
              <w:rPr>
                <w:rFonts w:ascii="Times New Roman" w:hAnsi="Times New Roman" w:cs="Times New Roman"/>
                <w:iCs/>
                <w:sz w:val="24"/>
                <w:szCs w:val="24"/>
              </w:rPr>
            </w:pPr>
            <w:r w:rsidRPr="00A5600A">
              <w:rPr>
                <w:rFonts w:ascii="Times New Roman" w:hAnsi="Times New Roman" w:cs="Times New Roman"/>
                <w:i/>
                <w:iCs/>
                <w:sz w:val="24"/>
                <w:szCs w:val="24"/>
              </w:rPr>
              <w:t>Earning</w:t>
            </w:r>
            <w:r>
              <w:rPr>
                <w:rFonts w:ascii="Times New Roman" w:hAnsi="Times New Roman" w:cs="Times New Roman"/>
                <w:i/>
                <w:iCs/>
                <w:sz w:val="24"/>
                <w:szCs w:val="24"/>
              </w:rPr>
              <w:t xml:space="preserve"> Per S</w:t>
            </w:r>
            <w:r w:rsidRPr="00A5600A">
              <w:rPr>
                <w:rFonts w:ascii="Times New Roman" w:hAnsi="Times New Roman" w:cs="Times New Roman"/>
                <w:i/>
                <w:iCs/>
                <w:sz w:val="24"/>
                <w:szCs w:val="24"/>
              </w:rPr>
              <w:t>hare</w:t>
            </w:r>
            <w:r>
              <w:rPr>
                <w:rFonts w:ascii="Times New Roman" w:hAnsi="Times New Roman" w:cs="Times New Roman"/>
                <w:iCs/>
                <w:sz w:val="24"/>
                <w:szCs w:val="24"/>
              </w:rPr>
              <w:t xml:space="preserve"> (EPS)</w:t>
            </w:r>
          </w:p>
          <w:p w:rsidR="00A5600A" w:rsidRDefault="00A5600A" w:rsidP="00A5600A">
            <w:pPr>
              <w:pStyle w:val="ListParagraph"/>
              <w:numPr>
                <w:ilvl w:val="0"/>
                <w:numId w:val="17"/>
              </w:numPr>
              <w:spacing w:line="480" w:lineRule="auto"/>
              <w:ind w:left="162" w:hanging="162"/>
              <w:jc w:val="both"/>
              <w:rPr>
                <w:rFonts w:ascii="Times New Roman" w:hAnsi="Times New Roman" w:cs="Times New Roman"/>
                <w:iCs/>
                <w:sz w:val="24"/>
                <w:szCs w:val="24"/>
              </w:rPr>
            </w:pPr>
            <w:r w:rsidRPr="00A5600A">
              <w:rPr>
                <w:rFonts w:ascii="Times New Roman" w:hAnsi="Times New Roman" w:cs="Times New Roman"/>
                <w:i/>
                <w:iCs/>
                <w:sz w:val="24"/>
                <w:szCs w:val="24"/>
              </w:rPr>
              <w:t xml:space="preserve">Price Earning Ratio </w:t>
            </w:r>
            <w:r>
              <w:rPr>
                <w:rFonts w:ascii="Times New Roman" w:hAnsi="Times New Roman" w:cs="Times New Roman"/>
                <w:iCs/>
                <w:sz w:val="24"/>
                <w:szCs w:val="24"/>
              </w:rPr>
              <w:t>(PER)</w:t>
            </w:r>
          </w:p>
          <w:p w:rsidR="00A5600A" w:rsidRDefault="00A5600A" w:rsidP="00A5600A">
            <w:pPr>
              <w:pStyle w:val="ListParagraph"/>
              <w:numPr>
                <w:ilvl w:val="0"/>
                <w:numId w:val="17"/>
              </w:numPr>
              <w:spacing w:line="480" w:lineRule="auto"/>
              <w:ind w:left="162" w:hanging="162"/>
              <w:jc w:val="both"/>
              <w:rPr>
                <w:rFonts w:ascii="Times New Roman" w:hAnsi="Times New Roman" w:cs="Times New Roman"/>
                <w:iCs/>
                <w:sz w:val="24"/>
                <w:szCs w:val="24"/>
              </w:rPr>
            </w:pPr>
            <w:r w:rsidRPr="00A5600A">
              <w:rPr>
                <w:rFonts w:ascii="Times New Roman" w:hAnsi="Times New Roman" w:cs="Times New Roman"/>
                <w:i/>
                <w:iCs/>
                <w:sz w:val="24"/>
                <w:szCs w:val="24"/>
              </w:rPr>
              <w:t xml:space="preserve">Return On Asset </w:t>
            </w:r>
            <w:r>
              <w:rPr>
                <w:rFonts w:ascii="Times New Roman" w:hAnsi="Times New Roman" w:cs="Times New Roman"/>
                <w:iCs/>
                <w:sz w:val="24"/>
                <w:szCs w:val="24"/>
              </w:rPr>
              <w:t>(ROA)</w:t>
            </w:r>
          </w:p>
          <w:p w:rsidR="00A5600A" w:rsidRDefault="00A5600A" w:rsidP="00A5600A">
            <w:pPr>
              <w:pStyle w:val="ListParagraph"/>
              <w:numPr>
                <w:ilvl w:val="0"/>
                <w:numId w:val="17"/>
              </w:numPr>
              <w:spacing w:line="480" w:lineRule="auto"/>
              <w:ind w:left="162" w:hanging="162"/>
              <w:jc w:val="both"/>
              <w:rPr>
                <w:rFonts w:ascii="Times New Roman" w:hAnsi="Times New Roman" w:cs="Times New Roman"/>
                <w:iCs/>
                <w:sz w:val="24"/>
                <w:szCs w:val="24"/>
              </w:rPr>
            </w:pPr>
            <w:r w:rsidRPr="00A5600A">
              <w:rPr>
                <w:rFonts w:ascii="Times New Roman" w:hAnsi="Times New Roman" w:cs="Times New Roman"/>
                <w:i/>
                <w:iCs/>
                <w:sz w:val="24"/>
                <w:szCs w:val="24"/>
              </w:rPr>
              <w:t>Debt to Equity Ratio (</w:t>
            </w:r>
            <w:r>
              <w:rPr>
                <w:rFonts w:ascii="Times New Roman" w:hAnsi="Times New Roman" w:cs="Times New Roman"/>
                <w:iCs/>
                <w:sz w:val="24"/>
                <w:szCs w:val="24"/>
              </w:rPr>
              <w:t>DER)</w:t>
            </w:r>
          </w:p>
          <w:p w:rsidR="00A5600A" w:rsidRDefault="00A5600A" w:rsidP="00A5600A">
            <w:pPr>
              <w:pStyle w:val="ListParagraph"/>
              <w:numPr>
                <w:ilvl w:val="0"/>
                <w:numId w:val="17"/>
              </w:numPr>
              <w:spacing w:line="480" w:lineRule="auto"/>
              <w:ind w:left="162" w:hanging="162"/>
              <w:jc w:val="both"/>
              <w:rPr>
                <w:rFonts w:ascii="Times New Roman" w:hAnsi="Times New Roman" w:cs="Times New Roman"/>
                <w:iCs/>
                <w:sz w:val="24"/>
                <w:szCs w:val="24"/>
              </w:rPr>
            </w:pPr>
            <w:r w:rsidRPr="00A5600A">
              <w:rPr>
                <w:rFonts w:ascii="Times New Roman" w:hAnsi="Times New Roman" w:cs="Times New Roman"/>
                <w:i/>
                <w:iCs/>
                <w:sz w:val="24"/>
                <w:szCs w:val="24"/>
              </w:rPr>
              <w:t xml:space="preserve">Market Value Added </w:t>
            </w:r>
            <w:r>
              <w:rPr>
                <w:rFonts w:ascii="Times New Roman" w:hAnsi="Times New Roman" w:cs="Times New Roman"/>
                <w:iCs/>
                <w:sz w:val="24"/>
                <w:szCs w:val="24"/>
              </w:rPr>
              <w:t>(MVA)</w:t>
            </w:r>
          </w:p>
          <w:p w:rsidR="00A5600A" w:rsidRDefault="00A5600A" w:rsidP="00A5600A">
            <w:pPr>
              <w:spacing w:line="480" w:lineRule="auto"/>
              <w:jc w:val="both"/>
              <w:rPr>
                <w:rFonts w:ascii="Times New Roman" w:hAnsi="Times New Roman" w:cs="Times New Roman"/>
                <w:iCs/>
                <w:sz w:val="24"/>
                <w:szCs w:val="24"/>
              </w:rPr>
            </w:pPr>
            <w:r>
              <w:rPr>
                <w:rFonts w:ascii="Times New Roman" w:hAnsi="Times New Roman" w:cs="Times New Roman"/>
                <w:iCs/>
                <w:sz w:val="24"/>
                <w:szCs w:val="24"/>
              </w:rPr>
              <w:lastRenderedPageBreak/>
              <w:t>Variabel Dependen:</w:t>
            </w:r>
          </w:p>
          <w:p w:rsidR="00A5600A" w:rsidRPr="00A5600A" w:rsidRDefault="00A5600A" w:rsidP="00A5600A">
            <w:pPr>
              <w:pStyle w:val="ListParagraph"/>
              <w:numPr>
                <w:ilvl w:val="0"/>
                <w:numId w:val="17"/>
              </w:numPr>
              <w:spacing w:line="480" w:lineRule="auto"/>
              <w:ind w:left="162" w:hanging="162"/>
              <w:jc w:val="both"/>
              <w:rPr>
                <w:rFonts w:ascii="Times New Roman" w:hAnsi="Times New Roman" w:cs="Times New Roman"/>
                <w:iCs/>
                <w:sz w:val="24"/>
                <w:szCs w:val="24"/>
              </w:rPr>
            </w:pPr>
            <w:r>
              <w:rPr>
                <w:rFonts w:ascii="Times New Roman" w:hAnsi="Times New Roman" w:cs="Times New Roman"/>
                <w:iCs/>
                <w:sz w:val="24"/>
                <w:szCs w:val="24"/>
              </w:rPr>
              <w:t>Harga Saham</w:t>
            </w:r>
            <w:r w:rsidRPr="00A5600A">
              <w:rPr>
                <w:rFonts w:ascii="Times New Roman" w:hAnsi="Times New Roman" w:cs="Times New Roman"/>
                <w:iCs/>
                <w:sz w:val="24"/>
                <w:szCs w:val="24"/>
              </w:rPr>
              <w:t xml:space="preserve"> </w:t>
            </w:r>
          </w:p>
        </w:tc>
        <w:tc>
          <w:tcPr>
            <w:tcW w:w="2430" w:type="dxa"/>
          </w:tcPr>
          <w:p w:rsidR="00A5600A" w:rsidRDefault="00A5600A" w:rsidP="00A5600A">
            <w:pPr>
              <w:pStyle w:val="ListParagraph"/>
              <w:numPr>
                <w:ilvl w:val="0"/>
                <w:numId w:val="17"/>
              </w:numPr>
              <w:spacing w:line="480" w:lineRule="auto"/>
              <w:ind w:left="342" w:hanging="342"/>
              <w:jc w:val="both"/>
              <w:rPr>
                <w:rFonts w:ascii="Times New Roman" w:hAnsi="Times New Roman" w:cs="Times New Roman"/>
                <w:sz w:val="24"/>
                <w:szCs w:val="24"/>
              </w:rPr>
            </w:pPr>
            <w:r>
              <w:rPr>
                <w:rFonts w:ascii="Times New Roman" w:hAnsi="Times New Roman" w:cs="Times New Roman"/>
                <w:sz w:val="24"/>
                <w:szCs w:val="24"/>
              </w:rPr>
              <w:lastRenderedPageBreak/>
              <w:t>EPS, PER, ROA, DER, MVA secara simultan berpengaruh terhadap harga saham</w:t>
            </w:r>
          </w:p>
          <w:p w:rsidR="0069753D" w:rsidRDefault="0069753D" w:rsidP="00A5600A">
            <w:pPr>
              <w:pStyle w:val="ListParagraph"/>
              <w:numPr>
                <w:ilvl w:val="0"/>
                <w:numId w:val="17"/>
              </w:numPr>
              <w:spacing w:line="480" w:lineRule="auto"/>
              <w:ind w:left="342" w:hanging="342"/>
              <w:jc w:val="both"/>
              <w:rPr>
                <w:rFonts w:ascii="Times New Roman" w:hAnsi="Times New Roman" w:cs="Times New Roman"/>
                <w:sz w:val="24"/>
                <w:szCs w:val="24"/>
              </w:rPr>
            </w:pPr>
            <w:r>
              <w:rPr>
                <w:rFonts w:ascii="Times New Roman" w:hAnsi="Times New Roman" w:cs="Times New Roman"/>
                <w:sz w:val="24"/>
                <w:szCs w:val="24"/>
              </w:rPr>
              <w:t>EPS, PER, MVA secara parsial berpengaruh positif signifikan terhadap harga saham</w:t>
            </w:r>
          </w:p>
          <w:p w:rsidR="00A5600A" w:rsidRPr="00A5600A" w:rsidRDefault="0069753D" w:rsidP="00A5600A">
            <w:pPr>
              <w:pStyle w:val="ListParagraph"/>
              <w:numPr>
                <w:ilvl w:val="0"/>
                <w:numId w:val="17"/>
              </w:numPr>
              <w:spacing w:line="480" w:lineRule="auto"/>
              <w:ind w:left="342" w:hanging="342"/>
              <w:jc w:val="both"/>
              <w:rPr>
                <w:rFonts w:ascii="Times New Roman" w:hAnsi="Times New Roman" w:cs="Times New Roman"/>
                <w:sz w:val="24"/>
                <w:szCs w:val="24"/>
              </w:rPr>
            </w:pPr>
            <w:r>
              <w:rPr>
                <w:rFonts w:ascii="Times New Roman" w:hAnsi="Times New Roman" w:cs="Times New Roman"/>
                <w:sz w:val="24"/>
                <w:szCs w:val="24"/>
              </w:rPr>
              <w:lastRenderedPageBreak/>
              <w:t xml:space="preserve">  ROA dan DER tidak berpengaruh signifikan terhadap Harga Saham</w:t>
            </w:r>
          </w:p>
        </w:tc>
      </w:tr>
      <w:tr w:rsidR="008E564B" w:rsidTr="00C46A64">
        <w:tc>
          <w:tcPr>
            <w:tcW w:w="567" w:type="dxa"/>
          </w:tcPr>
          <w:p w:rsidR="008E564B" w:rsidRPr="00D279AF" w:rsidRDefault="006446B9" w:rsidP="0093416F">
            <w:p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8</w:t>
            </w:r>
          </w:p>
        </w:tc>
        <w:tc>
          <w:tcPr>
            <w:tcW w:w="1442" w:type="dxa"/>
          </w:tcPr>
          <w:p w:rsidR="008E564B" w:rsidRDefault="008E564B" w:rsidP="0093416F">
            <w:pPr>
              <w:spacing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Asmirantho &amp; Yuliawati (2015)</w:t>
            </w:r>
          </w:p>
        </w:tc>
        <w:tc>
          <w:tcPr>
            <w:tcW w:w="1800" w:type="dxa"/>
          </w:tcPr>
          <w:p w:rsidR="008E564B" w:rsidRPr="008E564B" w:rsidRDefault="00BB3C7D" w:rsidP="0093416F">
            <w:pPr>
              <w:spacing w:line="480" w:lineRule="auto"/>
              <w:jc w:val="both"/>
              <w:rPr>
                <w:rFonts w:ascii="Times New Roman" w:hAnsi="Times New Roman" w:cs="Times New Roman"/>
                <w:bCs/>
                <w:sz w:val="24"/>
                <w:szCs w:val="24"/>
              </w:rPr>
            </w:pPr>
            <w:r>
              <w:rPr>
                <w:rFonts w:ascii="Times New Roman" w:hAnsi="Times New Roman" w:cs="Times New Roman"/>
                <w:sz w:val="24"/>
              </w:rPr>
              <w:t xml:space="preserve">Pengaruh </w:t>
            </w:r>
            <w:r w:rsidRPr="00BB3C7D">
              <w:rPr>
                <w:rFonts w:ascii="Times New Roman" w:hAnsi="Times New Roman" w:cs="Times New Roman"/>
                <w:i/>
                <w:sz w:val="24"/>
              </w:rPr>
              <w:t>Dividen Per Share</w:t>
            </w:r>
            <w:r>
              <w:rPr>
                <w:rFonts w:ascii="Times New Roman" w:hAnsi="Times New Roman" w:cs="Times New Roman"/>
                <w:sz w:val="24"/>
              </w:rPr>
              <w:t xml:space="preserve"> (DPS), </w:t>
            </w:r>
            <w:r w:rsidRPr="00BB3C7D">
              <w:rPr>
                <w:rFonts w:ascii="Times New Roman" w:hAnsi="Times New Roman" w:cs="Times New Roman"/>
                <w:i/>
                <w:sz w:val="24"/>
              </w:rPr>
              <w:t>Dividen Payout Ratio</w:t>
            </w:r>
            <w:r w:rsidR="008E564B" w:rsidRPr="00BB3C7D">
              <w:rPr>
                <w:rFonts w:ascii="Times New Roman" w:hAnsi="Times New Roman" w:cs="Times New Roman"/>
                <w:i/>
                <w:sz w:val="24"/>
              </w:rPr>
              <w:t xml:space="preserve"> </w:t>
            </w:r>
            <w:r w:rsidR="008E564B" w:rsidRPr="008E564B">
              <w:rPr>
                <w:rFonts w:ascii="Times New Roman" w:hAnsi="Times New Roman" w:cs="Times New Roman"/>
                <w:sz w:val="24"/>
              </w:rPr>
              <w:t xml:space="preserve">(DPR), </w:t>
            </w:r>
            <w:r w:rsidR="008E564B" w:rsidRPr="00BB3C7D">
              <w:rPr>
                <w:rFonts w:ascii="Times New Roman" w:hAnsi="Times New Roman" w:cs="Times New Roman"/>
                <w:i/>
                <w:sz w:val="24"/>
              </w:rPr>
              <w:t>Price to Book Value</w:t>
            </w:r>
            <w:r w:rsidR="008E564B">
              <w:rPr>
                <w:rFonts w:ascii="Times New Roman" w:hAnsi="Times New Roman" w:cs="Times New Roman"/>
                <w:sz w:val="24"/>
              </w:rPr>
              <w:t xml:space="preserve"> (PBV), </w:t>
            </w:r>
            <w:r w:rsidR="008E564B" w:rsidRPr="00BB3C7D">
              <w:rPr>
                <w:rFonts w:ascii="Times New Roman" w:hAnsi="Times New Roman" w:cs="Times New Roman"/>
                <w:i/>
                <w:sz w:val="24"/>
              </w:rPr>
              <w:t>Debt to Equity Ratio</w:t>
            </w:r>
            <w:r w:rsidR="008E564B">
              <w:rPr>
                <w:rFonts w:ascii="Times New Roman" w:hAnsi="Times New Roman" w:cs="Times New Roman"/>
                <w:sz w:val="24"/>
              </w:rPr>
              <w:t xml:space="preserve"> (DER), </w:t>
            </w:r>
            <w:r w:rsidR="008E564B" w:rsidRPr="00BB3C7D">
              <w:rPr>
                <w:rFonts w:ascii="Times New Roman" w:hAnsi="Times New Roman" w:cs="Times New Roman"/>
                <w:i/>
                <w:sz w:val="24"/>
              </w:rPr>
              <w:t>Net Profit Margin</w:t>
            </w:r>
            <w:r w:rsidR="008E564B">
              <w:rPr>
                <w:rFonts w:ascii="Times New Roman" w:hAnsi="Times New Roman" w:cs="Times New Roman"/>
                <w:sz w:val="24"/>
              </w:rPr>
              <w:t xml:space="preserve"> (NPM) Dan </w:t>
            </w:r>
            <w:r w:rsidR="008E564B" w:rsidRPr="00BB3C7D">
              <w:rPr>
                <w:rFonts w:ascii="Times New Roman" w:hAnsi="Times New Roman" w:cs="Times New Roman"/>
                <w:i/>
                <w:sz w:val="24"/>
              </w:rPr>
              <w:t>Return On Asset</w:t>
            </w:r>
            <w:r w:rsidR="008E564B">
              <w:rPr>
                <w:rFonts w:ascii="Times New Roman" w:hAnsi="Times New Roman" w:cs="Times New Roman"/>
                <w:sz w:val="24"/>
              </w:rPr>
              <w:t xml:space="preserve"> (ROA) Terhadap Harga Saham Pada</w:t>
            </w:r>
            <w:r w:rsidR="008E564B" w:rsidRPr="008E564B">
              <w:rPr>
                <w:rFonts w:ascii="Times New Roman" w:hAnsi="Times New Roman" w:cs="Times New Roman"/>
                <w:sz w:val="24"/>
              </w:rPr>
              <w:t xml:space="preserve"> </w:t>
            </w:r>
            <w:r w:rsidR="008E564B">
              <w:rPr>
                <w:rFonts w:ascii="Times New Roman" w:hAnsi="Times New Roman" w:cs="Times New Roman"/>
                <w:sz w:val="24"/>
              </w:rPr>
              <w:t>Perusahaan Manufaktur Sub Sektor</w:t>
            </w:r>
            <w:r w:rsidR="008E564B" w:rsidRPr="008E564B">
              <w:rPr>
                <w:rFonts w:ascii="Times New Roman" w:hAnsi="Times New Roman" w:cs="Times New Roman"/>
                <w:sz w:val="24"/>
              </w:rPr>
              <w:t xml:space="preserve"> M</w:t>
            </w:r>
            <w:r w:rsidR="008E564B">
              <w:rPr>
                <w:rFonts w:ascii="Times New Roman" w:hAnsi="Times New Roman" w:cs="Times New Roman"/>
                <w:sz w:val="24"/>
              </w:rPr>
              <w:t>akanan Dan Minuman Dalam Kemasan</w:t>
            </w:r>
            <w:r w:rsidR="008E564B" w:rsidRPr="008E564B">
              <w:rPr>
                <w:rFonts w:ascii="Times New Roman" w:hAnsi="Times New Roman" w:cs="Times New Roman"/>
                <w:sz w:val="24"/>
              </w:rPr>
              <w:t xml:space="preserve"> </w:t>
            </w:r>
            <w:r w:rsidR="008E564B">
              <w:rPr>
                <w:rFonts w:ascii="Times New Roman" w:hAnsi="Times New Roman" w:cs="Times New Roman"/>
                <w:sz w:val="24"/>
              </w:rPr>
              <w:lastRenderedPageBreak/>
              <w:t>Yang Terdaftar Di</w:t>
            </w:r>
            <w:r w:rsidR="008E564B" w:rsidRPr="008E564B">
              <w:rPr>
                <w:rFonts w:ascii="Times New Roman" w:hAnsi="Times New Roman" w:cs="Times New Roman"/>
                <w:sz w:val="24"/>
              </w:rPr>
              <w:t xml:space="preserve"> BEI</w:t>
            </w:r>
          </w:p>
        </w:tc>
        <w:tc>
          <w:tcPr>
            <w:tcW w:w="1800" w:type="dxa"/>
          </w:tcPr>
          <w:p w:rsidR="008E564B" w:rsidRDefault="00BB3C7D" w:rsidP="0093416F">
            <w:pPr>
              <w:spacing w:line="480" w:lineRule="auto"/>
              <w:jc w:val="both"/>
              <w:rPr>
                <w:rFonts w:ascii="Times New Roman" w:hAnsi="Times New Roman" w:cs="Times New Roman"/>
                <w:iCs/>
                <w:sz w:val="24"/>
                <w:szCs w:val="24"/>
              </w:rPr>
            </w:pPr>
            <w:r>
              <w:rPr>
                <w:rFonts w:ascii="Times New Roman" w:hAnsi="Times New Roman" w:cs="Times New Roman"/>
                <w:iCs/>
                <w:sz w:val="24"/>
                <w:szCs w:val="24"/>
              </w:rPr>
              <w:lastRenderedPageBreak/>
              <w:t>Variabel Independen:</w:t>
            </w:r>
          </w:p>
          <w:p w:rsidR="00BB3C7D" w:rsidRDefault="00BB3C7D" w:rsidP="00BB3C7D">
            <w:pPr>
              <w:pStyle w:val="ListParagraph"/>
              <w:numPr>
                <w:ilvl w:val="0"/>
                <w:numId w:val="17"/>
              </w:numPr>
              <w:spacing w:line="480" w:lineRule="auto"/>
              <w:ind w:left="162" w:hanging="180"/>
              <w:jc w:val="both"/>
              <w:rPr>
                <w:rFonts w:ascii="Times New Roman" w:hAnsi="Times New Roman" w:cs="Times New Roman"/>
                <w:iCs/>
                <w:sz w:val="24"/>
                <w:szCs w:val="24"/>
              </w:rPr>
            </w:pPr>
            <w:r w:rsidRPr="00BB3C7D">
              <w:rPr>
                <w:rFonts w:ascii="Times New Roman" w:hAnsi="Times New Roman" w:cs="Times New Roman"/>
                <w:i/>
                <w:sz w:val="24"/>
              </w:rPr>
              <w:t>Dividen Per Share</w:t>
            </w:r>
            <w:r>
              <w:rPr>
                <w:rFonts w:ascii="Times New Roman" w:hAnsi="Times New Roman" w:cs="Times New Roman"/>
                <w:iCs/>
                <w:sz w:val="24"/>
                <w:szCs w:val="24"/>
              </w:rPr>
              <w:t xml:space="preserve"> (DPS)</w:t>
            </w:r>
          </w:p>
          <w:p w:rsidR="00BB3C7D" w:rsidRDefault="00BB3C7D" w:rsidP="00BB3C7D">
            <w:pPr>
              <w:pStyle w:val="ListParagraph"/>
              <w:numPr>
                <w:ilvl w:val="0"/>
                <w:numId w:val="17"/>
              </w:numPr>
              <w:spacing w:line="480" w:lineRule="auto"/>
              <w:ind w:left="162" w:hanging="180"/>
              <w:jc w:val="both"/>
              <w:rPr>
                <w:rFonts w:ascii="Times New Roman" w:hAnsi="Times New Roman" w:cs="Times New Roman"/>
                <w:iCs/>
                <w:sz w:val="24"/>
                <w:szCs w:val="24"/>
              </w:rPr>
            </w:pPr>
            <w:r w:rsidRPr="00BB3C7D">
              <w:rPr>
                <w:rFonts w:ascii="Times New Roman" w:hAnsi="Times New Roman" w:cs="Times New Roman"/>
                <w:i/>
                <w:sz w:val="24"/>
              </w:rPr>
              <w:t>Dividen Payout Ratio</w:t>
            </w:r>
            <w:r>
              <w:rPr>
                <w:rFonts w:ascii="Times New Roman" w:hAnsi="Times New Roman" w:cs="Times New Roman"/>
                <w:iCs/>
                <w:sz w:val="24"/>
                <w:szCs w:val="24"/>
              </w:rPr>
              <w:t xml:space="preserve"> DPR</w:t>
            </w:r>
          </w:p>
          <w:p w:rsidR="00BB3C7D" w:rsidRDefault="00BB3C7D" w:rsidP="00BB3C7D">
            <w:pPr>
              <w:pStyle w:val="ListParagraph"/>
              <w:numPr>
                <w:ilvl w:val="0"/>
                <w:numId w:val="17"/>
              </w:numPr>
              <w:spacing w:line="480" w:lineRule="auto"/>
              <w:ind w:left="162" w:hanging="180"/>
              <w:jc w:val="both"/>
              <w:rPr>
                <w:rFonts w:ascii="Times New Roman" w:hAnsi="Times New Roman" w:cs="Times New Roman"/>
                <w:iCs/>
                <w:sz w:val="24"/>
                <w:szCs w:val="24"/>
              </w:rPr>
            </w:pPr>
            <w:r w:rsidRPr="00BB3C7D">
              <w:rPr>
                <w:rFonts w:ascii="Times New Roman" w:hAnsi="Times New Roman" w:cs="Times New Roman"/>
                <w:i/>
                <w:sz w:val="24"/>
              </w:rPr>
              <w:t>Price to Book Value</w:t>
            </w:r>
            <w:r>
              <w:rPr>
                <w:rFonts w:ascii="Times New Roman" w:hAnsi="Times New Roman" w:cs="Times New Roman"/>
                <w:sz w:val="24"/>
              </w:rPr>
              <w:t xml:space="preserve"> </w:t>
            </w:r>
            <w:r>
              <w:rPr>
                <w:rFonts w:ascii="Times New Roman" w:hAnsi="Times New Roman" w:cs="Times New Roman"/>
                <w:iCs/>
                <w:sz w:val="24"/>
                <w:szCs w:val="24"/>
              </w:rPr>
              <w:t>PBV</w:t>
            </w:r>
          </w:p>
          <w:p w:rsidR="00BB3C7D" w:rsidRDefault="00BB3C7D" w:rsidP="00BB3C7D">
            <w:pPr>
              <w:pStyle w:val="ListParagraph"/>
              <w:numPr>
                <w:ilvl w:val="0"/>
                <w:numId w:val="17"/>
              </w:numPr>
              <w:spacing w:line="480" w:lineRule="auto"/>
              <w:ind w:left="162" w:hanging="180"/>
              <w:jc w:val="both"/>
              <w:rPr>
                <w:rFonts w:ascii="Times New Roman" w:hAnsi="Times New Roman" w:cs="Times New Roman"/>
                <w:iCs/>
                <w:sz w:val="24"/>
                <w:szCs w:val="24"/>
              </w:rPr>
            </w:pPr>
            <w:r w:rsidRPr="00BB3C7D">
              <w:rPr>
                <w:rFonts w:ascii="Times New Roman" w:hAnsi="Times New Roman" w:cs="Times New Roman"/>
                <w:i/>
                <w:sz w:val="24"/>
              </w:rPr>
              <w:t>Debt to Equity Ratio</w:t>
            </w:r>
            <w:r>
              <w:rPr>
                <w:rFonts w:ascii="Times New Roman" w:hAnsi="Times New Roman" w:cs="Times New Roman"/>
                <w:sz w:val="24"/>
              </w:rPr>
              <w:t xml:space="preserve"> </w:t>
            </w:r>
            <w:r>
              <w:rPr>
                <w:rFonts w:ascii="Times New Roman" w:hAnsi="Times New Roman" w:cs="Times New Roman"/>
                <w:iCs/>
                <w:sz w:val="24"/>
                <w:szCs w:val="24"/>
              </w:rPr>
              <w:t>DER</w:t>
            </w:r>
          </w:p>
          <w:p w:rsidR="00BB3C7D" w:rsidRDefault="00BB3C7D" w:rsidP="00BB3C7D">
            <w:pPr>
              <w:pStyle w:val="ListParagraph"/>
              <w:numPr>
                <w:ilvl w:val="0"/>
                <w:numId w:val="17"/>
              </w:numPr>
              <w:spacing w:line="480" w:lineRule="auto"/>
              <w:ind w:left="162" w:hanging="180"/>
              <w:jc w:val="both"/>
              <w:rPr>
                <w:rFonts w:ascii="Times New Roman" w:hAnsi="Times New Roman" w:cs="Times New Roman"/>
                <w:iCs/>
                <w:sz w:val="24"/>
                <w:szCs w:val="24"/>
              </w:rPr>
            </w:pPr>
            <w:r w:rsidRPr="00BB3C7D">
              <w:rPr>
                <w:rFonts w:ascii="Times New Roman" w:hAnsi="Times New Roman" w:cs="Times New Roman"/>
                <w:i/>
                <w:sz w:val="24"/>
              </w:rPr>
              <w:t>Net Profit Margin</w:t>
            </w:r>
            <w:r>
              <w:rPr>
                <w:rFonts w:ascii="Times New Roman" w:hAnsi="Times New Roman" w:cs="Times New Roman"/>
                <w:sz w:val="24"/>
              </w:rPr>
              <w:t xml:space="preserve"> </w:t>
            </w:r>
            <w:r>
              <w:rPr>
                <w:rFonts w:ascii="Times New Roman" w:hAnsi="Times New Roman" w:cs="Times New Roman"/>
                <w:iCs/>
                <w:sz w:val="24"/>
                <w:szCs w:val="24"/>
              </w:rPr>
              <w:t>NPM</w:t>
            </w:r>
          </w:p>
          <w:p w:rsidR="00BB3C7D" w:rsidRDefault="00BB3C7D" w:rsidP="00BB3C7D">
            <w:pPr>
              <w:pStyle w:val="ListParagraph"/>
              <w:numPr>
                <w:ilvl w:val="0"/>
                <w:numId w:val="17"/>
              </w:numPr>
              <w:spacing w:line="480" w:lineRule="auto"/>
              <w:ind w:left="162" w:hanging="180"/>
              <w:jc w:val="both"/>
              <w:rPr>
                <w:rFonts w:ascii="Times New Roman" w:hAnsi="Times New Roman" w:cs="Times New Roman"/>
                <w:iCs/>
                <w:sz w:val="24"/>
                <w:szCs w:val="24"/>
              </w:rPr>
            </w:pPr>
            <w:r w:rsidRPr="00BB3C7D">
              <w:rPr>
                <w:rFonts w:ascii="Times New Roman" w:hAnsi="Times New Roman" w:cs="Times New Roman"/>
                <w:i/>
                <w:sz w:val="24"/>
              </w:rPr>
              <w:t>Return On Asset</w:t>
            </w:r>
            <w:r>
              <w:rPr>
                <w:rFonts w:ascii="Times New Roman" w:hAnsi="Times New Roman" w:cs="Times New Roman"/>
                <w:sz w:val="24"/>
              </w:rPr>
              <w:t xml:space="preserve"> </w:t>
            </w:r>
            <w:r>
              <w:rPr>
                <w:rFonts w:ascii="Times New Roman" w:hAnsi="Times New Roman" w:cs="Times New Roman"/>
                <w:iCs/>
                <w:sz w:val="24"/>
                <w:szCs w:val="24"/>
              </w:rPr>
              <w:t>ROA</w:t>
            </w:r>
          </w:p>
          <w:p w:rsidR="00BB3C7D" w:rsidRPr="00BB3C7D" w:rsidRDefault="00BB3C7D" w:rsidP="00BB3C7D">
            <w:pPr>
              <w:spacing w:line="480" w:lineRule="auto"/>
              <w:ind w:left="-18"/>
              <w:jc w:val="both"/>
              <w:rPr>
                <w:rFonts w:ascii="Times New Roman" w:hAnsi="Times New Roman" w:cs="Times New Roman"/>
                <w:iCs/>
                <w:sz w:val="24"/>
                <w:szCs w:val="24"/>
              </w:rPr>
            </w:pPr>
            <w:r w:rsidRPr="00BB3C7D">
              <w:rPr>
                <w:rFonts w:ascii="Times New Roman" w:hAnsi="Times New Roman" w:cs="Times New Roman"/>
                <w:sz w:val="24"/>
              </w:rPr>
              <w:t>Variabel Dependen:</w:t>
            </w:r>
          </w:p>
          <w:p w:rsidR="00BB3C7D" w:rsidRPr="00BB3C7D" w:rsidRDefault="00BB3C7D" w:rsidP="00BB3C7D">
            <w:pPr>
              <w:pStyle w:val="ListParagraph"/>
              <w:numPr>
                <w:ilvl w:val="0"/>
                <w:numId w:val="17"/>
              </w:numPr>
              <w:spacing w:line="480" w:lineRule="auto"/>
              <w:ind w:left="162" w:hanging="180"/>
              <w:jc w:val="both"/>
              <w:rPr>
                <w:rFonts w:ascii="Times New Roman" w:hAnsi="Times New Roman" w:cs="Times New Roman"/>
                <w:iCs/>
                <w:sz w:val="24"/>
                <w:szCs w:val="24"/>
              </w:rPr>
            </w:pPr>
            <w:r>
              <w:rPr>
                <w:rFonts w:ascii="Times New Roman" w:hAnsi="Times New Roman" w:cs="Times New Roman"/>
                <w:iCs/>
                <w:sz w:val="24"/>
                <w:szCs w:val="24"/>
              </w:rPr>
              <w:t>Harga Saham</w:t>
            </w:r>
          </w:p>
        </w:tc>
        <w:tc>
          <w:tcPr>
            <w:tcW w:w="2430" w:type="dxa"/>
          </w:tcPr>
          <w:p w:rsidR="008E564B" w:rsidRDefault="00BB3C7D" w:rsidP="00BB3C7D">
            <w:pPr>
              <w:pStyle w:val="ListParagraph"/>
              <w:numPr>
                <w:ilvl w:val="0"/>
                <w:numId w:val="17"/>
              </w:numPr>
              <w:spacing w:line="480" w:lineRule="auto"/>
              <w:ind w:left="342" w:hanging="342"/>
              <w:jc w:val="both"/>
              <w:rPr>
                <w:rFonts w:ascii="Times New Roman" w:hAnsi="Times New Roman" w:cs="Times New Roman"/>
                <w:sz w:val="24"/>
                <w:szCs w:val="24"/>
              </w:rPr>
            </w:pPr>
            <w:r w:rsidRPr="00BB3C7D">
              <w:rPr>
                <w:rFonts w:ascii="Times New Roman" w:hAnsi="Times New Roman" w:cs="Times New Roman"/>
                <w:sz w:val="24"/>
                <w:szCs w:val="24"/>
              </w:rPr>
              <w:t>PBV, NPM, dan ROA secara parsial berpengaruh postif terhadap harga saham</w:t>
            </w:r>
          </w:p>
          <w:p w:rsidR="00BB3C7D" w:rsidRDefault="00BB3C7D" w:rsidP="00BB3C7D">
            <w:pPr>
              <w:pStyle w:val="ListParagraph"/>
              <w:numPr>
                <w:ilvl w:val="0"/>
                <w:numId w:val="17"/>
              </w:numPr>
              <w:spacing w:line="480" w:lineRule="auto"/>
              <w:ind w:left="342" w:hanging="342"/>
              <w:jc w:val="both"/>
              <w:rPr>
                <w:rFonts w:ascii="Times New Roman" w:hAnsi="Times New Roman" w:cs="Times New Roman"/>
                <w:sz w:val="24"/>
                <w:szCs w:val="24"/>
              </w:rPr>
            </w:pPr>
            <w:r>
              <w:rPr>
                <w:rFonts w:ascii="Times New Roman" w:hAnsi="Times New Roman" w:cs="Times New Roman"/>
                <w:sz w:val="24"/>
                <w:szCs w:val="24"/>
              </w:rPr>
              <w:t>DPR secara parsial berpengaruh negatif tidak signifikan terhadap harga saham</w:t>
            </w:r>
          </w:p>
          <w:p w:rsidR="00BB3C7D" w:rsidRDefault="00BB3C7D" w:rsidP="00BB3C7D">
            <w:pPr>
              <w:pStyle w:val="ListParagraph"/>
              <w:numPr>
                <w:ilvl w:val="0"/>
                <w:numId w:val="17"/>
              </w:numPr>
              <w:spacing w:line="480" w:lineRule="auto"/>
              <w:ind w:left="342" w:hanging="342"/>
              <w:jc w:val="both"/>
              <w:rPr>
                <w:rFonts w:ascii="Times New Roman" w:hAnsi="Times New Roman" w:cs="Times New Roman"/>
                <w:sz w:val="24"/>
                <w:szCs w:val="24"/>
              </w:rPr>
            </w:pPr>
            <w:r>
              <w:rPr>
                <w:rFonts w:ascii="Times New Roman" w:hAnsi="Times New Roman" w:cs="Times New Roman"/>
                <w:sz w:val="24"/>
                <w:szCs w:val="24"/>
              </w:rPr>
              <w:t>DPS dan DER secara parsial tidak berpengaruh dan signifikan terhadap harga saham</w:t>
            </w:r>
          </w:p>
          <w:p w:rsidR="00BB3C7D" w:rsidRPr="00BB3C7D" w:rsidRDefault="00BB3C7D" w:rsidP="00BB3C7D">
            <w:pPr>
              <w:pStyle w:val="ListParagraph"/>
              <w:numPr>
                <w:ilvl w:val="0"/>
                <w:numId w:val="17"/>
              </w:numPr>
              <w:spacing w:line="480" w:lineRule="auto"/>
              <w:ind w:left="342" w:hanging="342"/>
              <w:jc w:val="both"/>
              <w:rPr>
                <w:rFonts w:ascii="Times New Roman" w:hAnsi="Times New Roman" w:cs="Times New Roman"/>
                <w:sz w:val="24"/>
                <w:szCs w:val="24"/>
              </w:rPr>
            </w:pPr>
            <w:r>
              <w:rPr>
                <w:rFonts w:ascii="Times New Roman" w:hAnsi="Times New Roman" w:cs="Times New Roman"/>
                <w:sz w:val="24"/>
                <w:szCs w:val="24"/>
              </w:rPr>
              <w:t xml:space="preserve">DPS, DPR, PBV, DER, NPM dan ROA secara simultan berpengaruh </w:t>
            </w:r>
            <w:r>
              <w:rPr>
                <w:rFonts w:ascii="Times New Roman" w:hAnsi="Times New Roman" w:cs="Times New Roman"/>
                <w:sz w:val="24"/>
                <w:szCs w:val="24"/>
              </w:rPr>
              <w:lastRenderedPageBreak/>
              <w:t>signifikan terhadap harga saham</w:t>
            </w:r>
          </w:p>
          <w:p w:rsidR="00BB3C7D" w:rsidRPr="00D279AF" w:rsidRDefault="00BB3C7D" w:rsidP="0093416F">
            <w:pPr>
              <w:spacing w:line="480" w:lineRule="auto"/>
              <w:jc w:val="both"/>
              <w:rPr>
                <w:rFonts w:ascii="Times New Roman" w:hAnsi="Times New Roman" w:cs="Times New Roman"/>
                <w:sz w:val="24"/>
                <w:szCs w:val="24"/>
              </w:rPr>
            </w:pPr>
          </w:p>
        </w:tc>
      </w:tr>
      <w:tr w:rsidR="00F26135" w:rsidTr="00C46A64">
        <w:tc>
          <w:tcPr>
            <w:tcW w:w="567" w:type="dxa"/>
          </w:tcPr>
          <w:p w:rsidR="00F26135" w:rsidRPr="00D279AF" w:rsidRDefault="006446B9" w:rsidP="0093416F">
            <w:p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9</w:t>
            </w:r>
          </w:p>
        </w:tc>
        <w:tc>
          <w:tcPr>
            <w:tcW w:w="1442" w:type="dxa"/>
          </w:tcPr>
          <w:p w:rsidR="00F26135" w:rsidRDefault="00F26135" w:rsidP="0093416F">
            <w:pPr>
              <w:spacing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Jeany &amp; Tjun Tjun (2016)</w:t>
            </w:r>
          </w:p>
        </w:tc>
        <w:tc>
          <w:tcPr>
            <w:tcW w:w="1800" w:type="dxa"/>
          </w:tcPr>
          <w:p w:rsidR="00F26135" w:rsidRPr="00F26135" w:rsidRDefault="00F26135" w:rsidP="0093416F">
            <w:pPr>
              <w:spacing w:line="480" w:lineRule="auto"/>
              <w:jc w:val="both"/>
              <w:rPr>
                <w:rFonts w:ascii="Times New Roman" w:hAnsi="Times New Roman" w:cs="Times New Roman"/>
                <w:bCs/>
                <w:sz w:val="24"/>
                <w:szCs w:val="24"/>
              </w:rPr>
            </w:pPr>
            <w:r w:rsidRPr="00F26135">
              <w:rPr>
                <w:rFonts w:ascii="Times New Roman" w:hAnsi="Times New Roman" w:cs="Times New Roman"/>
                <w:sz w:val="24"/>
              </w:rPr>
              <w:t xml:space="preserve">Pengaruh </w:t>
            </w:r>
            <w:r w:rsidRPr="00F26135">
              <w:rPr>
                <w:rFonts w:ascii="Times New Roman" w:hAnsi="Times New Roman" w:cs="Times New Roman"/>
                <w:i/>
                <w:sz w:val="24"/>
              </w:rPr>
              <w:t>Current Ratio</w:t>
            </w:r>
            <w:r w:rsidRPr="00F26135">
              <w:rPr>
                <w:rFonts w:ascii="Times New Roman" w:hAnsi="Times New Roman" w:cs="Times New Roman"/>
                <w:sz w:val="24"/>
              </w:rPr>
              <w:t xml:space="preserve"> (CR), </w:t>
            </w:r>
            <w:r w:rsidRPr="00F26135">
              <w:rPr>
                <w:rFonts w:ascii="Times New Roman" w:hAnsi="Times New Roman" w:cs="Times New Roman"/>
                <w:i/>
                <w:sz w:val="24"/>
              </w:rPr>
              <w:t>Earnings per Share</w:t>
            </w:r>
            <w:r w:rsidRPr="00F26135">
              <w:rPr>
                <w:rFonts w:ascii="Times New Roman" w:hAnsi="Times New Roman" w:cs="Times New Roman"/>
                <w:sz w:val="24"/>
              </w:rPr>
              <w:t xml:space="preserve"> (EPS) dan </w:t>
            </w:r>
            <w:r w:rsidRPr="00F26135">
              <w:rPr>
                <w:rFonts w:ascii="Times New Roman" w:hAnsi="Times New Roman" w:cs="Times New Roman"/>
                <w:i/>
                <w:sz w:val="24"/>
              </w:rPr>
              <w:t>Price Earnings Ratio</w:t>
            </w:r>
            <w:r w:rsidRPr="00F26135">
              <w:rPr>
                <w:rFonts w:ascii="Times New Roman" w:hAnsi="Times New Roman" w:cs="Times New Roman"/>
                <w:sz w:val="24"/>
              </w:rPr>
              <w:t xml:space="preserve"> Terhadap Harga Saham: Studi pada Perusahaan</w:t>
            </w:r>
            <w:r>
              <w:rPr>
                <w:rFonts w:ascii="Times New Roman" w:hAnsi="Times New Roman" w:cs="Times New Roman"/>
                <w:sz w:val="24"/>
              </w:rPr>
              <w:t xml:space="preserve"> LQ 45 </w:t>
            </w:r>
            <w:r w:rsidRPr="00F26135">
              <w:rPr>
                <w:rFonts w:ascii="Times New Roman" w:hAnsi="Times New Roman" w:cs="Times New Roman"/>
                <w:sz w:val="24"/>
              </w:rPr>
              <w:t>yang Terdaftar di Bursa Efek Indonesia Periode 2012-2014</w:t>
            </w:r>
          </w:p>
        </w:tc>
        <w:tc>
          <w:tcPr>
            <w:tcW w:w="1800" w:type="dxa"/>
          </w:tcPr>
          <w:p w:rsidR="00F26135" w:rsidRDefault="008E564B" w:rsidP="0093416F">
            <w:pPr>
              <w:spacing w:line="480" w:lineRule="auto"/>
              <w:jc w:val="both"/>
              <w:rPr>
                <w:rFonts w:ascii="Times New Roman" w:hAnsi="Times New Roman" w:cs="Times New Roman"/>
                <w:iCs/>
                <w:sz w:val="24"/>
                <w:szCs w:val="24"/>
              </w:rPr>
            </w:pPr>
            <w:r>
              <w:rPr>
                <w:rFonts w:ascii="Times New Roman" w:hAnsi="Times New Roman" w:cs="Times New Roman"/>
                <w:iCs/>
                <w:sz w:val="24"/>
                <w:szCs w:val="24"/>
              </w:rPr>
              <w:t xml:space="preserve">Variabel Independen: </w:t>
            </w:r>
          </w:p>
          <w:p w:rsidR="008E564B" w:rsidRDefault="008E564B" w:rsidP="008E564B">
            <w:pPr>
              <w:pStyle w:val="ListParagraph"/>
              <w:numPr>
                <w:ilvl w:val="0"/>
                <w:numId w:val="17"/>
              </w:numPr>
              <w:spacing w:line="480" w:lineRule="auto"/>
              <w:ind w:left="162" w:hanging="162"/>
              <w:jc w:val="both"/>
              <w:rPr>
                <w:rFonts w:ascii="Times New Roman" w:hAnsi="Times New Roman" w:cs="Times New Roman"/>
                <w:iCs/>
                <w:sz w:val="24"/>
                <w:szCs w:val="24"/>
              </w:rPr>
            </w:pPr>
            <w:r w:rsidRPr="008E564B">
              <w:rPr>
                <w:rFonts w:ascii="Times New Roman" w:hAnsi="Times New Roman" w:cs="Times New Roman"/>
                <w:i/>
                <w:iCs/>
                <w:sz w:val="24"/>
                <w:szCs w:val="24"/>
              </w:rPr>
              <w:t>Current Ratio</w:t>
            </w:r>
            <w:r>
              <w:rPr>
                <w:rFonts w:ascii="Times New Roman" w:hAnsi="Times New Roman" w:cs="Times New Roman"/>
                <w:iCs/>
                <w:sz w:val="24"/>
                <w:szCs w:val="24"/>
              </w:rPr>
              <w:t xml:space="preserve"> (CR)</w:t>
            </w:r>
          </w:p>
          <w:p w:rsidR="008E564B" w:rsidRDefault="008E564B" w:rsidP="008E564B">
            <w:pPr>
              <w:pStyle w:val="ListParagraph"/>
              <w:numPr>
                <w:ilvl w:val="0"/>
                <w:numId w:val="17"/>
              </w:numPr>
              <w:spacing w:line="480" w:lineRule="auto"/>
              <w:ind w:left="162" w:hanging="162"/>
              <w:jc w:val="both"/>
              <w:rPr>
                <w:rFonts w:ascii="Times New Roman" w:hAnsi="Times New Roman" w:cs="Times New Roman"/>
                <w:iCs/>
                <w:sz w:val="24"/>
                <w:szCs w:val="24"/>
              </w:rPr>
            </w:pPr>
            <w:r w:rsidRPr="008E564B">
              <w:rPr>
                <w:rFonts w:ascii="Times New Roman" w:hAnsi="Times New Roman" w:cs="Times New Roman"/>
                <w:i/>
                <w:iCs/>
                <w:sz w:val="24"/>
                <w:szCs w:val="24"/>
              </w:rPr>
              <w:t xml:space="preserve">Earning per Share </w:t>
            </w:r>
            <w:r>
              <w:rPr>
                <w:rFonts w:ascii="Times New Roman" w:hAnsi="Times New Roman" w:cs="Times New Roman"/>
                <w:iCs/>
                <w:sz w:val="24"/>
                <w:szCs w:val="24"/>
              </w:rPr>
              <w:t xml:space="preserve">(EPS) </w:t>
            </w:r>
          </w:p>
          <w:p w:rsidR="008E564B" w:rsidRDefault="008E564B" w:rsidP="008E564B">
            <w:pPr>
              <w:pStyle w:val="ListParagraph"/>
              <w:numPr>
                <w:ilvl w:val="0"/>
                <w:numId w:val="17"/>
              </w:numPr>
              <w:spacing w:line="480" w:lineRule="auto"/>
              <w:ind w:left="162" w:hanging="162"/>
              <w:jc w:val="both"/>
              <w:rPr>
                <w:rFonts w:ascii="Times New Roman" w:hAnsi="Times New Roman" w:cs="Times New Roman"/>
                <w:iCs/>
                <w:sz w:val="24"/>
                <w:szCs w:val="24"/>
              </w:rPr>
            </w:pPr>
            <w:r w:rsidRPr="008E564B">
              <w:rPr>
                <w:rFonts w:ascii="Times New Roman" w:hAnsi="Times New Roman" w:cs="Times New Roman"/>
                <w:i/>
                <w:iCs/>
                <w:sz w:val="24"/>
                <w:szCs w:val="24"/>
              </w:rPr>
              <w:t>Price Earning Ratio</w:t>
            </w:r>
            <w:r>
              <w:rPr>
                <w:rFonts w:ascii="Times New Roman" w:hAnsi="Times New Roman" w:cs="Times New Roman"/>
                <w:iCs/>
                <w:sz w:val="24"/>
                <w:szCs w:val="24"/>
              </w:rPr>
              <w:t xml:space="preserve"> (PER)</w:t>
            </w:r>
          </w:p>
          <w:p w:rsidR="008E564B" w:rsidRDefault="008E564B" w:rsidP="008E564B">
            <w:pPr>
              <w:spacing w:line="480" w:lineRule="auto"/>
              <w:jc w:val="both"/>
              <w:rPr>
                <w:rFonts w:ascii="Times New Roman" w:hAnsi="Times New Roman" w:cs="Times New Roman"/>
                <w:iCs/>
                <w:sz w:val="24"/>
                <w:szCs w:val="24"/>
              </w:rPr>
            </w:pPr>
            <w:r>
              <w:rPr>
                <w:rFonts w:ascii="Times New Roman" w:hAnsi="Times New Roman" w:cs="Times New Roman"/>
                <w:iCs/>
                <w:sz w:val="24"/>
                <w:szCs w:val="24"/>
              </w:rPr>
              <w:t xml:space="preserve">Variabel Dependen: </w:t>
            </w:r>
          </w:p>
          <w:p w:rsidR="008E564B" w:rsidRPr="008E564B" w:rsidRDefault="008E564B" w:rsidP="008E564B">
            <w:pPr>
              <w:spacing w:line="480" w:lineRule="auto"/>
              <w:jc w:val="both"/>
              <w:rPr>
                <w:rFonts w:ascii="Times New Roman" w:hAnsi="Times New Roman" w:cs="Times New Roman"/>
                <w:iCs/>
                <w:sz w:val="24"/>
                <w:szCs w:val="24"/>
              </w:rPr>
            </w:pPr>
            <w:r>
              <w:rPr>
                <w:rFonts w:ascii="Times New Roman" w:hAnsi="Times New Roman" w:cs="Times New Roman"/>
                <w:iCs/>
                <w:sz w:val="24"/>
                <w:szCs w:val="24"/>
              </w:rPr>
              <w:t>Harga Saham</w:t>
            </w:r>
          </w:p>
        </w:tc>
        <w:tc>
          <w:tcPr>
            <w:tcW w:w="2430" w:type="dxa"/>
          </w:tcPr>
          <w:p w:rsidR="00F26135" w:rsidRDefault="008E564B" w:rsidP="008E564B">
            <w:pPr>
              <w:pStyle w:val="ListParagraph"/>
              <w:numPr>
                <w:ilvl w:val="0"/>
                <w:numId w:val="17"/>
              </w:numPr>
              <w:spacing w:line="480" w:lineRule="auto"/>
              <w:ind w:left="342" w:hanging="342"/>
              <w:jc w:val="both"/>
              <w:rPr>
                <w:rFonts w:ascii="Times New Roman" w:hAnsi="Times New Roman" w:cs="Times New Roman"/>
                <w:sz w:val="24"/>
                <w:szCs w:val="24"/>
              </w:rPr>
            </w:pPr>
            <w:r>
              <w:rPr>
                <w:rFonts w:ascii="Times New Roman" w:hAnsi="Times New Roman" w:cs="Times New Roman"/>
                <w:sz w:val="24"/>
                <w:szCs w:val="24"/>
              </w:rPr>
              <w:t>CR, EPS, PER secara simultan tidak berpengaruh terhadap harga saham</w:t>
            </w:r>
          </w:p>
          <w:p w:rsidR="008E564B" w:rsidRDefault="008E564B" w:rsidP="008E564B">
            <w:pPr>
              <w:pStyle w:val="ListParagraph"/>
              <w:numPr>
                <w:ilvl w:val="0"/>
                <w:numId w:val="17"/>
              </w:numPr>
              <w:spacing w:line="480" w:lineRule="auto"/>
              <w:ind w:left="342" w:hanging="342"/>
              <w:jc w:val="both"/>
              <w:rPr>
                <w:rFonts w:ascii="Times New Roman" w:hAnsi="Times New Roman" w:cs="Times New Roman"/>
                <w:sz w:val="24"/>
                <w:szCs w:val="24"/>
              </w:rPr>
            </w:pPr>
            <w:r>
              <w:rPr>
                <w:rFonts w:ascii="Times New Roman" w:hAnsi="Times New Roman" w:cs="Times New Roman"/>
                <w:sz w:val="24"/>
                <w:szCs w:val="24"/>
              </w:rPr>
              <w:t>CR secara parsial tidak berpengaruh terhadap harga saham</w:t>
            </w:r>
          </w:p>
          <w:p w:rsidR="008E564B" w:rsidRDefault="008E564B" w:rsidP="008E564B">
            <w:pPr>
              <w:pStyle w:val="ListParagraph"/>
              <w:numPr>
                <w:ilvl w:val="0"/>
                <w:numId w:val="17"/>
              </w:numPr>
              <w:spacing w:line="480" w:lineRule="auto"/>
              <w:ind w:left="342" w:hanging="342"/>
              <w:jc w:val="both"/>
              <w:rPr>
                <w:rFonts w:ascii="Times New Roman" w:hAnsi="Times New Roman" w:cs="Times New Roman"/>
                <w:sz w:val="24"/>
                <w:szCs w:val="24"/>
              </w:rPr>
            </w:pPr>
            <w:r>
              <w:rPr>
                <w:rFonts w:ascii="Times New Roman" w:hAnsi="Times New Roman" w:cs="Times New Roman"/>
                <w:sz w:val="24"/>
                <w:szCs w:val="24"/>
              </w:rPr>
              <w:t>EPS secara parsial tidak berpengaruh terhadap harga saham</w:t>
            </w:r>
          </w:p>
          <w:p w:rsidR="008E564B" w:rsidRPr="008E564B" w:rsidRDefault="008E564B" w:rsidP="008E564B">
            <w:pPr>
              <w:pStyle w:val="ListParagraph"/>
              <w:numPr>
                <w:ilvl w:val="0"/>
                <w:numId w:val="17"/>
              </w:numPr>
              <w:spacing w:line="480" w:lineRule="auto"/>
              <w:ind w:left="342" w:hanging="342"/>
              <w:jc w:val="both"/>
              <w:rPr>
                <w:rFonts w:ascii="Times New Roman" w:hAnsi="Times New Roman" w:cs="Times New Roman"/>
                <w:sz w:val="24"/>
                <w:szCs w:val="24"/>
              </w:rPr>
            </w:pPr>
            <w:r>
              <w:rPr>
                <w:rFonts w:ascii="Times New Roman" w:hAnsi="Times New Roman" w:cs="Times New Roman"/>
                <w:sz w:val="24"/>
                <w:szCs w:val="24"/>
              </w:rPr>
              <w:t>PER secara parsial tidak berpengaruh terhadap harga saham</w:t>
            </w:r>
          </w:p>
        </w:tc>
      </w:tr>
      <w:tr w:rsidR="00C46A64" w:rsidTr="00C46A64">
        <w:tc>
          <w:tcPr>
            <w:tcW w:w="567" w:type="dxa"/>
          </w:tcPr>
          <w:p w:rsidR="00C46A64" w:rsidRPr="00D279AF" w:rsidRDefault="006446B9" w:rsidP="0093416F">
            <w:pPr>
              <w:spacing w:line="48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1442" w:type="dxa"/>
          </w:tcPr>
          <w:p w:rsidR="00C46A64" w:rsidRDefault="00C46A64" w:rsidP="0093416F">
            <w:pPr>
              <w:spacing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Chandra &amp; Taruli (2017)</w:t>
            </w:r>
          </w:p>
        </w:tc>
        <w:tc>
          <w:tcPr>
            <w:tcW w:w="1800" w:type="dxa"/>
          </w:tcPr>
          <w:p w:rsidR="00C46A64" w:rsidRPr="00C46A64" w:rsidRDefault="00C46A64" w:rsidP="0093416F">
            <w:pPr>
              <w:spacing w:line="480" w:lineRule="auto"/>
              <w:jc w:val="both"/>
              <w:rPr>
                <w:rFonts w:ascii="Times New Roman" w:hAnsi="Times New Roman" w:cs="Times New Roman"/>
                <w:sz w:val="24"/>
                <w:szCs w:val="24"/>
              </w:rPr>
            </w:pPr>
            <w:r>
              <w:rPr>
                <w:rFonts w:ascii="Times New Roman" w:hAnsi="Times New Roman" w:cs="Times New Roman"/>
                <w:sz w:val="24"/>
                <w:szCs w:val="24"/>
              </w:rPr>
              <w:t>Analyisis Of The Influence Of</w:t>
            </w:r>
            <w:r w:rsidRPr="00C46A64">
              <w:rPr>
                <w:rFonts w:ascii="Times New Roman" w:hAnsi="Times New Roman" w:cs="Times New Roman"/>
                <w:sz w:val="24"/>
                <w:szCs w:val="24"/>
              </w:rPr>
              <w:t xml:space="preserve"> </w:t>
            </w:r>
            <w:r w:rsidRPr="00C46A64">
              <w:rPr>
                <w:rFonts w:ascii="Times New Roman" w:hAnsi="Times New Roman" w:cs="Times New Roman"/>
                <w:i/>
                <w:sz w:val="24"/>
                <w:szCs w:val="24"/>
              </w:rPr>
              <w:t>Current Ratio</w:t>
            </w:r>
            <w:r>
              <w:rPr>
                <w:rFonts w:ascii="Times New Roman" w:hAnsi="Times New Roman" w:cs="Times New Roman"/>
                <w:sz w:val="24"/>
                <w:szCs w:val="24"/>
              </w:rPr>
              <w:t xml:space="preserve"> (CR), </w:t>
            </w:r>
            <w:r>
              <w:rPr>
                <w:rFonts w:ascii="Times New Roman" w:hAnsi="Times New Roman" w:cs="Times New Roman"/>
                <w:i/>
                <w:sz w:val="24"/>
                <w:szCs w:val="24"/>
              </w:rPr>
              <w:lastRenderedPageBreak/>
              <w:t xml:space="preserve">Debt to Equity Ratio </w:t>
            </w:r>
            <w:r>
              <w:rPr>
                <w:rFonts w:ascii="Times New Roman" w:hAnsi="Times New Roman" w:cs="Times New Roman"/>
                <w:sz w:val="24"/>
                <w:szCs w:val="24"/>
              </w:rPr>
              <w:t xml:space="preserve">(DER), </w:t>
            </w:r>
            <w:r w:rsidRPr="00C46A64">
              <w:rPr>
                <w:rFonts w:ascii="Times New Roman" w:hAnsi="Times New Roman" w:cs="Times New Roman"/>
                <w:i/>
                <w:sz w:val="24"/>
                <w:szCs w:val="24"/>
              </w:rPr>
              <w:t>Return On Equity</w:t>
            </w:r>
            <w:r>
              <w:rPr>
                <w:rFonts w:ascii="Times New Roman" w:hAnsi="Times New Roman" w:cs="Times New Roman"/>
                <w:sz w:val="24"/>
                <w:szCs w:val="24"/>
              </w:rPr>
              <w:t xml:space="preserve">  (ROE), and </w:t>
            </w:r>
            <w:r w:rsidRPr="00C46A64">
              <w:rPr>
                <w:rFonts w:ascii="Times New Roman" w:hAnsi="Times New Roman" w:cs="Times New Roman"/>
                <w:i/>
                <w:sz w:val="24"/>
                <w:szCs w:val="24"/>
              </w:rPr>
              <w:t>Price Earning Ratio</w:t>
            </w:r>
            <w:r>
              <w:rPr>
                <w:rFonts w:ascii="Times New Roman" w:hAnsi="Times New Roman" w:cs="Times New Roman"/>
                <w:sz w:val="24"/>
                <w:szCs w:val="24"/>
              </w:rPr>
              <w:t xml:space="preserve"> (PER) </w:t>
            </w:r>
            <w:r w:rsidRPr="00C46A64">
              <w:rPr>
                <w:rFonts w:ascii="Times New Roman" w:hAnsi="Times New Roman" w:cs="Times New Roman"/>
                <w:i/>
                <w:sz w:val="24"/>
                <w:szCs w:val="24"/>
              </w:rPr>
              <w:t xml:space="preserve">On The  Share Price Of Mining Companies Listed On Indonesian Stock Exchange During </w:t>
            </w:r>
            <w:r w:rsidRPr="00C46A64">
              <w:rPr>
                <w:rFonts w:ascii="Times New Roman" w:hAnsi="Times New Roman" w:cs="Times New Roman"/>
                <w:sz w:val="24"/>
                <w:szCs w:val="24"/>
              </w:rPr>
              <w:t>2012-2015</w:t>
            </w:r>
          </w:p>
        </w:tc>
        <w:tc>
          <w:tcPr>
            <w:tcW w:w="1800" w:type="dxa"/>
          </w:tcPr>
          <w:p w:rsidR="00C46A64" w:rsidRDefault="00C46A64" w:rsidP="0093416F">
            <w:pPr>
              <w:spacing w:line="480" w:lineRule="auto"/>
              <w:jc w:val="both"/>
              <w:rPr>
                <w:rFonts w:ascii="Times New Roman" w:hAnsi="Times New Roman" w:cs="Times New Roman"/>
                <w:iCs/>
                <w:sz w:val="24"/>
                <w:szCs w:val="24"/>
              </w:rPr>
            </w:pPr>
            <w:r>
              <w:rPr>
                <w:rFonts w:ascii="Times New Roman" w:hAnsi="Times New Roman" w:cs="Times New Roman"/>
                <w:iCs/>
                <w:sz w:val="24"/>
                <w:szCs w:val="24"/>
              </w:rPr>
              <w:lastRenderedPageBreak/>
              <w:t>Variabel Independen:</w:t>
            </w:r>
          </w:p>
          <w:p w:rsidR="00C46A64" w:rsidRDefault="00C46A64" w:rsidP="00F26135">
            <w:pPr>
              <w:pStyle w:val="ListParagraph"/>
              <w:numPr>
                <w:ilvl w:val="0"/>
                <w:numId w:val="17"/>
              </w:numPr>
              <w:spacing w:line="480" w:lineRule="auto"/>
              <w:ind w:left="162" w:hanging="162"/>
              <w:jc w:val="both"/>
              <w:rPr>
                <w:rFonts w:ascii="Times New Roman" w:hAnsi="Times New Roman" w:cs="Times New Roman"/>
                <w:iCs/>
                <w:sz w:val="24"/>
                <w:szCs w:val="24"/>
              </w:rPr>
            </w:pPr>
            <w:r w:rsidRPr="00F26135">
              <w:rPr>
                <w:rFonts w:ascii="Times New Roman" w:hAnsi="Times New Roman" w:cs="Times New Roman"/>
                <w:i/>
                <w:iCs/>
                <w:sz w:val="24"/>
                <w:szCs w:val="24"/>
              </w:rPr>
              <w:t>Current Ratio</w:t>
            </w:r>
            <w:r>
              <w:rPr>
                <w:rFonts w:ascii="Times New Roman" w:hAnsi="Times New Roman" w:cs="Times New Roman"/>
                <w:iCs/>
                <w:sz w:val="24"/>
                <w:szCs w:val="24"/>
              </w:rPr>
              <w:t xml:space="preserve"> (CR)</w:t>
            </w:r>
          </w:p>
          <w:p w:rsidR="00C46A64" w:rsidRDefault="00F26135" w:rsidP="00F26135">
            <w:pPr>
              <w:pStyle w:val="ListParagraph"/>
              <w:numPr>
                <w:ilvl w:val="0"/>
                <w:numId w:val="17"/>
              </w:numPr>
              <w:spacing w:line="480" w:lineRule="auto"/>
              <w:ind w:left="162" w:hanging="162"/>
              <w:jc w:val="both"/>
              <w:rPr>
                <w:rFonts w:ascii="Times New Roman" w:hAnsi="Times New Roman" w:cs="Times New Roman"/>
                <w:iCs/>
                <w:sz w:val="24"/>
                <w:szCs w:val="24"/>
              </w:rPr>
            </w:pPr>
            <w:r>
              <w:rPr>
                <w:rFonts w:ascii="Times New Roman" w:hAnsi="Times New Roman" w:cs="Times New Roman"/>
                <w:i/>
                <w:iCs/>
                <w:sz w:val="24"/>
                <w:szCs w:val="24"/>
              </w:rPr>
              <w:lastRenderedPageBreak/>
              <w:t>Debt t</w:t>
            </w:r>
            <w:r w:rsidRPr="00F26135">
              <w:rPr>
                <w:rFonts w:ascii="Times New Roman" w:hAnsi="Times New Roman" w:cs="Times New Roman"/>
                <w:i/>
                <w:iCs/>
                <w:sz w:val="24"/>
                <w:szCs w:val="24"/>
              </w:rPr>
              <w:t>o Equity Ratio</w:t>
            </w:r>
            <w:r>
              <w:rPr>
                <w:rFonts w:ascii="Times New Roman" w:hAnsi="Times New Roman" w:cs="Times New Roman"/>
                <w:iCs/>
                <w:sz w:val="24"/>
                <w:szCs w:val="24"/>
              </w:rPr>
              <w:t xml:space="preserve"> (DER)</w:t>
            </w:r>
          </w:p>
          <w:p w:rsidR="00F26135" w:rsidRDefault="00F26135" w:rsidP="00F26135">
            <w:pPr>
              <w:pStyle w:val="ListParagraph"/>
              <w:numPr>
                <w:ilvl w:val="0"/>
                <w:numId w:val="17"/>
              </w:numPr>
              <w:spacing w:line="480" w:lineRule="auto"/>
              <w:ind w:left="162" w:hanging="162"/>
              <w:jc w:val="both"/>
              <w:rPr>
                <w:rFonts w:ascii="Times New Roman" w:hAnsi="Times New Roman" w:cs="Times New Roman"/>
                <w:iCs/>
                <w:sz w:val="24"/>
                <w:szCs w:val="24"/>
              </w:rPr>
            </w:pPr>
            <w:r w:rsidRPr="00F26135">
              <w:rPr>
                <w:rFonts w:ascii="Times New Roman" w:hAnsi="Times New Roman" w:cs="Times New Roman"/>
                <w:i/>
                <w:iCs/>
                <w:sz w:val="24"/>
                <w:szCs w:val="24"/>
              </w:rPr>
              <w:t>Return On Equity</w:t>
            </w:r>
            <w:r>
              <w:rPr>
                <w:rFonts w:ascii="Times New Roman" w:hAnsi="Times New Roman" w:cs="Times New Roman"/>
                <w:iCs/>
                <w:sz w:val="24"/>
                <w:szCs w:val="24"/>
              </w:rPr>
              <w:t xml:space="preserve"> (ROE)</w:t>
            </w:r>
          </w:p>
          <w:p w:rsidR="00F26135" w:rsidRDefault="00F26135" w:rsidP="00F26135">
            <w:pPr>
              <w:pStyle w:val="ListParagraph"/>
              <w:numPr>
                <w:ilvl w:val="0"/>
                <w:numId w:val="17"/>
              </w:numPr>
              <w:spacing w:line="480" w:lineRule="auto"/>
              <w:ind w:left="162" w:hanging="162"/>
              <w:jc w:val="both"/>
              <w:rPr>
                <w:rFonts w:ascii="Times New Roman" w:hAnsi="Times New Roman" w:cs="Times New Roman"/>
                <w:iCs/>
                <w:sz w:val="24"/>
                <w:szCs w:val="24"/>
              </w:rPr>
            </w:pPr>
            <w:r w:rsidRPr="00F26135">
              <w:rPr>
                <w:rFonts w:ascii="Times New Roman" w:hAnsi="Times New Roman" w:cs="Times New Roman"/>
                <w:i/>
                <w:iCs/>
                <w:sz w:val="24"/>
                <w:szCs w:val="24"/>
              </w:rPr>
              <w:t>Price Earning Ratio</w:t>
            </w:r>
            <w:r>
              <w:rPr>
                <w:rFonts w:ascii="Times New Roman" w:hAnsi="Times New Roman" w:cs="Times New Roman"/>
                <w:iCs/>
                <w:sz w:val="24"/>
                <w:szCs w:val="24"/>
              </w:rPr>
              <w:t xml:space="preserve"> (PER)</w:t>
            </w:r>
          </w:p>
          <w:p w:rsidR="00F26135" w:rsidRDefault="00F26135" w:rsidP="00F26135">
            <w:pPr>
              <w:spacing w:line="480" w:lineRule="auto"/>
              <w:jc w:val="both"/>
              <w:rPr>
                <w:rFonts w:ascii="Times New Roman" w:hAnsi="Times New Roman" w:cs="Times New Roman"/>
                <w:iCs/>
                <w:sz w:val="24"/>
                <w:szCs w:val="24"/>
              </w:rPr>
            </w:pPr>
            <w:r>
              <w:rPr>
                <w:rFonts w:ascii="Times New Roman" w:hAnsi="Times New Roman" w:cs="Times New Roman"/>
                <w:iCs/>
                <w:sz w:val="24"/>
                <w:szCs w:val="24"/>
              </w:rPr>
              <w:t>Variabel Dependen:</w:t>
            </w:r>
          </w:p>
          <w:p w:rsidR="00F26135" w:rsidRPr="00F26135" w:rsidRDefault="00F26135" w:rsidP="00F26135">
            <w:pPr>
              <w:pStyle w:val="ListParagraph"/>
              <w:numPr>
                <w:ilvl w:val="0"/>
                <w:numId w:val="17"/>
              </w:numPr>
              <w:spacing w:line="480" w:lineRule="auto"/>
              <w:ind w:left="162" w:hanging="180"/>
              <w:jc w:val="both"/>
              <w:rPr>
                <w:rFonts w:ascii="Times New Roman" w:hAnsi="Times New Roman" w:cs="Times New Roman"/>
                <w:iCs/>
                <w:sz w:val="24"/>
                <w:szCs w:val="24"/>
              </w:rPr>
            </w:pPr>
            <w:r>
              <w:rPr>
                <w:rFonts w:ascii="Times New Roman" w:hAnsi="Times New Roman" w:cs="Times New Roman"/>
                <w:iCs/>
                <w:sz w:val="24"/>
                <w:szCs w:val="24"/>
              </w:rPr>
              <w:t>Harga Saham</w:t>
            </w:r>
          </w:p>
        </w:tc>
        <w:tc>
          <w:tcPr>
            <w:tcW w:w="2430" w:type="dxa"/>
          </w:tcPr>
          <w:p w:rsidR="00C46A64" w:rsidRDefault="00F26135" w:rsidP="00F26135">
            <w:pPr>
              <w:pStyle w:val="ListParagraph"/>
              <w:numPr>
                <w:ilvl w:val="0"/>
                <w:numId w:val="17"/>
              </w:numPr>
              <w:spacing w:line="480" w:lineRule="auto"/>
              <w:ind w:left="342" w:hanging="342"/>
              <w:jc w:val="both"/>
              <w:rPr>
                <w:rFonts w:ascii="Times New Roman" w:hAnsi="Times New Roman" w:cs="Times New Roman"/>
                <w:sz w:val="24"/>
                <w:szCs w:val="24"/>
              </w:rPr>
            </w:pPr>
            <w:r w:rsidRPr="0069753D">
              <w:rPr>
                <w:rFonts w:ascii="Times New Roman" w:hAnsi="Times New Roman" w:cs="Times New Roman"/>
                <w:i/>
                <w:sz w:val="24"/>
                <w:szCs w:val="24"/>
              </w:rPr>
              <w:lastRenderedPageBreak/>
              <w:t>Return On Equity</w:t>
            </w:r>
            <w:r>
              <w:rPr>
                <w:rFonts w:ascii="Times New Roman" w:hAnsi="Times New Roman" w:cs="Times New Roman"/>
                <w:sz w:val="24"/>
                <w:szCs w:val="24"/>
              </w:rPr>
              <w:t xml:space="preserve"> (ROE) secara parsial berpengaruh positif </w:t>
            </w:r>
            <w:r>
              <w:rPr>
                <w:rFonts w:ascii="Times New Roman" w:hAnsi="Times New Roman" w:cs="Times New Roman"/>
                <w:sz w:val="24"/>
                <w:szCs w:val="24"/>
              </w:rPr>
              <w:lastRenderedPageBreak/>
              <w:t>terhadap harga saham</w:t>
            </w:r>
          </w:p>
          <w:p w:rsidR="00F26135" w:rsidRDefault="00F26135" w:rsidP="00F26135">
            <w:pPr>
              <w:pStyle w:val="ListParagraph"/>
              <w:numPr>
                <w:ilvl w:val="0"/>
                <w:numId w:val="17"/>
              </w:numPr>
              <w:spacing w:line="480" w:lineRule="auto"/>
              <w:ind w:left="342" w:hanging="342"/>
              <w:jc w:val="both"/>
              <w:rPr>
                <w:rFonts w:ascii="Times New Roman" w:hAnsi="Times New Roman" w:cs="Times New Roman"/>
                <w:sz w:val="24"/>
                <w:szCs w:val="24"/>
              </w:rPr>
            </w:pPr>
            <w:r w:rsidRPr="00F26135">
              <w:rPr>
                <w:rFonts w:ascii="Times New Roman" w:hAnsi="Times New Roman" w:cs="Times New Roman"/>
                <w:i/>
                <w:sz w:val="24"/>
                <w:szCs w:val="24"/>
              </w:rPr>
              <w:t>Current Ratio</w:t>
            </w:r>
            <w:r>
              <w:rPr>
                <w:rFonts w:ascii="Times New Roman" w:hAnsi="Times New Roman" w:cs="Times New Roman"/>
                <w:sz w:val="24"/>
                <w:szCs w:val="24"/>
              </w:rPr>
              <w:t xml:space="preserve"> (CR), </w:t>
            </w:r>
            <w:r w:rsidRPr="00F26135">
              <w:rPr>
                <w:rFonts w:ascii="Times New Roman" w:hAnsi="Times New Roman" w:cs="Times New Roman"/>
                <w:i/>
                <w:sz w:val="24"/>
                <w:szCs w:val="24"/>
              </w:rPr>
              <w:t xml:space="preserve">Debt to Equity Ratio </w:t>
            </w:r>
            <w:r>
              <w:rPr>
                <w:rFonts w:ascii="Times New Roman" w:hAnsi="Times New Roman" w:cs="Times New Roman"/>
                <w:sz w:val="24"/>
                <w:szCs w:val="24"/>
              </w:rPr>
              <w:t xml:space="preserve">(DER), dan </w:t>
            </w:r>
            <w:r w:rsidRPr="00F26135">
              <w:rPr>
                <w:rFonts w:ascii="Times New Roman" w:hAnsi="Times New Roman" w:cs="Times New Roman"/>
                <w:i/>
                <w:sz w:val="24"/>
                <w:szCs w:val="24"/>
              </w:rPr>
              <w:t xml:space="preserve">Price Earning Ratio </w:t>
            </w:r>
            <w:r>
              <w:rPr>
                <w:rFonts w:ascii="Times New Roman" w:hAnsi="Times New Roman" w:cs="Times New Roman"/>
                <w:sz w:val="24"/>
                <w:szCs w:val="24"/>
              </w:rPr>
              <w:t>(PER) sacara parsial tidak berpengaruh terhadap harga saham</w:t>
            </w:r>
          </w:p>
          <w:p w:rsidR="00F26135" w:rsidRPr="00F26135" w:rsidRDefault="00F26135" w:rsidP="00F26135">
            <w:pPr>
              <w:pStyle w:val="ListParagraph"/>
              <w:numPr>
                <w:ilvl w:val="0"/>
                <w:numId w:val="17"/>
              </w:numPr>
              <w:spacing w:line="480" w:lineRule="auto"/>
              <w:ind w:left="342" w:hanging="342"/>
              <w:jc w:val="both"/>
              <w:rPr>
                <w:rFonts w:ascii="Times New Roman" w:hAnsi="Times New Roman" w:cs="Times New Roman"/>
                <w:sz w:val="24"/>
                <w:szCs w:val="24"/>
              </w:rPr>
            </w:pPr>
            <w:r>
              <w:rPr>
                <w:rFonts w:ascii="Times New Roman" w:hAnsi="Times New Roman" w:cs="Times New Roman"/>
                <w:sz w:val="24"/>
                <w:szCs w:val="24"/>
              </w:rPr>
              <w:t>CR, DER, ROE, PER secara simultan berpengaruh terhadap harga saham.</w:t>
            </w:r>
          </w:p>
        </w:tc>
      </w:tr>
      <w:tr w:rsidR="00AA70EC" w:rsidTr="00C46A64">
        <w:tc>
          <w:tcPr>
            <w:tcW w:w="567" w:type="dxa"/>
          </w:tcPr>
          <w:p w:rsidR="00AA70EC" w:rsidRPr="00D279AF" w:rsidRDefault="006446B9" w:rsidP="0093416F">
            <w:p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11</w:t>
            </w:r>
          </w:p>
        </w:tc>
        <w:tc>
          <w:tcPr>
            <w:tcW w:w="1442" w:type="dxa"/>
          </w:tcPr>
          <w:p w:rsidR="00AA70EC" w:rsidRPr="00303598" w:rsidRDefault="001D6778" w:rsidP="0093416F">
            <w:pPr>
              <w:spacing w:line="480" w:lineRule="auto"/>
              <w:jc w:val="both"/>
              <w:rPr>
                <w:rFonts w:ascii="Times New Roman" w:hAnsi="Times New Roman" w:cs="Times New Roman"/>
                <w:b/>
                <w:sz w:val="24"/>
                <w:szCs w:val="24"/>
              </w:rPr>
            </w:pPr>
            <w:r>
              <w:rPr>
                <w:rFonts w:ascii="Times New Roman" w:hAnsi="Times New Roman" w:cs="Times New Roman"/>
                <w:sz w:val="24"/>
                <w:szCs w:val="24"/>
              </w:rPr>
              <w:t>Dewi &amp;</w:t>
            </w:r>
            <w:r w:rsidR="00AA70EC" w:rsidRPr="00303598">
              <w:rPr>
                <w:rFonts w:ascii="Times New Roman" w:hAnsi="Times New Roman" w:cs="Times New Roman"/>
                <w:sz w:val="24"/>
                <w:szCs w:val="24"/>
              </w:rPr>
              <w:t xml:space="preserve"> Suaryana (2013)</w:t>
            </w:r>
          </w:p>
        </w:tc>
        <w:tc>
          <w:tcPr>
            <w:tcW w:w="1800" w:type="dxa"/>
          </w:tcPr>
          <w:p w:rsidR="00AA70EC" w:rsidRPr="00303598" w:rsidRDefault="00AA70EC" w:rsidP="0093416F">
            <w:pPr>
              <w:spacing w:line="480" w:lineRule="auto"/>
              <w:jc w:val="both"/>
              <w:rPr>
                <w:rFonts w:ascii="Times New Roman" w:hAnsi="Times New Roman" w:cs="Times New Roman"/>
                <w:sz w:val="24"/>
                <w:szCs w:val="24"/>
              </w:rPr>
            </w:pPr>
            <w:r w:rsidRPr="00303598">
              <w:rPr>
                <w:rFonts w:ascii="Times New Roman" w:hAnsi="Times New Roman" w:cs="Times New Roman"/>
                <w:sz w:val="24"/>
                <w:szCs w:val="24"/>
              </w:rPr>
              <w:t>Pengaruh EPS, DER, dan PBV terhadap Harga Saham</w:t>
            </w:r>
          </w:p>
        </w:tc>
        <w:tc>
          <w:tcPr>
            <w:tcW w:w="1800" w:type="dxa"/>
          </w:tcPr>
          <w:p w:rsidR="00AA70EC" w:rsidRPr="00303598" w:rsidRDefault="00AA70EC" w:rsidP="0093416F">
            <w:pPr>
              <w:spacing w:line="480" w:lineRule="auto"/>
              <w:jc w:val="both"/>
              <w:rPr>
                <w:rFonts w:ascii="Times New Roman" w:hAnsi="Times New Roman" w:cs="Times New Roman"/>
                <w:b/>
                <w:sz w:val="24"/>
                <w:szCs w:val="24"/>
              </w:rPr>
            </w:pPr>
            <w:r w:rsidRPr="00303598">
              <w:rPr>
                <w:rFonts w:ascii="Times New Roman" w:hAnsi="Times New Roman" w:cs="Times New Roman"/>
                <w:sz w:val="24"/>
                <w:szCs w:val="24"/>
              </w:rPr>
              <w:t>Variabel Independen:</w:t>
            </w:r>
          </w:p>
          <w:p w:rsidR="00AA70EC" w:rsidRPr="00303598" w:rsidRDefault="00AA70EC" w:rsidP="0093416F">
            <w:pPr>
              <w:spacing w:line="480" w:lineRule="auto"/>
              <w:jc w:val="both"/>
              <w:rPr>
                <w:rFonts w:ascii="Times New Roman" w:hAnsi="Times New Roman" w:cs="Times New Roman"/>
                <w:b/>
                <w:bCs/>
                <w:sz w:val="24"/>
                <w:szCs w:val="24"/>
              </w:rPr>
            </w:pPr>
            <w:r w:rsidRPr="00303598">
              <w:rPr>
                <w:rFonts w:ascii="Times New Roman" w:hAnsi="Times New Roman" w:cs="Times New Roman"/>
                <w:i/>
                <w:iCs/>
                <w:sz w:val="24"/>
                <w:szCs w:val="24"/>
              </w:rPr>
              <w:t>- Earning Per Share</w:t>
            </w:r>
          </w:p>
          <w:p w:rsidR="00AA70EC" w:rsidRPr="00303598" w:rsidRDefault="00AA70EC" w:rsidP="0093416F">
            <w:pPr>
              <w:spacing w:line="480" w:lineRule="auto"/>
              <w:jc w:val="both"/>
              <w:rPr>
                <w:rFonts w:ascii="Times New Roman" w:hAnsi="Times New Roman" w:cs="Times New Roman"/>
                <w:b/>
                <w:bCs/>
                <w:i/>
                <w:iCs/>
                <w:sz w:val="24"/>
                <w:szCs w:val="24"/>
              </w:rPr>
            </w:pPr>
            <w:r w:rsidRPr="00303598">
              <w:rPr>
                <w:rFonts w:ascii="Times New Roman" w:hAnsi="Times New Roman" w:cs="Times New Roman"/>
                <w:sz w:val="24"/>
                <w:szCs w:val="24"/>
              </w:rPr>
              <w:t xml:space="preserve">- </w:t>
            </w:r>
            <w:r w:rsidRPr="00303598">
              <w:rPr>
                <w:rFonts w:ascii="Times New Roman" w:hAnsi="Times New Roman" w:cs="Times New Roman"/>
                <w:i/>
                <w:sz w:val="24"/>
                <w:szCs w:val="24"/>
              </w:rPr>
              <w:t>Debt to Equity Ratio</w:t>
            </w:r>
          </w:p>
          <w:p w:rsidR="00AA70EC" w:rsidRPr="00303598" w:rsidRDefault="00AA70EC" w:rsidP="0093416F">
            <w:pPr>
              <w:spacing w:line="480" w:lineRule="auto"/>
              <w:jc w:val="both"/>
              <w:rPr>
                <w:rFonts w:ascii="Times New Roman" w:hAnsi="Times New Roman" w:cs="Times New Roman"/>
                <w:b/>
                <w:bCs/>
                <w:sz w:val="24"/>
                <w:szCs w:val="24"/>
              </w:rPr>
            </w:pPr>
            <w:r w:rsidRPr="00303598">
              <w:rPr>
                <w:rFonts w:ascii="Times New Roman" w:hAnsi="Times New Roman" w:cs="Times New Roman"/>
                <w:i/>
                <w:iCs/>
                <w:sz w:val="24"/>
                <w:szCs w:val="24"/>
              </w:rPr>
              <w:lastRenderedPageBreak/>
              <w:t>- Price Book Value</w:t>
            </w:r>
          </w:p>
          <w:p w:rsidR="00AA70EC" w:rsidRPr="00303598" w:rsidRDefault="00AA70EC" w:rsidP="0093416F">
            <w:pPr>
              <w:spacing w:line="480" w:lineRule="auto"/>
              <w:jc w:val="both"/>
              <w:rPr>
                <w:rFonts w:ascii="Times New Roman" w:hAnsi="Times New Roman" w:cs="Times New Roman"/>
                <w:b/>
                <w:bCs/>
                <w:sz w:val="24"/>
                <w:szCs w:val="24"/>
              </w:rPr>
            </w:pPr>
            <w:r w:rsidRPr="00303598">
              <w:rPr>
                <w:rFonts w:ascii="Times New Roman" w:hAnsi="Times New Roman" w:cs="Times New Roman"/>
                <w:sz w:val="24"/>
                <w:szCs w:val="24"/>
              </w:rPr>
              <w:t>Variabel Dependen:</w:t>
            </w:r>
          </w:p>
          <w:p w:rsidR="00AA70EC" w:rsidRPr="00303598" w:rsidRDefault="00AA70EC" w:rsidP="0093416F">
            <w:pPr>
              <w:spacing w:line="480" w:lineRule="auto"/>
              <w:jc w:val="both"/>
              <w:rPr>
                <w:rFonts w:ascii="Times New Roman" w:hAnsi="Times New Roman" w:cs="Times New Roman"/>
                <w:b/>
                <w:sz w:val="24"/>
                <w:szCs w:val="24"/>
              </w:rPr>
            </w:pPr>
            <w:r w:rsidRPr="00303598">
              <w:rPr>
                <w:rFonts w:ascii="Times New Roman" w:hAnsi="Times New Roman" w:cs="Times New Roman"/>
                <w:sz w:val="24"/>
                <w:szCs w:val="24"/>
              </w:rPr>
              <w:t>- Harga Saham</w:t>
            </w:r>
          </w:p>
        </w:tc>
        <w:tc>
          <w:tcPr>
            <w:tcW w:w="2430" w:type="dxa"/>
          </w:tcPr>
          <w:p w:rsidR="00AA70EC" w:rsidRPr="00303598" w:rsidRDefault="00AA70EC" w:rsidP="0093416F">
            <w:pPr>
              <w:spacing w:line="480" w:lineRule="auto"/>
              <w:jc w:val="both"/>
              <w:rPr>
                <w:rFonts w:ascii="Times New Roman" w:hAnsi="Times New Roman" w:cs="Times New Roman"/>
                <w:iCs/>
                <w:color w:val="000000"/>
                <w:sz w:val="24"/>
                <w:szCs w:val="24"/>
              </w:rPr>
            </w:pPr>
            <w:r w:rsidRPr="00303598">
              <w:rPr>
                <w:rFonts w:ascii="Times New Roman" w:hAnsi="Times New Roman" w:cs="Times New Roman"/>
                <w:i/>
                <w:iCs/>
                <w:color w:val="000000"/>
                <w:sz w:val="24"/>
                <w:szCs w:val="24"/>
              </w:rPr>
              <w:lastRenderedPageBreak/>
              <w:t xml:space="preserve">- Earning Per Share </w:t>
            </w:r>
            <w:r w:rsidRPr="00303598">
              <w:rPr>
                <w:rFonts w:ascii="Times New Roman" w:hAnsi="Times New Roman" w:cs="Times New Roman"/>
                <w:iCs/>
                <w:color w:val="000000"/>
                <w:sz w:val="24"/>
                <w:szCs w:val="24"/>
              </w:rPr>
              <w:t xml:space="preserve">dan </w:t>
            </w:r>
            <w:r w:rsidRPr="00303598">
              <w:rPr>
                <w:rFonts w:ascii="Times New Roman" w:hAnsi="Times New Roman" w:cs="Times New Roman"/>
                <w:i/>
                <w:iCs/>
                <w:color w:val="000000"/>
                <w:sz w:val="24"/>
                <w:szCs w:val="24"/>
              </w:rPr>
              <w:t xml:space="preserve">Price Book Value </w:t>
            </w:r>
            <w:r w:rsidRPr="00303598">
              <w:rPr>
                <w:rFonts w:ascii="Times New Roman" w:hAnsi="Times New Roman" w:cs="Times New Roman"/>
                <w:iCs/>
                <w:color w:val="000000"/>
                <w:sz w:val="24"/>
                <w:szCs w:val="24"/>
              </w:rPr>
              <w:t>berpengaruh signifikan positif terhadap Harga Saham</w:t>
            </w:r>
          </w:p>
          <w:p w:rsidR="00AA70EC" w:rsidRDefault="00AA70EC" w:rsidP="0093416F">
            <w:pPr>
              <w:spacing w:line="480" w:lineRule="auto"/>
              <w:jc w:val="both"/>
              <w:rPr>
                <w:rFonts w:ascii="Times New Roman" w:hAnsi="Times New Roman" w:cs="Times New Roman"/>
                <w:iCs/>
                <w:color w:val="000000"/>
                <w:sz w:val="24"/>
                <w:szCs w:val="24"/>
              </w:rPr>
            </w:pPr>
            <w:r w:rsidRPr="00303598">
              <w:rPr>
                <w:rFonts w:ascii="Times New Roman" w:hAnsi="Times New Roman" w:cs="Times New Roman"/>
                <w:iCs/>
                <w:color w:val="000000"/>
                <w:sz w:val="24"/>
                <w:szCs w:val="24"/>
              </w:rPr>
              <w:lastRenderedPageBreak/>
              <w:t xml:space="preserve">- </w:t>
            </w:r>
            <w:r w:rsidRPr="00303598">
              <w:rPr>
                <w:rFonts w:ascii="Times New Roman" w:hAnsi="Times New Roman" w:cs="Times New Roman"/>
                <w:i/>
                <w:iCs/>
                <w:color w:val="000000"/>
                <w:sz w:val="24"/>
                <w:szCs w:val="24"/>
              </w:rPr>
              <w:t xml:space="preserve">Debt to Equity Ratio </w:t>
            </w:r>
            <w:r w:rsidRPr="00303598">
              <w:rPr>
                <w:rFonts w:ascii="Times New Roman" w:hAnsi="Times New Roman" w:cs="Times New Roman"/>
                <w:iCs/>
                <w:color w:val="000000"/>
                <w:sz w:val="24"/>
                <w:szCs w:val="24"/>
              </w:rPr>
              <w:t>berpengaruh signifikan negatif terhadap Harga Saham</w:t>
            </w:r>
            <w:r w:rsidR="001D2759">
              <w:rPr>
                <w:rFonts w:ascii="Times New Roman" w:hAnsi="Times New Roman" w:cs="Times New Roman"/>
                <w:iCs/>
                <w:color w:val="000000"/>
                <w:sz w:val="24"/>
                <w:szCs w:val="24"/>
              </w:rPr>
              <w:t>.</w:t>
            </w:r>
          </w:p>
          <w:p w:rsidR="001D2759" w:rsidRPr="00303598" w:rsidRDefault="001D2759" w:rsidP="0093416F">
            <w:pPr>
              <w:spacing w:line="480" w:lineRule="auto"/>
              <w:jc w:val="both"/>
            </w:pPr>
            <w:r>
              <w:rPr>
                <w:rFonts w:ascii="Times New Roman" w:hAnsi="Times New Roman" w:cs="Times New Roman"/>
                <w:iCs/>
                <w:color w:val="000000"/>
                <w:sz w:val="24"/>
                <w:szCs w:val="24"/>
              </w:rPr>
              <w:t>- EPS, PBV, dan DER secara simultan bersama-sama berpengaruh signifikan terhadap harga saham.</w:t>
            </w:r>
          </w:p>
        </w:tc>
      </w:tr>
    </w:tbl>
    <w:p w:rsidR="00AA70EC" w:rsidRDefault="0069753D" w:rsidP="0069753D">
      <w:pPr>
        <w:spacing w:after="0" w:line="480" w:lineRule="auto"/>
        <w:jc w:val="center"/>
        <w:rPr>
          <w:rFonts w:ascii="Times New Roman" w:eastAsia="Times New Roman" w:hAnsi="Times New Roman" w:cs="Times New Roman"/>
          <w:b/>
          <w:sz w:val="24"/>
          <w:szCs w:val="24"/>
          <w:lang w:eastAsia="id-ID"/>
        </w:rPr>
      </w:pPr>
      <w:r w:rsidRPr="0069753D">
        <w:rPr>
          <w:rFonts w:ascii="Times New Roman" w:eastAsia="Times New Roman" w:hAnsi="Times New Roman" w:cs="Times New Roman"/>
          <w:b/>
          <w:sz w:val="24"/>
          <w:szCs w:val="24"/>
          <w:lang w:eastAsia="id-ID"/>
        </w:rPr>
        <w:lastRenderedPageBreak/>
        <w:t>Sumber: Diolah penulis, 2018</w:t>
      </w:r>
    </w:p>
    <w:p w:rsidR="0069753D" w:rsidRPr="0069753D" w:rsidRDefault="0069753D" w:rsidP="0069753D">
      <w:pPr>
        <w:spacing w:after="0" w:line="480" w:lineRule="auto"/>
        <w:rPr>
          <w:rFonts w:ascii="Times New Roman" w:eastAsia="Times New Roman" w:hAnsi="Times New Roman" w:cs="Times New Roman"/>
          <w:b/>
          <w:sz w:val="24"/>
          <w:szCs w:val="24"/>
          <w:lang w:eastAsia="id-ID"/>
        </w:rPr>
      </w:pPr>
    </w:p>
    <w:p w:rsidR="00AA70EC" w:rsidRPr="00FB6A40" w:rsidRDefault="00AA70EC" w:rsidP="006672B4">
      <w:pPr>
        <w:spacing w:after="0" w:line="480" w:lineRule="auto"/>
        <w:ind w:left="720" w:hanging="720"/>
        <w:jc w:val="both"/>
        <w:rPr>
          <w:rFonts w:ascii="Times New Roman" w:hAnsi="Times New Roman" w:cs="Times New Roman"/>
          <w:b/>
          <w:sz w:val="24"/>
          <w:szCs w:val="24"/>
          <w:lang w:val="id-ID"/>
        </w:rPr>
      </w:pPr>
      <w:r w:rsidRPr="00FB6A40">
        <w:rPr>
          <w:rFonts w:ascii="Times New Roman" w:hAnsi="Times New Roman" w:cs="Times New Roman"/>
          <w:b/>
          <w:sz w:val="24"/>
          <w:szCs w:val="24"/>
        </w:rPr>
        <w:t xml:space="preserve">2.3 </w:t>
      </w:r>
      <w:r w:rsidR="006672B4">
        <w:rPr>
          <w:rFonts w:ascii="Times New Roman" w:hAnsi="Times New Roman" w:cs="Times New Roman"/>
          <w:b/>
          <w:sz w:val="24"/>
          <w:szCs w:val="24"/>
        </w:rPr>
        <w:tab/>
      </w:r>
      <w:r w:rsidRPr="00FB6A40">
        <w:rPr>
          <w:rFonts w:ascii="Times New Roman" w:hAnsi="Times New Roman" w:cs="Times New Roman"/>
          <w:b/>
          <w:sz w:val="24"/>
          <w:szCs w:val="24"/>
          <w:lang w:val="id-ID"/>
        </w:rPr>
        <w:t>Kerangka Pemikiran</w:t>
      </w:r>
    </w:p>
    <w:p w:rsidR="00AA70EC" w:rsidRPr="00D04003" w:rsidRDefault="00AA70EC" w:rsidP="006672B4">
      <w:pPr>
        <w:spacing w:after="0" w:line="480" w:lineRule="auto"/>
        <w:ind w:firstLine="720"/>
        <w:jc w:val="both"/>
        <w:rPr>
          <w:rFonts w:ascii="Times New Roman" w:hAnsi="Times New Roman" w:cs="Times New Roman"/>
          <w:color w:val="000000" w:themeColor="text1"/>
          <w:sz w:val="24"/>
          <w:szCs w:val="24"/>
        </w:rPr>
      </w:pPr>
      <w:r w:rsidRPr="00D04003">
        <w:rPr>
          <w:rFonts w:ascii="Times New Roman" w:hAnsi="Times New Roman" w:cs="Times New Roman"/>
          <w:noProof/>
          <w:color w:val="000000" w:themeColor="text1"/>
          <w:sz w:val="24"/>
          <w:szCs w:val="24"/>
          <w:lang w:val="id-ID" w:eastAsia="id-ID"/>
        </w:rPr>
        <w:t>Pasar modal merupakan wadah bagi para investor untuk melakukan kegiatan investasi</w:t>
      </w:r>
      <w:r>
        <w:rPr>
          <w:rFonts w:ascii="Times New Roman" w:hAnsi="Times New Roman" w:cs="Times New Roman"/>
          <w:noProof/>
          <w:color w:val="000000" w:themeColor="text1"/>
          <w:sz w:val="24"/>
          <w:szCs w:val="24"/>
          <w:lang w:eastAsia="id-ID"/>
        </w:rPr>
        <w:t xml:space="preserve"> kepada satu atau lebih perusahaan yang dinilai dapat memberikan keuntungan maksimal</w:t>
      </w:r>
      <w:r w:rsidRPr="00D04003">
        <w:rPr>
          <w:rFonts w:ascii="Times New Roman" w:hAnsi="Times New Roman" w:cs="Times New Roman"/>
          <w:noProof/>
          <w:color w:val="000000" w:themeColor="text1"/>
          <w:sz w:val="24"/>
          <w:szCs w:val="24"/>
          <w:lang w:val="id-ID" w:eastAsia="id-ID"/>
        </w:rPr>
        <w:t>. Sedangkan bagi perusahaan, pasar modal merupakan sarana pendanaan.</w:t>
      </w:r>
      <w:r w:rsidRPr="00D04003">
        <w:rPr>
          <w:rFonts w:ascii="Times New Roman" w:hAnsi="Times New Roman" w:cs="Times New Roman"/>
          <w:color w:val="000000" w:themeColor="text1"/>
          <w:sz w:val="24"/>
          <w:szCs w:val="24"/>
          <w:shd w:val="clear" w:color="auto" w:fill="FFFFFF"/>
        </w:rPr>
        <w:t xml:space="preserve"> </w:t>
      </w:r>
      <w:r w:rsidRPr="00D04003">
        <w:rPr>
          <w:rFonts w:ascii="Times New Roman" w:hAnsi="Times New Roman" w:cs="Times New Roman"/>
          <w:iCs/>
          <w:color w:val="000000" w:themeColor="text1"/>
          <w:sz w:val="24"/>
          <w:szCs w:val="24"/>
          <w:shd w:val="clear" w:color="auto" w:fill="FFFFFF"/>
        </w:rPr>
        <w:t>Widoatmodjo (2012:15)</w:t>
      </w:r>
      <w:r w:rsidRPr="00D04003">
        <w:rPr>
          <w:rFonts w:ascii="Times New Roman" w:hAnsi="Times New Roman" w:cs="Times New Roman"/>
          <w:color w:val="000000" w:themeColor="text1"/>
          <w:sz w:val="24"/>
          <w:szCs w:val="24"/>
          <w:shd w:val="clear" w:color="auto" w:fill="FFFFFF"/>
        </w:rPr>
        <w:t xml:space="preserve"> berpendapat bahwa pasar modal dapat dikatakan pasar abstrak, dimana yang diperjualbelikan adalah dana-dana jangka panjang, yaitu dana yang keterikatannya dalam investasi lebih dari satu tahun. </w:t>
      </w:r>
    </w:p>
    <w:p w:rsidR="00AA70EC" w:rsidRDefault="00AA70EC" w:rsidP="006672B4">
      <w:pPr>
        <w:spacing w:after="0" w:line="480" w:lineRule="auto"/>
        <w:ind w:firstLine="720"/>
        <w:jc w:val="both"/>
        <w:rPr>
          <w:rFonts w:ascii="Times New Roman" w:hAnsi="Times New Roman" w:cs="Times New Roman"/>
          <w:noProof/>
          <w:color w:val="000000" w:themeColor="text1"/>
          <w:sz w:val="24"/>
          <w:szCs w:val="24"/>
          <w:lang w:val="id-ID" w:eastAsia="id-ID"/>
        </w:rPr>
      </w:pPr>
      <w:r w:rsidRPr="00D34495">
        <w:rPr>
          <w:rFonts w:ascii="Times New Roman" w:hAnsi="Times New Roman" w:cs="Times New Roman"/>
          <w:noProof/>
          <w:color w:val="000000" w:themeColor="text1"/>
          <w:sz w:val="24"/>
          <w:szCs w:val="24"/>
          <w:lang w:val="id-ID" w:eastAsia="id-ID"/>
        </w:rPr>
        <w:t xml:space="preserve">Dalam menentukan pada perusahaan mana investor akan melakukan investasi, investor terlebih dahulu melakukan penilaian akan saham dengan cara analisis berbagai faktor. </w:t>
      </w:r>
      <w:r w:rsidR="00B66F3D">
        <w:rPr>
          <w:rFonts w:ascii="Times New Roman" w:hAnsi="Times New Roman" w:cs="Times New Roman"/>
          <w:noProof/>
          <w:color w:val="000000" w:themeColor="text1"/>
          <w:sz w:val="24"/>
          <w:szCs w:val="24"/>
          <w:lang w:eastAsia="id-ID"/>
        </w:rPr>
        <w:t>Menurut Sutrisno (2012:309)</w:t>
      </w:r>
      <w:r>
        <w:rPr>
          <w:rFonts w:ascii="Times New Roman" w:hAnsi="Times New Roman" w:cs="Times New Roman"/>
          <w:noProof/>
          <w:color w:val="000000" w:themeColor="text1"/>
          <w:sz w:val="24"/>
          <w:szCs w:val="24"/>
          <w:lang w:eastAsia="id-ID"/>
        </w:rPr>
        <w:t xml:space="preserve"> </w:t>
      </w:r>
      <w:r>
        <w:rPr>
          <w:rFonts w:ascii="Times New Roman" w:hAnsi="Times New Roman" w:cs="Times New Roman"/>
          <w:noProof/>
          <w:color w:val="000000" w:themeColor="text1"/>
          <w:sz w:val="24"/>
          <w:szCs w:val="24"/>
          <w:lang w:val="id-ID" w:eastAsia="id-ID"/>
        </w:rPr>
        <w:t>a</w:t>
      </w:r>
      <w:r w:rsidRPr="00D34495">
        <w:rPr>
          <w:rFonts w:ascii="Times New Roman" w:hAnsi="Times New Roman" w:cs="Times New Roman"/>
          <w:noProof/>
          <w:color w:val="000000" w:themeColor="text1"/>
          <w:sz w:val="24"/>
          <w:szCs w:val="24"/>
          <w:lang w:val="id-ID" w:eastAsia="id-ID"/>
        </w:rPr>
        <w:t xml:space="preserve">nalisis yang dilakukan dalam </w:t>
      </w:r>
      <w:r>
        <w:rPr>
          <w:rFonts w:ascii="Times New Roman" w:hAnsi="Times New Roman" w:cs="Times New Roman"/>
          <w:noProof/>
          <w:color w:val="000000" w:themeColor="text1"/>
          <w:sz w:val="24"/>
          <w:szCs w:val="24"/>
          <w:lang w:val="id-ID" w:eastAsia="id-ID"/>
        </w:rPr>
        <w:t xml:space="preserve">penilaian saham </w:t>
      </w:r>
      <w:r w:rsidRPr="00D34495">
        <w:rPr>
          <w:rFonts w:ascii="Times New Roman" w:hAnsi="Times New Roman" w:cs="Times New Roman"/>
          <w:noProof/>
          <w:color w:val="000000" w:themeColor="text1"/>
          <w:sz w:val="24"/>
          <w:szCs w:val="24"/>
          <w:lang w:val="id-ID" w:eastAsia="id-ID"/>
        </w:rPr>
        <w:t>dengan dua cara yaitu analisis fundamental dan analisis teknikal.</w:t>
      </w:r>
      <w:r w:rsidRPr="00A511B8">
        <w:rPr>
          <w:rFonts w:ascii="Times New Roman" w:hAnsi="Times New Roman" w:cs="Times New Roman"/>
          <w:noProof/>
          <w:color w:val="FF0000"/>
          <w:sz w:val="24"/>
          <w:szCs w:val="24"/>
          <w:lang w:val="id-ID" w:eastAsia="id-ID"/>
        </w:rPr>
        <w:t xml:space="preserve"> </w:t>
      </w:r>
      <w:r w:rsidRPr="00D34495">
        <w:rPr>
          <w:rFonts w:ascii="Times New Roman" w:hAnsi="Times New Roman" w:cs="Times New Roman"/>
          <w:color w:val="000000" w:themeColor="text1"/>
          <w:sz w:val="24"/>
          <w:szCs w:val="24"/>
        </w:rPr>
        <w:t xml:space="preserve">Analisis teknikal </w:t>
      </w:r>
      <w:r>
        <w:rPr>
          <w:rFonts w:ascii="Times New Roman" w:hAnsi="Times New Roman" w:cs="Times New Roman"/>
          <w:color w:val="000000" w:themeColor="text1"/>
          <w:sz w:val="24"/>
          <w:szCs w:val="24"/>
        </w:rPr>
        <w:t xml:space="preserve">adalah pendekatan investasi dengan cara mempelajari data historis dari harga saham serta menghubungkan dengan </w:t>
      </w:r>
      <w:r w:rsidRPr="002E6A01">
        <w:rPr>
          <w:rFonts w:ascii="Times New Roman" w:hAnsi="Times New Roman" w:cs="Times New Roman"/>
          <w:i/>
          <w:color w:val="000000" w:themeColor="text1"/>
          <w:sz w:val="24"/>
          <w:szCs w:val="24"/>
        </w:rPr>
        <w:t xml:space="preserve">trading </w:t>
      </w:r>
      <w:r>
        <w:rPr>
          <w:rFonts w:ascii="Times New Roman" w:hAnsi="Times New Roman" w:cs="Times New Roman"/>
          <w:color w:val="000000" w:themeColor="text1"/>
          <w:sz w:val="24"/>
          <w:szCs w:val="24"/>
        </w:rPr>
        <w:t xml:space="preserve">volume yang </w:t>
      </w:r>
      <w:r>
        <w:rPr>
          <w:rFonts w:ascii="Times New Roman" w:hAnsi="Times New Roman" w:cs="Times New Roman"/>
          <w:color w:val="000000" w:themeColor="text1"/>
          <w:sz w:val="24"/>
          <w:szCs w:val="24"/>
        </w:rPr>
        <w:lastRenderedPageBreak/>
        <w:t xml:space="preserve">terjadi dan kondisi ekonomi pada saat itu, analisis ini hanya mempertimbangkan pergerakan saham saja tanpa memperhatikan kinerja perusahaan dan digunakan oleh para </w:t>
      </w:r>
      <w:r w:rsidRPr="002E6A01">
        <w:rPr>
          <w:rFonts w:ascii="Times New Roman" w:hAnsi="Times New Roman" w:cs="Times New Roman"/>
          <w:i/>
          <w:color w:val="000000" w:themeColor="text1"/>
          <w:sz w:val="24"/>
          <w:szCs w:val="24"/>
        </w:rPr>
        <w:t>speculator.</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id-ID"/>
        </w:rPr>
        <w:t xml:space="preserve">Berbeda halnya dengan </w:t>
      </w:r>
      <w:r w:rsidRPr="00D34495">
        <w:rPr>
          <w:rFonts w:ascii="Times New Roman" w:hAnsi="Times New Roman" w:cs="Times New Roman"/>
          <w:color w:val="000000" w:themeColor="text1"/>
          <w:sz w:val="24"/>
          <w:szCs w:val="24"/>
          <w:lang w:val="id-ID"/>
        </w:rPr>
        <w:t>analisis fundamental</w:t>
      </w:r>
      <w:r>
        <w:rPr>
          <w:rFonts w:ascii="Times New Roman" w:hAnsi="Times New Roman" w:cs="Times New Roman"/>
          <w:color w:val="000000" w:themeColor="text1"/>
          <w:sz w:val="24"/>
          <w:szCs w:val="24"/>
        </w:rPr>
        <w:t xml:space="preserve"> yang</w:t>
      </w:r>
      <w:r w:rsidRPr="00D34495">
        <w:rPr>
          <w:rFonts w:ascii="Times New Roman" w:hAnsi="Times New Roman" w:cs="Times New Roman"/>
          <w:color w:val="000000" w:themeColor="text1"/>
          <w:sz w:val="24"/>
          <w:szCs w:val="24"/>
          <w:lang w:val="id-ID"/>
        </w:rPr>
        <w:t xml:space="preserve"> </w:t>
      </w:r>
      <w:r>
        <w:rPr>
          <w:rFonts w:ascii="Times New Roman" w:hAnsi="Times New Roman" w:cs="Times New Roman"/>
          <w:color w:val="000000" w:themeColor="text1"/>
          <w:sz w:val="24"/>
          <w:szCs w:val="24"/>
        </w:rPr>
        <w:t xml:space="preserve">menitikberatkan pada kinerja perusahaan yang mengeluarkan saham dan analisis ekonomi yang akan mempengaruhi akan masa depan perusahaan yang dilihat dari </w:t>
      </w:r>
      <w:r>
        <w:rPr>
          <w:rFonts w:ascii="Times New Roman" w:hAnsi="Times New Roman" w:cs="Times New Roman"/>
          <w:noProof/>
          <w:color w:val="000000" w:themeColor="text1"/>
          <w:sz w:val="24"/>
          <w:szCs w:val="24"/>
          <w:lang w:val="id-ID" w:eastAsia="id-ID"/>
        </w:rPr>
        <w:t>laporan keuangan perusahaan</w:t>
      </w:r>
      <w:r>
        <w:rPr>
          <w:rFonts w:ascii="Times New Roman" w:hAnsi="Times New Roman" w:cs="Times New Roman"/>
          <w:noProof/>
          <w:color w:val="000000" w:themeColor="text1"/>
          <w:sz w:val="24"/>
          <w:szCs w:val="24"/>
          <w:lang w:eastAsia="id-ID"/>
        </w:rPr>
        <w:t>,</w:t>
      </w:r>
      <w:r>
        <w:rPr>
          <w:rFonts w:ascii="Times New Roman" w:hAnsi="Times New Roman" w:cs="Times New Roman"/>
          <w:noProof/>
          <w:color w:val="000000" w:themeColor="text1"/>
          <w:sz w:val="24"/>
          <w:szCs w:val="24"/>
          <w:lang w:val="id-ID" w:eastAsia="id-ID"/>
        </w:rPr>
        <w:t xml:space="preserve"> </w:t>
      </w:r>
      <w:r>
        <w:rPr>
          <w:rFonts w:ascii="Times New Roman" w:hAnsi="Times New Roman" w:cs="Times New Roman"/>
          <w:noProof/>
          <w:color w:val="000000" w:themeColor="text1"/>
          <w:sz w:val="24"/>
          <w:szCs w:val="24"/>
          <w:lang w:eastAsia="id-ID"/>
        </w:rPr>
        <w:t>jika mengalami perkembangan yang baik maka harga saham akan meningkat</w:t>
      </w:r>
      <w:r>
        <w:rPr>
          <w:rFonts w:ascii="Times New Roman" w:hAnsi="Times New Roman" w:cs="Times New Roman"/>
          <w:noProof/>
          <w:color w:val="000000" w:themeColor="text1"/>
          <w:sz w:val="24"/>
          <w:szCs w:val="24"/>
          <w:lang w:val="id-ID" w:eastAsia="id-ID"/>
        </w:rPr>
        <w:t>.</w:t>
      </w:r>
    </w:p>
    <w:p w:rsidR="00AA70EC" w:rsidRDefault="00B66F3D" w:rsidP="006672B4">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Rudianto (2013:189)</w:t>
      </w:r>
      <w:r w:rsidR="00AA70EC">
        <w:rPr>
          <w:rFonts w:ascii="Times New Roman" w:hAnsi="Times New Roman" w:cs="Times New Roman"/>
          <w:sz w:val="24"/>
          <w:szCs w:val="24"/>
        </w:rPr>
        <w:t xml:space="preserve"> k</w:t>
      </w:r>
      <w:r w:rsidR="00AA70EC" w:rsidRPr="009105EE">
        <w:rPr>
          <w:rFonts w:ascii="Times New Roman" w:hAnsi="Times New Roman" w:cs="Times New Roman"/>
          <w:sz w:val="24"/>
          <w:szCs w:val="24"/>
        </w:rPr>
        <w:t>inerja keuangan merupakan hasil atau prestasi yang telah dicapai oleh manajemen perusahaan dalam menjalankan fungsinya mengelola aset perusahaan secara efektif selama periode tertentu</w:t>
      </w:r>
      <w:r w:rsidR="00AA70EC">
        <w:rPr>
          <w:rFonts w:ascii="Times New Roman" w:hAnsi="Times New Roman" w:cs="Times New Roman"/>
          <w:sz w:val="24"/>
          <w:szCs w:val="24"/>
        </w:rPr>
        <w:t xml:space="preserve"> yang</w:t>
      </w:r>
      <w:r w:rsidR="00AA70EC" w:rsidRPr="009105EE">
        <w:rPr>
          <w:rFonts w:ascii="Times New Roman" w:hAnsi="Times New Roman" w:cs="Times New Roman"/>
          <w:sz w:val="24"/>
          <w:szCs w:val="24"/>
        </w:rPr>
        <w:t xml:space="preserve"> dibutuhkan oleh perusahaan untuk mengetahui dan mengevaluasi sampai dimana tingkat keberhasilan perusahaan berdasarka</w:t>
      </w:r>
      <w:r w:rsidR="00AA70EC">
        <w:rPr>
          <w:rFonts w:ascii="Times New Roman" w:hAnsi="Times New Roman" w:cs="Times New Roman"/>
          <w:sz w:val="24"/>
          <w:szCs w:val="24"/>
        </w:rPr>
        <w:t xml:space="preserve">n aktivitas keuangan yang telah dilaksanakan. Dilanjutkan analisis laporan keuangan perusahaan yaitu proses akuntansi dengan menghubungkan dua data keuangan neraca dan laporan rugi-laba secara masing-masing dan kombinasi dari keduanya dengan membagi data yang satu dengan data lainnya sebagai bahan pertimbangan dalam mengambil keputusan. </w:t>
      </w:r>
    </w:p>
    <w:p w:rsidR="00AA70EC" w:rsidRPr="00556A37" w:rsidRDefault="00AA70EC" w:rsidP="006672B4">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Dalam melakukan analisis rasio keuangan perusahaan menggunakan rasio keuangan yang di hitung dari laporan keuangan perusahaan yang merupakan alat utama dalam analisis keuangan yang membandingkan angka-angka yang ada serta membantu pihak internal dan eksternal untuk mengevaluasi laporan keuangan perusahaan.  </w:t>
      </w:r>
    </w:p>
    <w:p w:rsidR="00AA70EC" w:rsidRPr="00A511B8" w:rsidRDefault="00AA70EC" w:rsidP="006672B4">
      <w:pPr>
        <w:spacing w:after="0" w:line="480" w:lineRule="auto"/>
        <w:ind w:firstLine="720"/>
        <w:jc w:val="both"/>
        <w:rPr>
          <w:rFonts w:ascii="Times New Roman" w:hAnsi="Times New Roman" w:cs="Times New Roman"/>
          <w:b/>
          <w:color w:val="FF0000"/>
          <w:sz w:val="24"/>
          <w:szCs w:val="24"/>
          <w:lang w:val="id-ID"/>
        </w:rPr>
      </w:pPr>
      <w:r w:rsidRPr="00F85083">
        <w:rPr>
          <w:rFonts w:ascii="Times New Roman" w:hAnsi="Times New Roman" w:cs="Times New Roman"/>
          <w:i/>
          <w:color w:val="000000" w:themeColor="text1"/>
          <w:sz w:val="24"/>
          <w:szCs w:val="24"/>
          <w:lang w:val="id-ID"/>
        </w:rPr>
        <w:t>Debt To Equity Ratio</w:t>
      </w:r>
      <w:r w:rsidRPr="00F85083">
        <w:rPr>
          <w:rFonts w:ascii="Times New Roman" w:hAnsi="Times New Roman" w:cs="Times New Roman"/>
          <w:color w:val="000000" w:themeColor="text1"/>
          <w:sz w:val="24"/>
          <w:szCs w:val="24"/>
          <w:lang w:val="id-ID"/>
        </w:rPr>
        <w:t xml:space="preserve"> (DER) merupakan rasio yang digunakan untuk menilai utang dengan ekuitas. Rasio ini dicari dengan cara membandingkan antara total utang, termasuk utang lancar dengan total ekuitas. Rasio ini berguna untuk </w:t>
      </w:r>
      <w:r w:rsidRPr="00F85083">
        <w:rPr>
          <w:rFonts w:ascii="Times New Roman" w:hAnsi="Times New Roman" w:cs="Times New Roman"/>
          <w:color w:val="000000" w:themeColor="text1"/>
          <w:sz w:val="24"/>
          <w:szCs w:val="24"/>
          <w:lang w:val="id-ID"/>
        </w:rPr>
        <w:lastRenderedPageBreak/>
        <w:t>mengetahui jumlah dana yang disediakan pihak kreditor (peminjam) dengan pemilik perusahaan. Dengan kata lain, rasio ini berfungsi untuk mengetahui setiap rupiah modal sendiri yang dijadikan untuk jaminan hutang (Kasmir, 2015:157-158).</w:t>
      </w:r>
    </w:p>
    <w:p w:rsidR="00AA70EC" w:rsidRPr="00F85083" w:rsidRDefault="00B66F3D" w:rsidP="006672B4">
      <w:pPr>
        <w:spacing w:after="0" w:line="480" w:lineRule="auto"/>
        <w:ind w:firstLine="720"/>
        <w:jc w:val="both"/>
        <w:rPr>
          <w:rFonts w:ascii="Times New Roman" w:hAnsi="Times New Roman" w:cs="Times New Roman"/>
          <w:color w:val="000000" w:themeColor="text1"/>
          <w:sz w:val="24"/>
          <w:szCs w:val="24"/>
          <w:lang w:val="id-ID"/>
        </w:rPr>
      </w:pPr>
      <w:r>
        <w:rPr>
          <w:rFonts w:ascii="Times New Roman" w:hAnsi="Times New Roman" w:cs="Times New Roman"/>
          <w:color w:val="000000" w:themeColor="text1"/>
          <w:sz w:val="24"/>
          <w:szCs w:val="24"/>
        </w:rPr>
        <w:t>Menurut Tandelilin (2010:72)</w:t>
      </w:r>
      <w:r w:rsidR="00AA70EC" w:rsidRPr="00F85083">
        <w:rPr>
          <w:rFonts w:ascii="Times New Roman" w:hAnsi="Times New Roman" w:cs="Times New Roman"/>
          <w:color w:val="000000" w:themeColor="text1"/>
          <w:sz w:val="24"/>
          <w:szCs w:val="24"/>
        </w:rPr>
        <w:t xml:space="preserve"> rasio profitabilitas dapat dihitung dengan </w:t>
      </w:r>
      <w:r w:rsidR="00AA70EC" w:rsidRPr="00F85083">
        <w:rPr>
          <w:rFonts w:ascii="Times New Roman" w:hAnsi="Times New Roman" w:cs="Times New Roman"/>
          <w:i/>
          <w:iCs/>
          <w:color w:val="000000" w:themeColor="text1"/>
          <w:sz w:val="24"/>
          <w:szCs w:val="24"/>
        </w:rPr>
        <w:t xml:space="preserve">Return on Assets </w:t>
      </w:r>
      <w:r w:rsidR="00AA70EC" w:rsidRPr="00F85083">
        <w:rPr>
          <w:rFonts w:ascii="Times New Roman" w:hAnsi="Times New Roman" w:cs="Times New Roman"/>
          <w:iCs/>
          <w:color w:val="000000" w:themeColor="text1"/>
          <w:sz w:val="24"/>
          <w:szCs w:val="24"/>
        </w:rPr>
        <w:t>(ROA)</w:t>
      </w:r>
      <w:r w:rsidR="00AA70EC" w:rsidRPr="00F85083">
        <w:rPr>
          <w:rFonts w:ascii="Times New Roman" w:hAnsi="Times New Roman" w:cs="Times New Roman"/>
          <w:i/>
          <w:iCs/>
          <w:color w:val="000000" w:themeColor="text1"/>
          <w:sz w:val="24"/>
          <w:szCs w:val="24"/>
        </w:rPr>
        <w:t xml:space="preserve"> </w:t>
      </w:r>
      <w:r w:rsidR="00AA70EC" w:rsidRPr="00F85083">
        <w:rPr>
          <w:rFonts w:ascii="Times New Roman" w:hAnsi="Times New Roman" w:cs="Times New Roman"/>
          <w:color w:val="000000" w:themeColor="text1"/>
          <w:sz w:val="24"/>
          <w:szCs w:val="24"/>
        </w:rPr>
        <w:t>disebut juga sebagai rentabilitas ekonomi merupakan ukuran kemampuan perusahaan dalam menghasilkan laba dengan semua aktiva yang dimiliki oleh perusahaan.</w:t>
      </w:r>
      <w:r w:rsidR="00AA70EC" w:rsidRPr="00F85083">
        <w:rPr>
          <w:rFonts w:ascii="Times New Roman" w:hAnsi="Times New Roman" w:cs="Times New Roman"/>
          <w:color w:val="000000" w:themeColor="text1"/>
          <w:sz w:val="24"/>
          <w:szCs w:val="24"/>
          <w:lang w:val="id-ID"/>
        </w:rPr>
        <w:t xml:space="preserve"> Semakin tinggi kemampuan perusahaan dalam menghasilkan laba membuat investor menjadi tertarik untuk melakukan investasi, karena pada dasarnya tujuan investor melakukan investasi adalah untuk mendapatkan keuntungan. Semakin besar laba yang diperoleh perusahaan diharapkan dapat meningkatkan pula keuntungan yang diperoleh investor, sehingga akan berdampak pada peningkatan harga sahamnya akibat dari peningkata</w:t>
      </w:r>
      <w:r w:rsidR="00AA70EC">
        <w:rPr>
          <w:rFonts w:ascii="Times New Roman" w:hAnsi="Times New Roman" w:cs="Times New Roman"/>
          <w:color w:val="000000" w:themeColor="text1"/>
          <w:sz w:val="24"/>
          <w:szCs w:val="24"/>
          <w:lang w:val="id-ID"/>
        </w:rPr>
        <w:t>n permintaan akan saham</w:t>
      </w:r>
      <w:r w:rsidR="00AA70EC" w:rsidRPr="00F85083">
        <w:rPr>
          <w:rFonts w:ascii="Times New Roman" w:hAnsi="Times New Roman" w:cs="Times New Roman"/>
          <w:color w:val="000000" w:themeColor="text1"/>
          <w:sz w:val="24"/>
          <w:szCs w:val="24"/>
          <w:lang w:val="id-ID"/>
        </w:rPr>
        <w:t>.</w:t>
      </w:r>
    </w:p>
    <w:p w:rsidR="00AA70EC" w:rsidRDefault="00AA70EC" w:rsidP="006672B4">
      <w:pPr>
        <w:spacing w:after="0" w:line="480" w:lineRule="auto"/>
        <w:ind w:firstLine="720"/>
        <w:jc w:val="both"/>
        <w:rPr>
          <w:rFonts w:ascii="Times New Roman" w:hAnsi="Times New Roman" w:cs="Times New Roman"/>
          <w:color w:val="000000" w:themeColor="text1"/>
          <w:sz w:val="24"/>
          <w:szCs w:val="24"/>
        </w:rPr>
      </w:pPr>
      <w:r w:rsidRPr="00236343">
        <w:rPr>
          <w:rFonts w:ascii="Times New Roman" w:hAnsi="Times New Roman" w:cs="Times New Roman"/>
          <w:color w:val="000000" w:themeColor="text1"/>
          <w:sz w:val="24"/>
          <w:szCs w:val="24"/>
        </w:rPr>
        <w:t xml:space="preserve">Menurut Sumarsan (2013:45) </w:t>
      </w:r>
      <w:r w:rsidR="006672B4">
        <w:rPr>
          <w:rFonts w:ascii="Times New Roman" w:hAnsi="Times New Roman" w:cs="Times New Roman"/>
          <w:i/>
          <w:color w:val="000000" w:themeColor="text1"/>
          <w:sz w:val="24"/>
          <w:szCs w:val="24"/>
        </w:rPr>
        <w:t xml:space="preserve">Price Earning Ratio </w:t>
      </w:r>
      <w:r w:rsidR="006672B4">
        <w:rPr>
          <w:rFonts w:ascii="Times New Roman" w:hAnsi="Times New Roman" w:cs="Times New Roman"/>
          <w:color w:val="000000" w:themeColor="text1"/>
          <w:sz w:val="24"/>
          <w:szCs w:val="24"/>
        </w:rPr>
        <w:t>(</w:t>
      </w:r>
      <w:r w:rsidRPr="00236343">
        <w:rPr>
          <w:rFonts w:ascii="Times New Roman" w:hAnsi="Times New Roman" w:cs="Times New Roman"/>
          <w:color w:val="000000" w:themeColor="text1"/>
          <w:sz w:val="24"/>
          <w:szCs w:val="24"/>
        </w:rPr>
        <w:t>PER</w:t>
      </w:r>
      <w:r w:rsidR="006672B4">
        <w:rPr>
          <w:rFonts w:ascii="Times New Roman" w:hAnsi="Times New Roman" w:cs="Times New Roman"/>
          <w:color w:val="000000" w:themeColor="text1"/>
          <w:sz w:val="24"/>
          <w:szCs w:val="24"/>
        </w:rPr>
        <w:t>)</w:t>
      </w:r>
      <w:r w:rsidRPr="00236343">
        <w:rPr>
          <w:rFonts w:ascii="Times New Roman" w:hAnsi="Times New Roman" w:cs="Times New Roman"/>
          <w:color w:val="000000" w:themeColor="text1"/>
          <w:sz w:val="24"/>
          <w:szCs w:val="24"/>
        </w:rPr>
        <w:t xml:space="preserve"> digunakan untuk mengukur bagaimana investor menilai prospek pertumbuhan perusahaan dimasa yang akan datang, dan tercermin pada harga saham yang bersedia dibayar oleh investor untuk setiap rupiah laba yang diperoleh oleh perusahaan. Kemungkinan karena perusahaan diharapkan mempunya pertumbuhan yang lebih tinggi daripada rata-rata pertumbuhan laba mendatang, sebaliknya jika investor yakin akan prospek pertumbuhan laba tidak bagus </w:t>
      </w:r>
      <w:r w:rsidR="006672B4">
        <w:rPr>
          <w:rFonts w:ascii="Times New Roman" w:hAnsi="Times New Roman" w:cs="Times New Roman"/>
          <w:i/>
          <w:color w:val="000000" w:themeColor="text1"/>
          <w:sz w:val="24"/>
          <w:szCs w:val="24"/>
        </w:rPr>
        <w:t xml:space="preserve">Price Earning Ratio </w:t>
      </w:r>
      <w:r w:rsidR="006672B4">
        <w:rPr>
          <w:rFonts w:ascii="Times New Roman" w:hAnsi="Times New Roman" w:cs="Times New Roman"/>
          <w:color w:val="000000" w:themeColor="text1"/>
          <w:sz w:val="24"/>
          <w:szCs w:val="24"/>
        </w:rPr>
        <w:t>(</w:t>
      </w:r>
      <w:r w:rsidRPr="00236343">
        <w:rPr>
          <w:rFonts w:ascii="Times New Roman" w:hAnsi="Times New Roman" w:cs="Times New Roman"/>
          <w:color w:val="000000" w:themeColor="text1"/>
          <w:sz w:val="24"/>
          <w:szCs w:val="24"/>
        </w:rPr>
        <w:t>PER</w:t>
      </w:r>
      <w:r w:rsidR="006672B4">
        <w:rPr>
          <w:rFonts w:ascii="Times New Roman" w:hAnsi="Times New Roman" w:cs="Times New Roman"/>
          <w:color w:val="000000" w:themeColor="text1"/>
          <w:sz w:val="24"/>
          <w:szCs w:val="24"/>
        </w:rPr>
        <w:t>)</w:t>
      </w:r>
      <w:r w:rsidRPr="00236343">
        <w:rPr>
          <w:rFonts w:ascii="Times New Roman" w:hAnsi="Times New Roman" w:cs="Times New Roman"/>
          <w:color w:val="000000" w:themeColor="text1"/>
          <w:sz w:val="24"/>
          <w:szCs w:val="24"/>
        </w:rPr>
        <w:t xml:space="preserve"> akan relatif rendah. </w:t>
      </w:r>
    </w:p>
    <w:p w:rsidR="00AA70EC" w:rsidRPr="0014004D" w:rsidRDefault="00AA70EC" w:rsidP="006672B4">
      <w:pPr>
        <w:spacing w:after="0" w:line="480" w:lineRule="auto"/>
        <w:ind w:firstLine="720"/>
        <w:jc w:val="both"/>
        <w:rPr>
          <w:rFonts w:ascii="Times New Roman" w:eastAsia="Times New Roman" w:hAnsi="Times New Roman" w:cs="Times New Roman"/>
          <w:sz w:val="24"/>
          <w:szCs w:val="24"/>
          <w:lang w:val="id-ID" w:eastAsia="id-ID"/>
        </w:rPr>
      </w:pPr>
      <w:r>
        <w:rPr>
          <w:rFonts w:ascii="Times New Roman" w:hAnsi="Times New Roman" w:cs="Times New Roman"/>
          <w:color w:val="000000" w:themeColor="text1"/>
          <w:sz w:val="24"/>
          <w:szCs w:val="24"/>
        </w:rPr>
        <w:t>Harga saham perusahaan yang dikeluarkan dari harga penutupan (</w:t>
      </w:r>
      <w:r w:rsidRPr="0014004D">
        <w:rPr>
          <w:rFonts w:ascii="Times New Roman" w:hAnsi="Times New Roman" w:cs="Times New Roman"/>
          <w:i/>
          <w:color w:val="000000" w:themeColor="text1"/>
          <w:sz w:val="24"/>
          <w:szCs w:val="24"/>
        </w:rPr>
        <w:t>closing price</w:t>
      </w:r>
      <w:r>
        <w:rPr>
          <w:rFonts w:ascii="Times New Roman" w:hAnsi="Times New Roman" w:cs="Times New Roman"/>
          <w:color w:val="000000" w:themeColor="text1"/>
          <w:sz w:val="24"/>
          <w:szCs w:val="24"/>
        </w:rPr>
        <w:t xml:space="preserve">) </w:t>
      </w:r>
      <w:r w:rsidRPr="00605D31">
        <w:rPr>
          <w:rFonts w:ascii="Times New Roman" w:eastAsia="Times New Roman" w:hAnsi="Times New Roman" w:cs="Times New Roman"/>
          <w:sz w:val="24"/>
          <w:szCs w:val="24"/>
          <w:lang w:val="id-ID" w:eastAsia="id-ID"/>
        </w:rPr>
        <w:t>dalam</w:t>
      </w:r>
      <w:r w:rsidRPr="00605D31">
        <w:rPr>
          <w:rFonts w:ascii="Times New Roman" w:eastAsia="Times New Roman" w:hAnsi="Times New Roman" w:cs="Times New Roman"/>
          <w:sz w:val="24"/>
          <w:szCs w:val="24"/>
          <w:lang w:eastAsia="id-ID"/>
        </w:rPr>
        <w:t xml:space="preserve"> suatu periode yang terbentuk berdasarkan permintaan d</w:t>
      </w:r>
      <w:r>
        <w:rPr>
          <w:rFonts w:ascii="Times New Roman" w:eastAsia="Times New Roman" w:hAnsi="Times New Roman" w:cs="Times New Roman"/>
          <w:sz w:val="24"/>
          <w:szCs w:val="24"/>
          <w:lang w:eastAsia="id-ID"/>
        </w:rPr>
        <w:t>an penawaran akan saham di pasar modal (Bursa)</w:t>
      </w:r>
      <w:r w:rsidRPr="00605D31">
        <w:rPr>
          <w:rFonts w:ascii="Times New Roman" w:eastAsia="Times New Roman" w:hAnsi="Times New Roman" w:cs="Times New Roman"/>
          <w:sz w:val="24"/>
          <w:szCs w:val="24"/>
          <w:lang w:eastAsia="id-ID"/>
        </w:rPr>
        <w:t>.</w:t>
      </w:r>
    </w:p>
    <w:p w:rsidR="00574454" w:rsidRDefault="00AA70EC" w:rsidP="00574454">
      <w:pPr>
        <w:spacing w:after="0" w:line="480" w:lineRule="auto"/>
        <w:ind w:firstLine="540"/>
        <w:jc w:val="both"/>
        <w:rPr>
          <w:rFonts w:ascii="Times New Roman" w:hAnsi="Times New Roman" w:cs="Times New Roman"/>
          <w:color w:val="000000" w:themeColor="text1"/>
          <w:sz w:val="24"/>
          <w:szCs w:val="24"/>
        </w:rPr>
      </w:pPr>
      <w:r w:rsidRPr="00236343">
        <w:rPr>
          <w:rFonts w:ascii="Times New Roman" w:hAnsi="Times New Roman" w:cs="Times New Roman"/>
          <w:color w:val="000000" w:themeColor="text1"/>
          <w:sz w:val="24"/>
          <w:szCs w:val="24"/>
          <w:lang w:val="id-ID"/>
        </w:rPr>
        <w:lastRenderedPageBreak/>
        <w:t>Berdasarkan uraian diatas, maka dapat disusun ker</w:t>
      </w:r>
      <w:r>
        <w:rPr>
          <w:rFonts w:ascii="Times New Roman" w:hAnsi="Times New Roman" w:cs="Times New Roman"/>
          <w:color w:val="000000" w:themeColor="text1"/>
          <w:sz w:val="24"/>
          <w:szCs w:val="24"/>
          <w:lang w:val="id-ID"/>
        </w:rPr>
        <w:t>angka pemikiran sebagai berikut</w:t>
      </w:r>
      <w:r w:rsidR="00574454">
        <w:rPr>
          <w:rFonts w:ascii="Times New Roman" w:hAnsi="Times New Roman" w:cs="Times New Roman"/>
          <w:color w:val="000000" w:themeColor="text1"/>
          <w:sz w:val="24"/>
          <w:szCs w:val="24"/>
        </w:rPr>
        <w:t>:</w:t>
      </w:r>
    </w:p>
    <w:p w:rsidR="00AA70EC" w:rsidRPr="00574454" w:rsidRDefault="00AA70EC" w:rsidP="00574454">
      <w:pPr>
        <w:spacing w:after="0" w:line="480" w:lineRule="auto"/>
        <w:ind w:firstLine="540"/>
        <w:jc w:val="both"/>
        <w:rPr>
          <w:rFonts w:ascii="Times New Roman" w:hAnsi="Times New Roman" w:cs="Times New Roman"/>
          <w:color w:val="000000" w:themeColor="text1"/>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6FC5F962" wp14:editId="18FD16CC">
                <wp:simplePos x="0" y="0"/>
                <wp:positionH relativeFrom="page">
                  <wp:posOffset>3505200</wp:posOffset>
                </wp:positionH>
                <wp:positionV relativeFrom="paragraph">
                  <wp:posOffset>160020</wp:posOffset>
                </wp:positionV>
                <wp:extent cx="1143000" cy="3048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1143000" cy="304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B6068" w:rsidRPr="002A730C" w:rsidRDefault="009B6068" w:rsidP="00AA70EC">
                            <w:pPr>
                              <w:jc w:val="center"/>
                              <w:rPr>
                                <w:rFonts w:ascii="Times New Roman" w:hAnsi="Times New Roman" w:cs="Times New Roman"/>
                                <w:sz w:val="24"/>
                                <w:szCs w:val="24"/>
                              </w:rPr>
                            </w:pPr>
                            <w:r w:rsidRPr="002A730C">
                              <w:rPr>
                                <w:rFonts w:ascii="Times New Roman" w:hAnsi="Times New Roman" w:cs="Times New Roman"/>
                                <w:sz w:val="24"/>
                                <w:szCs w:val="24"/>
                              </w:rPr>
                              <w:t>Investasi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C5F962" id="Rectangle 2" o:spid="_x0000_s1026" style="position:absolute;left:0;text-align:left;margin-left:276pt;margin-top:12.6pt;width:90pt;height:2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" fillcolor="white [3201]" strokecolor="black [3213]" strokeweight="1pt">
                <v:textbox>
                  <w:txbxContent>
                    <w:p w:rsidR="009B6068" w:rsidRPr="002A730C" w:rsidRDefault="009B6068" w:rsidP="00AA70EC">
                      <w:pPr>
                        <w:jc w:val="center"/>
                        <w:rPr>
                          <w:rFonts w:ascii="Times New Roman" w:hAnsi="Times New Roman" w:cs="Times New Roman"/>
                          <w:sz w:val="24"/>
                          <w:szCs w:val="24"/>
                        </w:rPr>
                      </w:pPr>
                      <w:r w:rsidRPr="002A730C">
                        <w:rPr>
                          <w:rFonts w:ascii="Times New Roman" w:hAnsi="Times New Roman" w:cs="Times New Roman"/>
                          <w:sz w:val="24"/>
                          <w:szCs w:val="24"/>
                        </w:rPr>
                        <w:t>Investasi</w:t>
                      </w:r>
                    </w:p>
                  </w:txbxContent>
                </v:textbox>
                <w10:wrap anchorx="page"/>
              </v:rect>
            </w:pict>
          </mc:Fallback>
        </mc:AlternateContent>
      </w:r>
    </w:p>
    <w:p w:rsidR="00AA70EC" w:rsidRPr="003D4B62" w:rsidRDefault="00AA70EC" w:rsidP="00AA70EC">
      <w:pPr>
        <w:rPr>
          <w:rFonts w:ascii="Times New Roman" w:eastAsia="Times New Roman" w:hAnsi="Times New Roman" w:cs="Times New Roman"/>
          <w:sz w:val="24"/>
          <w:szCs w:val="24"/>
          <w:lang w:eastAsia="id-ID"/>
        </w:rPr>
      </w:pPr>
      <w:r>
        <w:rPr>
          <w:noProof/>
        </w:rPr>
        <mc:AlternateContent>
          <mc:Choice Requires="wps">
            <w:drawing>
              <wp:anchor distT="0" distB="0" distL="114300" distR="114300" simplePos="0" relativeHeight="251672576" behindDoc="0" locked="0" layoutInCell="1" allowOverlap="1" wp14:anchorId="128F80B0" wp14:editId="26489836">
                <wp:simplePos x="0" y="0"/>
                <wp:positionH relativeFrom="column">
                  <wp:posOffset>2638425</wp:posOffset>
                </wp:positionH>
                <wp:positionV relativeFrom="paragraph">
                  <wp:posOffset>111587</wp:posOffset>
                </wp:positionV>
                <wp:extent cx="0" cy="199736"/>
                <wp:effectExtent l="0" t="0" r="19050" b="29210"/>
                <wp:wrapNone/>
                <wp:docPr id="85" name="Straight Arrow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97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018CC0F2" id="_x0000_t32" coordsize="21600,21600" o:spt="32" o:oned="t" path="m,l21600,21600e" filled="f">
                <v:path arrowok="t" fillok="f" o:connecttype="none"/>
                <o:lock v:ext="edit" shapetype="t"/>
              </v:shapetype>
              <v:shape id="Straight Arrow Connector 85" o:spid="_x0000_s1026" type="#_x0000_t32" style="position:absolute;margin-left:207.75pt;margin-top:8.8pt;width:0;height:15.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"/>
            </w:pict>
          </mc:Fallback>
        </mc:AlternateContent>
      </w:r>
    </w:p>
    <w:p w:rsidR="00AA70EC" w:rsidRPr="003D4B62" w:rsidRDefault="00AA70EC" w:rsidP="00AA70EC">
      <w:pPr>
        <w:rPr>
          <w:rFonts w:ascii="Times New Roman" w:eastAsia="Times New Roman" w:hAnsi="Times New Roman" w:cs="Times New Roman"/>
          <w:sz w:val="24"/>
          <w:szCs w:val="24"/>
          <w:lang w:eastAsia="id-ID"/>
        </w:rPr>
      </w:pPr>
      <w:r>
        <w:rPr>
          <w:noProof/>
        </w:rPr>
        <mc:AlternateContent>
          <mc:Choice Requires="wps">
            <w:drawing>
              <wp:anchor distT="0" distB="0" distL="114300" distR="114300" simplePos="0" relativeHeight="251674624" behindDoc="0" locked="0" layoutInCell="1" allowOverlap="1" wp14:anchorId="03638E51" wp14:editId="1D575FDE">
                <wp:simplePos x="0" y="0"/>
                <wp:positionH relativeFrom="margin">
                  <wp:posOffset>2998470</wp:posOffset>
                </wp:positionH>
                <wp:positionV relativeFrom="paragraph">
                  <wp:posOffset>261620</wp:posOffset>
                </wp:positionV>
                <wp:extent cx="1238250" cy="438150"/>
                <wp:effectExtent l="0" t="0" r="19050" b="19050"/>
                <wp:wrapNone/>
                <wp:docPr id="80"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438150"/>
                        </a:xfrm>
                        <a:prstGeom prst="rect">
                          <a:avLst/>
                        </a:prstGeom>
                        <a:solidFill>
                          <a:srgbClr val="FFFFFF"/>
                        </a:solidFill>
                        <a:ln w="9525">
                          <a:solidFill>
                            <a:srgbClr val="000000"/>
                          </a:solidFill>
                          <a:prstDash val="dash"/>
                          <a:miter lim="800000"/>
                          <a:headEnd/>
                          <a:tailEnd/>
                        </a:ln>
                      </wps:spPr>
                      <wps:txbx>
                        <w:txbxContent>
                          <w:p w:rsidR="009B6068" w:rsidRPr="00C84C82" w:rsidRDefault="009B6068" w:rsidP="00AA70EC">
                            <w:pPr>
                              <w:jc w:val="center"/>
                              <w:rPr>
                                <w:rFonts w:ascii="Times New Roman" w:hAnsi="Times New Roman" w:cs="Times New Roman"/>
                                <w:sz w:val="24"/>
                                <w:szCs w:val="24"/>
                                <w:lang w:val="id-ID"/>
                              </w:rPr>
                            </w:pPr>
                            <w:r w:rsidRPr="00C84C82">
                              <w:rPr>
                                <w:rFonts w:ascii="Times New Roman" w:hAnsi="Times New Roman" w:cs="Times New Roman"/>
                                <w:sz w:val="24"/>
                                <w:szCs w:val="24"/>
                                <w:lang w:val="id-ID"/>
                              </w:rPr>
                              <w:t>Analisis Teknikal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3638E51" id="Rectangle 80" o:spid="_x0000_s1027" style="position:absolute;margin-left:236.1pt;margin-top:20.6pt;width:97.5pt;height:34.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">
                <v:stroke dashstyle="dash"/>
                <v:textbox>
                  <w:txbxContent>
                    <w:p w:rsidR="009B6068" w:rsidRPr="00C84C82" w:rsidRDefault="009B6068" w:rsidP="00AA70EC">
                      <w:pPr>
                        <w:jc w:val="center"/>
                        <w:rPr>
                          <w:rFonts w:ascii="Times New Roman" w:hAnsi="Times New Roman" w:cs="Times New Roman"/>
                          <w:sz w:val="24"/>
                          <w:szCs w:val="24"/>
                          <w:lang w:val="id-ID"/>
                        </w:rPr>
                      </w:pPr>
                      <w:r w:rsidRPr="00C84C82">
                        <w:rPr>
                          <w:rFonts w:ascii="Times New Roman" w:hAnsi="Times New Roman" w:cs="Times New Roman"/>
                          <w:sz w:val="24"/>
                          <w:szCs w:val="24"/>
                          <w:lang w:val="id-ID"/>
                        </w:rPr>
                        <w:t>Analisis Teknikal</w:t>
                      </w:r>
                    </w:p>
                  </w:txbxContent>
                </v:textbox>
                <w10:wrap anchorx="margin"/>
              </v:rect>
            </w:pict>
          </mc:Fallback>
        </mc:AlternateContent>
      </w:r>
      <w:r>
        <w:rPr>
          <w:noProof/>
        </w:rPr>
        <mc:AlternateContent>
          <mc:Choice Requires="wps">
            <w:drawing>
              <wp:anchor distT="0" distB="0" distL="114300" distR="114300" simplePos="0" relativeHeight="251691008" behindDoc="0" locked="0" layoutInCell="1" allowOverlap="1" wp14:anchorId="3C058218" wp14:editId="3A5CA045">
                <wp:simplePos x="0" y="0"/>
                <wp:positionH relativeFrom="margin">
                  <wp:posOffset>3600450</wp:posOffset>
                </wp:positionH>
                <wp:positionV relativeFrom="paragraph">
                  <wp:posOffset>23495</wp:posOffset>
                </wp:positionV>
                <wp:extent cx="0" cy="228589"/>
                <wp:effectExtent l="76200" t="0" r="57150" b="5778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589"/>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1C51775" id="Straight Arrow Connector 32" o:spid="_x0000_s1026" type="#_x0000_t32" style="position:absolute;margin-left:283.5pt;margin-top:1.85pt;width:0;height:18pt;z-index:25169100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">
                <v:stroke dashstyle="dash" endarrow="block"/>
                <w10:wrap anchorx="margin"/>
              </v:shape>
            </w:pict>
          </mc:Fallback>
        </mc:AlternateContent>
      </w:r>
      <w:r>
        <w:rPr>
          <w:noProof/>
          <w:sz w:val="24"/>
          <w:szCs w:val="24"/>
        </w:rPr>
        <mc:AlternateContent>
          <mc:Choice Requires="wps">
            <w:drawing>
              <wp:anchor distT="0" distB="0" distL="114300" distR="114300" simplePos="0" relativeHeight="251675648" behindDoc="0" locked="0" layoutInCell="1" allowOverlap="1" wp14:anchorId="0E7D50D5" wp14:editId="7892C614">
                <wp:simplePos x="0" y="0"/>
                <wp:positionH relativeFrom="column">
                  <wp:posOffset>2647950</wp:posOffset>
                </wp:positionH>
                <wp:positionV relativeFrom="paragraph">
                  <wp:posOffset>23495</wp:posOffset>
                </wp:positionV>
                <wp:extent cx="942975" cy="0"/>
                <wp:effectExtent l="9525" t="9525" r="9525" b="9525"/>
                <wp:wrapNone/>
                <wp:docPr id="83" name="Straight Arrow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975"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F862E7F" id="Straight Arrow Connector 83" o:spid="_x0000_s1026" type="#_x0000_t32" style="position:absolute;margin-left:208.5pt;margin-top:1.85pt;width:74.25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">
                <v:stroke dashstyle="dash"/>
              </v:shape>
            </w:pict>
          </mc:Fallback>
        </mc:AlternateContent>
      </w:r>
      <w:r>
        <w:rPr>
          <w:rFonts w:ascii="Times New Roman" w:eastAsia="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31C5F124" wp14:editId="11C0BFEF">
                <wp:simplePos x="0" y="0"/>
                <wp:positionH relativeFrom="page">
                  <wp:posOffset>2514600</wp:posOffset>
                </wp:positionH>
                <wp:positionV relativeFrom="paragraph">
                  <wp:posOffset>261620</wp:posOffset>
                </wp:positionV>
                <wp:extent cx="1257300" cy="45720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1257300" cy="4572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B6068" w:rsidRPr="008725B1" w:rsidRDefault="009B6068" w:rsidP="00AA70EC">
                            <w:pPr>
                              <w:jc w:val="center"/>
                              <w:rPr>
                                <w:rFonts w:ascii="Times New Roman" w:hAnsi="Times New Roman" w:cs="Times New Roman"/>
                                <w:sz w:val="24"/>
                                <w:szCs w:val="24"/>
                              </w:rPr>
                            </w:pPr>
                            <w:r w:rsidRPr="008725B1">
                              <w:rPr>
                                <w:rFonts w:ascii="Times New Roman" w:hAnsi="Times New Roman" w:cs="Times New Roman"/>
                                <w:sz w:val="24"/>
                                <w:szCs w:val="24"/>
                              </w:rPr>
                              <w:t>Analisis Fundamental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C5F124" id="Rectangle 3" o:spid="_x0000_s1028" style="position:absolute;margin-left:198pt;margin-top:20.6pt;width:99pt;height:36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" fillcolor="white [3201]" strokecolor="black [3213]" strokeweight="1pt">
                <v:textbox>
                  <w:txbxContent>
                    <w:p w:rsidR="009B6068" w:rsidRPr="008725B1" w:rsidRDefault="009B6068" w:rsidP="00AA70EC">
                      <w:pPr>
                        <w:jc w:val="center"/>
                        <w:rPr>
                          <w:rFonts w:ascii="Times New Roman" w:hAnsi="Times New Roman" w:cs="Times New Roman"/>
                          <w:sz w:val="24"/>
                          <w:szCs w:val="24"/>
                        </w:rPr>
                      </w:pPr>
                      <w:r w:rsidRPr="008725B1">
                        <w:rPr>
                          <w:rFonts w:ascii="Times New Roman" w:hAnsi="Times New Roman" w:cs="Times New Roman"/>
                          <w:sz w:val="24"/>
                          <w:szCs w:val="24"/>
                        </w:rPr>
                        <w:t>Analisis Fundamental</w:t>
                      </w:r>
                    </w:p>
                  </w:txbxContent>
                </v:textbox>
                <w10:wrap anchorx="page"/>
              </v:rect>
            </w:pict>
          </mc:Fallback>
        </mc:AlternateContent>
      </w:r>
      <w:r>
        <w:rPr>
          <w:noProof/>
        </w:rPr>
        <mc:AlternateContent>
          <mc:Choice Requires="wps">
            <w:drawing>
              <wp:anchor distT="0" distB="0" distL="114300" distR="114300" simplePos="0" relativeHeight="251689984" behindDoc="0" locked="0" layoutInCell="1" allowOverlap="1" wp14:anchorId="2A8FDCBD" wp14:editId="6C13F8E1">
                <wp:simplePos x="0" y="0"/>
                <wp:positionH relativeFrom="column">
                  <wp:posOffset>1695450</wp:posOffset>
                </wp:positionH>
                <wp:positionV relativeFrom="paragraph">
                  <wp:posOffset>27940</wp:posOffset>
                </wp:positionV>
                <wp:extent cx="0" cy="228589"/>
                <wp:effectExtent l="76200" t="0" r="57150" b="5778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58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8F07079" id="Straight Arrow Connector 24" o:spid="_x0000_s1026" type="#_x0000_t32" style="position:absolute;margin-left:133.5pt;margin-top:2.2pt;width:0;height:18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">
                <v:stroke endarrow="block"/>
              </v:shape>
            </w:pict>
          </mc:Fallback>
        </mc:AlternateContent>
      </w:r>
      <w:r>
        <w:rPr>
          <w:noProof/>
        </w:rPr>
        <mc:AlternateContent>
          <mc:Choice Requires="wps">
            <w:drawing>
              <wp:anchor distT="0" distB="0" distL="114300" distR="114300" simplePos="0" relativeHeight="251673600" behindDoc="0" locked="0" layoutInCell="1" allowOverlap="1" wp14:anchorId="553FAEBF" wp14:editId="071FBB85">
                <wp:simplePos x="0" y="0"/>
                <wp:positionH relativeFrom="column">
                  <wp:posOffset>1696085</wp:posOffset>
                </wp:positionH>
                <wp:positionV relativeFrom="paragraph">
                  <wp:posOffset>22860</wp:posOffset>
                </wp:positionV>
                <wp:extent cx="942340" cy="0"/>
                <wp:effectExtent l="0" t="0" r="0" b="0"/>
                <wp:wrapNone/>
                <wp:docPr id="82" name="Straight Arrow Connector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3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43A6A0C" id="Straight Arrow Connector 82" o:spid="_x0000_s1026" type="#_x0000_t32" style="position:absolute;margin-left:133.55pt;margin-top:1.8pt;width:74.2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"/>
            </w:pict>
          </mc:Fallback>
        </mc:AlternateContent>
      </w:r>
    </w:p>
    <w:p w:rsidR="00AA70EC" w:rsidRDefault="00AA70EC" w:rsidP="00AA70EC">
      <w:pPr>
        <w:rPr>
          <w:rFonts w:ascii="Times New Roman" w:eastAsia="Times New Roman" w:hAnsi="Times New Roman" w:cs="Times New Roman"/>
          <w:sz w:val="24"/>
          <w:szCs w:val="24"/>
          <w:lang w:eastAsia="id-ID"/>
        </w:rPr>
      </w:pPr>
    </w:p>
    <w:p w:rsidR="00AA70EC" w:rsidRDefault="00AA70EC" w:rsidP="00AA70EC">
      <w:pPr>
        <w:jc w:val="right"/>
        <w:rPr>
          <w:rFonts w:ascii="Times New Roman" w:eastAsia="Times New Roman" w:hAnsi="Times New Roman" w:cs="Times New Roman"/>
          <w:sz w:val="24"/>
          <w:szCs w:val="24"/>
          <w:lang w:eastAsia="id-ID"/>
        </w:rPr>
      </w:pPr>
      <w:r>
        <w:rPr>
          <w:noProof/>
        </w:rPr>
        <mc:AlternateContent>
          <mc:Choice Requires="wps">
            <w:drawing>
              <wp:anchor distT="0" distB="0" distL="114300" distR="114300" simplePos="0" relativeHeight="251692032" behindDoc="0" locked="0" layoutInCell="1" allowOverlap="1" wp14:anchorId="67698088" wp14:editId="5574C97B">
                <wp:simplePos x="0" y="0"/>
                <wp:positionH relativeFrom="column">
                  <wp:posOffset>1712595</wp:posOffset>
                </wp:positionH>
                <wp:positionV relativeFrom="paragraph">
                  <wp:posOffset>137795</wp:posOffset>
                </wp:positionV>
                <wp:extent cx="0" cy="228589"/>
                <wp:effectExtent l="76200" t="0" r="57150" b="57785"/>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58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9CCFD1F" id="Straight Arrow Connector 34" o:spid="_x0000_s1026" type="#_x0000_t32" style="position:absolute;margin-left:134.85pt;margin-top:10.85pt;width:0;height:18pt;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">
                <v:stroke endarrow="block"/>
              </v:shape>
            </w:pict>
          </mc:Fallback>
        </mc:AlternateContent>
      </w:r>
    </w:p>
    <w:p w:rsidR="00AA70EC" w:rsidRDefault="00AA70EC" w:rsidP="00AA70EC">
      <w:pPr>
        <w:jc w:val="right"/>
        <w:rPr>
          <w:rFonts w:ascii="Times New Roman" w:eastAsia="Times New Roman" w:hAnsi="Times New Roman" w:cs="Times New Roman"/>
          <w:sz w:val="24"/>
          <w:szCs w:val="24"/>
          <w:lang w:eastAsia="id-ID"/>
        </w:rPr>
      </w:pPr>
      <w:r>
        <w:rPr>
          <w:rFonts w:ascii="Times New Roman" w:eastAsia="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7C6258FC" wp14:editId="63FCAB90">
                <wp:simplePos x="0" y="0"/>
                <wp:positionH relativeFrom="page">
                  <wp:posOffset>2524125</wp:posOffset>
                </wp:positionH>
                <wp:positionV relativeFrom="paragraph">
                  <wp:posOffset>85090</wp:posOffset>
                </wp:positionV>
                <wp:extent cx="1266825" cy="45720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1266825" cy="4572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B6068" w:rsidRPr="008725B1" w:rsidRDefault="009B6068" w:rsidP="00AA70EC">
                            <w:pPr>
                              <w:jc w:val="center"/>
                              <w:rPr>
                                <w:rFonts w:ascii="Times New Roman" w:hAnsi="Times New Roman" w:cs="Times New Roman"/>
                                <w:sz w:val="24"/>
                                <w:szCs w:val="24"/>
                              </w:rPr>
                            </w:pPr>
                            <w:r w:rsidRPr="008725B1">
                              <w:rPr>
                                <w:rFonts w:ascii="Times New Roman" w:hAnsi="Times New Roman" w:cs="Times New Roman"/>
                                <w:sz w:val="24"/>
                                <w:szCs w:val="24"/>
                              </w:rPr>
                              <w:t>Analisis Kinerja Keuangan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6258FC" id="Rectangle 4" o:spid="_x0000_s1029" style="position:absolute;left:0;text-align:left;margin-left:198.75pt;margin-top:6.7pt;width:99.75pt;height:36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" fillcolor="white [3201]" strokecolor="black [3213]" strokeweight="1pt">
                <v:textbox>
                  <w:txbxContent>
                    <w:p w:rsidR="009B6068" w:rsidRPr="008725B1" w:rsidRDefault="009B6068" w:rsidP="00AA70EC">
                      <w:pPr>
                        <w:jc w:val="center"/>
                        <w:rPr>
                          <w:rFonts w:ascii="Times New Roman" w:hAnsi="Times New Roman" w:cs="Times New Roman"/>
                          <w:sz w:val="24"/>
                          <w:szCs w:val="24"/>
                        </w:rPr>
                      </w:pPr>
                      <w:r w:rsidRPr="008725B1">
                        <w:rPr>
                          <w:rFonts w:ascii="Times New Roman" w:hAnsi="Times New Roman" w:cs="Times New Roman"/>
                          <w:sz w:val="24"/>
                          <w:szCs w:val="24"/>
                        </w:rPr>
                        <w:t>Analisis Kinerja Keuangan</w:t>
                      </w:r>
                    </w:p>
                  </w:txbxContent>
                </v:textbox>
                <w10:wrap anchorx="page"/>
              </v:rect>
            </w:pict>
          </mc:Fallback>
        </mc:AlternateContent>
      </w:r>
    </w:p>
    <w:p w:rsidR="00AA70EC" w:rsidRDefault="00AA70EC" w:rsidP="00AA70EC">
      <w:pPr>
        <w:jc w:val="right"/>
        <w:rPr>
          <w:rFonts w:ascii="Times New Roman" w:eastAsia="Times New Roman" w:hAnsi="Times New Roman" w:cs="Times New Roman"/>
          <w:sz w:val="24"/>
          <w:szCs w:val="24"/>
          <w:lang w:eastAsia="id-ID"/>
        </w:rPr>
      </w:pPr>
      <w:r>
        <w:rPr>
          <w:noProof/>
        </w:rPr>
        <mc:AlternateContent>
          <mc:Choice Requires="wps">
            <w:drawing>
              <wp:anchor distT="0" distB="0" distL="114300" distR="114300" simplePos="0" relativeHeight="251693056" behindDoc="0" locked="0" layoutInCell="1" allowOverlap="1" wp14:anchorId="6F4EA26E" wp14:editId="36BA3E1D">
                <wp:simplePos x="0" y="0"/>
                <wp:positionH relativeFrom="column">
                  <wp:posOffset>1712595</wp:posOffset>
                </wp:positionH>
                <wp:positionV relativeFrom="paragraph">
                  <wp:posOffset>251460</wp:posOffset>
                </wp:positionV>
                <wp:extent cx="0" cy="228589"/>
                <wp:effectExtent l="76200" t="0" r="57150" b="5778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58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52003A4" id="Straight Arrow Connector 35" o:spid="_x0000_s1026" type="#_x0000_t32" style="position:absolute;margin-left:134.85pt;margin-top:19.8pt;width:0;height:18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">
                <v:stroke endarrow="block"/>
              </v:shape>
            </w:pict>
          </mc:Fallback>
        </mc:AlternateContent>
      </w:r>
    </w:p>
    <w:p w:rsidR="00AA70EC" w:rsidRDefault="00AA70EC" w:rsidP="00AA70EC">
      <w:pPr>
        <w:jc w:val="right"/>
        <w:rPr>
          <w:rFonts w:ascii="Times New Roman" w:eastAsia="Times New Roman" w:hAnsi="Times New Roman" w:cs="Times New Roman"/>
          <w:sz w:val="24"/>
          <w:szCs w:val="24"/>
          <w:lang w:eastAsia="id-ID"/>
        </w:rPr>
      </w:pPr>
      <w:r>
        <w:rPr>
          <w:rFonts w:ascii="Times New Roman" w:eastAsia="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21EDA498" wp14:editId="34D02EB1">
                <wp:simplePos x="0" y="0"/>
                <wp:positionH relativeFrom="margin">
                  <wp:posOffset>1074420</wp:posOffset>
                </wp:positionH>
                <wp:positionV relativeFrom="paragraph">
                  <wp:posOffset>198755</wp:posOffset>
                </wp:positionV>
                <wp:extent cx="1285875" cy="457200"/>
                <wp:effectExtent l="0" t="0" r="28575" b="19050"/>
                <wp:wrapNone/>
                <wp:docPr id="5" name="Rectangle 5"/>
                <wp:cNvGraphicFramePr/>
                <a:graphic xmlns:a="http://schemas.openxmlformats.org/drawingml/2006/main">
                  <a:graphicData uri="http://schemas.microsoft.com/office/word/2010/wordprocessingShape">
                    <wps:wsp>
                      <wps:cNvSpPr/>
                      <wps:spPr>
                        <a:xfrm>
                          <a:off x="0" y="0"/>
                          <a:ext cx="1285875" cy="4572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B6068" w:rsidRPr="008725B1" w:rsidRDefault="009B6068" w:rsidP="00AA70EC">
                            <w:pPr>
                              <w:jc w:val="center"/>
                              <w:rPr>
                                <w:rFonts w:ascii="Times New Roman" w:hAnsi="Times New Roman" w:cs="Times New Roman"/>
                                <w:sz w:val="24"/>
                                <w:szCs w:val="24"/>
                              </w:rPr>
                            </w:pPr>
                            <w:r w:rsidRPr="008725B1">
                              <w:rPr>
                                <w:rFonts w:ascii="Times New Roman" w:hAnsi="Times New Roman" w:cs="Times New Roman"/>
                                <w:sz w:val="24"/>
                                <w:szCs w:val="24"/>
                              </w:rPr>
                              <w:t>Analisis Laporan Keuangan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EDA498" id="Rectangle 5" o:spid="_x0000_s1030" style="position:absolute;left:0;text-align:left;margin-left:84.6pt;margin-top:15.65pt;width:101.25pt;height:36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" fillcolor="white [3201]" strokecolor="black [3213]" strokeweight="1pt">
                <v:textbox>
                  <w:txbxContent>
                    <w:p w:rsidR="009B6068" w:rsidRPr="008725B1" w:rsidRDefault="009B6068" w:rsidP="00AA70EC">
                      <w:pPr>
                        <w:jc w:val="center"/>
                        <w:rPr>
                          <w:rFonts w:ascii="Times New Roman" w:hAnsi="Times New Roman" w:cs="Times New Roman"/>
                          <w:sz w:val="24"/>
                          <w:szCs w:val="24"/>
                        </w:rPr>
                      </w:pPr>
                      <w:r w:rsidRPr="008725B1">
                        <w:rPr>
                          <w:rFonts w:ascii="Times New Roman" w:hAnsi="Times New Roman" w:cs="Times New Roman"/>
                          <w:sz w:val="24"/>
                          <w:szCs w:val="24"/>
                        </w:rPr>
                        <w:t>Analisis Laporan Keuangan</w:t>
                      </w:r>
                    </w:p>
                  </w:txbxContent>
                </v:textbox>
                <w10:wrap anchorx="margin"/>
              </v:rect>
            </w:pict>
          </mc:Fallback>
        </mc:AlternateContent>
      </w:r>
    </w:p>
    <w:p w:rsidR="00AA70EC" w:rsidRDefault="00AA70EC" w:rsidP="00AA70EC">
      <w:pPr>
        <w:jc w:val="right"/>
        <w:rPr>
          <w:rFonts w:ascii="Times New Roman" w:eastAsia="Times New Roman" w:hAnsi="Times New Roman" w:cs="Times New Roman"/>
          <w:sz w:val="24"/>
          <w:szCs w:val="24"/>
          <w:lang w:eastAsia="id-ID"/>
        </w:rPr>
      </w:pPr>
    </w:p>
    <w:p w:rsidR="00AA70EC" w:rsidRDefault="00AA70EC" w:rsidP="00AA70EC">
      <w:pPr>
        <w:jc w:val="right"/>
        <w:rPr>
          <w:rFonts w:ascii="Times New Roman" w:eastAsia="Times New Roman" w:hAnsi="Times New Roman" w:cs="Times New Roman"/>
          <w:sz w:val="24"/>
          <w:szCs w:val="24"/>
          <w:lang w:eastAsia="id-ID"/>
        </w:rPr>
      </w:pPr>
      <w:r>
        <w:rPr>
          <w:noProof/>
        </w:rPr>
        <mc:AlternateContent>
          <mc:Choice Requires="wps">
            <w:drawing>
              <wp:anchor distT="0" distB="0" distL="114300" distR="114300" simplePos="0" relativeHeight="251694080" behindDoc="0" locked="0" layoutInCell="1" allowOverlap="1" wp14:anchorId="319BFD1D" wp14:editId="484A1FF2">
                <wp:simplePos x="0" y="0"/>
                <wp:positionH relativeFrom="column">
                  <wp:posOffset>1722120</wp:posOffset>
                </wp:positionH>
                <wp:positionV relativeFrom="paragraph">
                  <wp:posOffset>74930</wp:posOffset>
                </wp:positionV>
                <wp:extent cx="0" cy="227965"/>
                <wp:effectExtent l="76200" t="0" r="57150" b="5778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79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548FD96" id="Straight Arrow Connector 37" o:spid="_x0000_s1026" type="#_x0000_t32" style="position:absolute;margin-left:135.6pt;margin-top:5.9pt;width:0;height:17.95pt;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">
                <v:stroke endarrow="block"/>
              </v:shape>
            </w:pict>
          </mc:Fallback>
        </mc:AlternateContent>
      </w:r>
    </w:p>
    <w:p w:rsidR="00AA70EC" w:rsidRDefault="00AA70EC" w:rsidP="00AA70EC">
      <w:pPr>
        <w:jc w:val="right"/>
        <w:rPr>
          <w:rFonts w:ascii="Times New Roman" w:eastAsia="Times New Roman" w:hAnsi="Times New Roman" w:cs="Times New Roman"/>
          <w:sz w:val="24"/>
          <w:szCs w:val="24"/>
          <w:lang w:eastAsia="id-ID"/>
        </w:rPr>
      </w:pPr>
      <w:r>
        <w:rPr>
          <w:rFonts w:ascii="Times New Roman" w:eastAsia="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5EB85BA8" wp14:editId="61A12694">
                <wp:simplePos x="0" y="0"/>
                <wp:positionH relativeFrom="page">
                  <wp:posOffset>2524126</wp:posOffset>
                </wp:positionH>
                <wp:positionV relativeFrom="paragraph">
                  <wp:posOffset>12700</wp:posOffset>
                </wp:positionV>
                <wp:extent cx="1295400" cy="4667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1295400" cy="4667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B6068" w:rsidRPr="008725B1" w:rsidRDefault="009B6068" w:rsidP="00AA70EC">
                            <w:pPr>
                              <w:jc w:val="center"/>
                              <w:rPr>
                                <w:rFonts w:ascii="Times New Roman" w:hAnsi="Times New Roman" w:cs="Times New Roman"/>
                                <w:sz w:val="24"/>
                              </w:rPr>
                            </w:pPr>
                            <w:r w:rsidRPr="008725B1">
                              <w:rPr>
                                <w:rFonts w:ascii="Times New Roman" w:hAnsi="Times New Roman" w:cs="Times New Roman"/>
                                <w:sz w:val="24"/>
                              </w:rPr>
                              <w:t>Analisis Rasio Keuangan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B85BA8" id="Rectangle 6" o:spid="_x0000_s1031" style="position:absolute;left:0;text-align:left;margin-left:198.75pt;margin-top:1pt;width:102pt;height:36.7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" fillcolor="white [3201]" strokecolor="black [3213]" strokeweight="1pt">
                <v:textbox>
                  <w:txbxContent>
                    <w:p w:rsidR="009B6068" w:rsidRPr="008725B1" w:rsidRDefault="009B6068" w:rsidP="00AA70EC">
                      <w:pPr>
                        <w:jc w:val="center"/>
                        <w:rPr>
                          <w:rFonts w:ascii="Times New Roman" w:hAnsi="Times New Roman" w:cs="Times New Roman"/>
                          <w:sz w:val="24"/>
                        </w:rPr>
                      </w:pPr>
                      <w:r w:rsidRPr="008725B1">
                        <w:rPr>
                          <w:rFonts w:ascii="Times New Roman" w:hAnsi="Times New Roman" w:cs="Times New Roman"/>
                          <w:sz w:val="24"/>
                        </w:rPr>
                        <w:t>Analisis Rasio Keuangan</w:t>
                      </w:r>
                    </w:p>
                  </w:txbxContent>
                </v:textbox>
                <w10:wrap anchorx="page"/>
              </v:rect>
            </w:pict>
          </mc:Fallback>
        </mc:AlternateContent>
      </w:r>
    </w:p>
    <w:p w:rsidR="00AA70EC" w:rsidRDefault="00AA70EC" w:rsidP="00AA70EC">
      <w:pPr>
        <w:jc w:val="right"/>
        <w:rPr>
          <w:rFonts w:ascii="Times New Roman" w:eastAsia="Times New Roman" w:hAnsi="Times New Roman" w:cs="Times New Roman"/>
          <w:sz w:val="24"/>
          <w:szCs w:val="24"/>
          <w:lang w:eastAsia="id-ID"/>
        </w:rPr>
      </w:pPr>
      <w:r>
        <w:rPr>
          <w:noProof/>
        </w:rPr>
        <mc:AlternateContent>
          <mc:Choice Requires="wps">
            <w:drawing>
              <wp:anchor distT="0" distB="0" distL="114300" distR="114300" simplePos="0" relativeHeight="251676672" behindDoc="0" locked="0" layoutInCell="1" allowOverlap="1" wp14:anchorId="7E51E0D7" wp14:editId="262B9995">
                <wp:simplePos x="0" y="0"/>
                <wp:positionH relativeFrom="column">
                  <wp:posOffset>1743075</wp:posOffset>
                </wp:positionH>
                <wp:positionV relativeFrom="paragraph">
                  <wp:posOffset>186055</wp:posOffset>
                </wp:positionV>
                <wp:extent cx="0" cy="154940"/>
                <wp:effectExtent l="0" t="0" r="0" b="0"/>
                <wp:wrapNone/>
                <wp:docPr id="64" name="Straight Arrow Connector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C0F67F5" id="Straight Arrow Connector 64" o:spid="_x0000_s1026" type="#_x0000_t32" style="position:absolute;margin-left:137.25pt;margin-top:14.65pt;width:0;height:12.2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"/>
            </w:pict>
          </mc:Fallback>
        </mc:AlternateContent>
      </w:r>
    </w:p>
    <w:p w:rsidR="00AA70EC" w:rsidRDefault="00AA70EC" w:rsidP="00AA70EC">
      <w:pPr>
        <w:jc w:val="right"/>
        <w:rPr>
          <w:rFonts w:ascii="Times New Roman" w:eastAsia="Times New Roman" w:hAnsi="Times New Roman" w:cs="Times New Roman"/>
          <w:sz w:val="24"/>
          <w:szCs w:val="24"/>
          <w:lang w:eastAsia="id-ID"/>
        </w:rPr>
      </w:pPr>
      <w:r>
        <w:rPr>
          <w:noProof/>
        </w:rPr>
        <mc:AlternateContent>
          <mc:Choice Requires="wps">
            <w:drawing>
              <wp:anchor distT="0" distB="0" distL="114300" distR="114300" simplePos="0" relativeHeight="251677696" behindDoc="0" locked="0" layoutInCell="1" allowOverlap="1" wp14:anchorId="71AFBE2B" wp14:editId="7E1F7E0A">
                <wp:simplePos x="0" y="0"/>
                <wp:positionH relativeFrom="column">
                  <wp:posOffset>1741170</wp:posOffset>
                </wp:positionH>
                <wp:positionV relativeFrom="paragraph">
                  <wp:posOffset>46354</wp:posOffset>
                </wp:positionV>
                <wp:extent cx="2867025" cy="9525"/>
                <wp:effectExtent l="0" t="0" r="28575" b="28575"/>
                <wp:wrapNone/>
                <wp:docPr id="28" name="Straight Connector 28"/>
                <wp:cNvGraphicFramePr/>
                <a:graphic xmlns:a="http://schemas.openxmlformats.org/drawingml/2006/main">
                  <a:graphicData uri="http://schemas.microsoft.com/office/word/2010/wordprocessingShape">
                    <wps:wsp>
                      <wps:cNvCnPr/>
                      <wps:spPr>
                        <a:xfrm>
                          <a:off x="0" y="0"/>
                          <a:ext cx="2867025" cy="9525"/>
                        </a:xfrm>
                        <a:prstGeom prst="line">
                          <a:avLst/>
                        </a:prstGeom>
                        <a:ln>
                          <a:solidFill>
                            <a:schemeClr val="tx1"/>
                          </a:solidFill>
                        </a:ln>
                        <a:effectLst/>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8B4870B" id="Straight Connector 28"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7.1pt,3.65pt" to="362.8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" strokecolor="black [3213]" strokeweight=".5pt">
                <v:stroke joinstyle="miter"/>
              </v:line>
            </w:pict>
          </mc:Fallback>
        </mc:AlternateContent>
      </w:r>
      <w:r>
        <w:rPr>
          <w:noProof/>
        </w:rPr>
        <mc:AlternateContent>
          <mc:Choice Requires="wps">
            <w:drawing>
              <wp:anchor distT="0" distB="0" distL="114300" distR="114300" simplePos="0" relativeHeight="251680768" behindDoc="0" locked="0" layoutInCell="1" allowOverlap="1" wp14:anchorId="193340BE" wp14:editId="5E477D48">
                <wp:simplePos x="0" y="0"/>
                <wp:positionH relativeFrom="column">
                  <wp:posOffset>4598670</wp:posOffset>
                </wp:positionH>
                <wp:positionV relativeFrom="paragraph">
                  <wp:posOffset>66675</wp:posOffset>
                </wp:positionV>
                <wp:extent cx="0" cy="228589"/>
                <wp:effectExtent l="0" t="0" r="0" b="0"/>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58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EB0407E" id="Straight Arrow Connector 30" o:spid="_x0000_s1026" type="#_x0000_t32" style="position:absolute;margin-left:362.1pt;margin-top:5.25pt;width:0;height:18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">
                <v:stroke endarrow="block"/>
              </v:shape>
            </w:pict>
          </mc:Fallback>
        </mc:AlternateContent>
      </w:r>
      <w:r>
        <w:rPr>
          <w:rFonts w:ascii="Times New Roman" w:eastAsia="Times New Roman" w:hAnsi="Times New Roman" w:cs="Times New Roman"/>
          <w:noProof/>
          <w:sz w:val="24"/>
          <w:szCs w:val="24"/>
        </w:rPr>
        <mc:AlternateContent>
          <mc:Choice Requires="wps">
            <w:drawing>
              <wp:anchor distT="0" distB="0" distL="114300" distR="114300" simplePos="0" relativeHeight="251669504" behindDoc="0" locked="0" layoutInCell="1" allowOverlap="1" wp14:anchorId="779E1F33" wp14:editId="081FE4E3">
                <wp:simplePos x="0" y="0"/>
                <wp:positionH relativeFrom="margin">
                  <wp:posOffset>4293870</wp:posOffset>
                </wp:positionH>
                <wp:positionV relativeFrom="paragraph">
                  <wp:posOffset>294005</wp:posOffset>
                </wp:positionV>
                <wp:extent cx="638175" cy="447675"/>
                <wp:effectExtent l="0" t="0" r="28575" b="28575"/>
                <wp:wrapNone/>
                <wp:docPr id="15" name="Rectangle 15"/>
                <wp:cNvGraphicFramePr/>
                <a:graphic xmlns:a="http://schemas.openxmlformats.org/drawingml/2006/main">
                  <a:graphicData uri="http://schemas.microsoft.com/office/word/2010/wordprocessingShape">
                    <wps:wsp>
                      <wps:cNvSpPr/>
                      <wps:spPr>
                        <a:xfrm>
                          <a:off x="0" y="0"/>
                          <a:ext cx="638175" cy="4476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B6068" w:rsidRPr="00BE3248" w:rsidRDefault="009B6068" w:rsidP="00AA70EC">
                            <w:pPr>
                              <w:jc w:val="center"/>
                              <w:rPr>
                                <w:rFonts w:ascii="Times New Roman" w:hAnsi="Times New Roman" w:cs="Times New Roman"/>
                                <w:sz w:val="24"/>
                                <w:szCs w:val="24"/>
                              </w:rPr>
                            </w:pPr>
                            <w:r w:rsidRPr="00BE3248">
                              <w:rPr>
                                <w:rFonts w:ascii="Times New Roman" w:hAnsi="Times New Roman" w:cs="Times New Roman"/>
                                <w:sz w:val="24"/>
                                <w:szCs w:val="24"/>
                              </w:rPr>
                              <w:t xml:space="preserve">Rasio Pasar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9E1F33" id="Rectangle 15" o:spid="_x0000_s1032" style="position:absolute;left:0;text-align:left;margin-left:338.1pt;margin-top:23.15pt;width:50.25pt;height:35.2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" fillcolor="white [3201]" strokecolor="black [3213]" strokeweight="1pt">
                <v:textbox>
                  <w:txbxContent>
                    <w:p w:rsidR="009B6068" w:rsidRPr="00BE3248" w:rsidRDefault="009B6068" w:rsidP="00AA70EC">
                      <w:pPr>
                        <w:jc w:val="center"/>
                        <w:rPr>
                          <w:rFonts w:ascii="Times New Roman" w:hAnsi="Times New Roman" w:cs="Times New Roman"/>
                          <w:sz w:val="24"/>
                          <w:szCs w:val="24"/>
                        </w:rPr>
                      </w:pPr>
                      <w:r w:rsidRPr="00BE3248">
                        <w:rPr>
                          <w:rFonts w:ascii="Times New Roman" w:hAnsi="Times New Roman" w:cs="Times New Roman"/>
                          <w:sz w:val="24"/>
                          <w:szCs w:val="24"/>
                        </w:rPr>
                        <w:t xml:space="preserve">Rasio Pasar </w:t>
                      </w:r>
                    </w:p>
                  </w:txbxContent>
                </v:textbox>
                <w10:wrap anchorx="margin"/>
              </v:rect>
            </w:pict>
          </mc:Fallback>
        </mc:AlternateContent>
      </w:r>
      <w:r>
        <w:rPr>
          <w:noProof/>
        </w:rPr>
        <mc:AlternateContent>
          <mc:Choice Requires="wps">
            <w:drawing>
              <wp:anchor distT="0" distB="0" distL="114300" distR="114300" simplePos="0" relativeHeight="251679744" behindDoc="0" locked="0" layoutInCell="1" allowOverlap="1" wp14:anchorId="4A9C8798" wp14:editId="720AB5B9">
                <wp:simplePos x="0" y="0"/>
                <wp:positionH relativeFrom="column">
                  <wp:posOffset>3684270</wp:posOffset>
                </wp:positionH>
                <wp:positionV relativeFrom="paragraph">
                  <wp:posOffset>59055</wp:posOffset>
                </wp:positionV>
                <wp:extent cx="0" cy="228589"/>
                <wp:effectExtent l="0" t="0" r="0" b="0"/>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58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0FF15E8" id="Straight Arrow Connector 29" o:spid="_x0000_s1026" type="#_x0000_t32" style="position:absolute;margin-left:290.1pt;margin-top:4.65pt;width:0;height:18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">
                <v:stroke endarrow="block"/>
              </v:shape>
            </w:pict>
          </mc:Fallback>
        </mc:AlternateContent>
      </w:r>
      <w:r>
        <w:rPr>
          <w:noProof/>
        </w:rPr>
        <mc:AlternateContent>
          <mc:Choice Requires="wps">
            <w:drawing>
              <wp:anchor distT="0" distB="0" distL="114300" distR="114300" simplePos="0" relativeHeight="251678720" behindDoc="0" locked="0" layoutInCell="1" allowOverlap="1" wp14:anchorId="1FEA5C71" wp14:editId="7CE9139E">
                <wp:simplePos x="0" y="0"/>
                <wp:positionH relativeFrom="column">
                  <wp:posOffset>2705100</wp:posOffset>
                </wp:positionH>
                <wp:positionV relativeFrom="paragraph">
                  <wp:posOffset>60960</wp:posOffset>
                </wp:positionV>
                <wp:extent cx="0" cy="228589"/>
                <wp:effectExtent l="0" t="0" r="0" b="0"/>
                <wp:wrapNone/>
                <wp:docPr id="69" name="Straight Arrow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58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060524B" id="Straight Arrow Connector 69" o:spid="_x0000_s1026" type="#_x0000_t32" style="position:absolute;margin-left:213pt;margin-top:4.8pt;width:0;height:18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">
                <v:stroke endarrow="block"/>
              </v:shape>
            </w:pict>
          </mc:Fallback>
        </mc:AlternateContent>
      </w:r>
      <w:r>
        <w:rPr>
          <w:noProof/>
        </w:rPr>
        <mc:AlternateContent>
          <mc:Choice Requires="wps">
            <w:drawing>
              <wp:anchor distT="0" distB="0" distL="114300" distR="114300" simplePos="0" relativeHeight="251683840" behindDoc="0" locked="0" layoutInCell="1" allowOverlap="1" wp14:anchorId="14A299EC" wp14:editId="3CF7C096">
                <wp:simplePos x="0" y="0"/>
                <wp:positionH relativeFrom="column">
                  <wp:posOffset>1741170</wp:posOffset>
                </wp:positionH>
                <wp:positionV relativeFrom="paragraph">
                  <wp:posOffset>55880</wp:posOffset>
                </wp:positionV>
                <wp:extent cx="0" cy="228589"/>
                <wp:effectExtent l="0" t="0" r="0" b="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589"/>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27A982E" id="Straight Arrow Connector 8" o:spid="_x0000_s1026" type="#_x0000_t32" style="position:absolute;margin-left:137.1pt;margin-top:4.4pt;width:0;height:18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">
                <v:stroke dashstyle="dash" endarrow="block"/>
              </v:shape>
            </w:pict>
          </mc:Fallback>
        </mc:AlternateContent>
      </w:r>
      <w:r>
        <w:rPr>
          <w:noProof/>
        </w:rPr>
        <mc:AlternateContent>
          <mc:Choice Requires="wps">
            <w:drawing>
              <wp:anchor distT="0" distB="0" distL="114300" distR="114300" simplePos="0" relativeHeight="251682816" behindDoc="0" locked="0" layoutInCell="1" allowOverlap="1" wp14:anchorId="07A409C5" wp14:editId="3B1784C9">
                <wp:simplePos x="0" y="0"/>
                <wp:positionH relativeFrom="column">
                  <wp:posOffset>800100</wp:posOffset>
                </wp:positionH>
                <wp:positionV relativeFrom="paragraph">
                  <wp:posOffset>52705</wp:posOffset>
                </wp:positionV>
                <wp:extent cx="0" cy="228589"/>
                <wp:effectExtent l="0" t="0" r="0" b="0"/>
                <wp:wrapNone/>
                <wp:docPr id="68" name="Straight Arrow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589"/>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7C197F1" id="Straight Arrow Connector 68" o:spid="_x0000_s1026" type="#_x0000_t32" style="position:absolute;margin-left:63pt;margin-top:4.15pt;width:0;height:18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">
                <v:stroke dashstyle="dash" endarrow="block"/>
              </v:shape>
            </w:pict>
          </mc:Fallback>
        </mc:AlternateContent>
      </w:r>
      <w:r>
        <w:rPr>
          <w:noProof/>
        </w:rPr>
        <mc:AlternateContent>
          <mc:Choice Requires="wps">
            <w:drawing>
              <wp:anchor distT="0" distB="0" distL="114300" distR="114300" simplePos="0" relativeHeight="251681792" behindDoc="0" locked="0" layoutInCell="1" allowOverlap="1" wp14:anchorId="104DF208" wp14:editId="194ADCAC">
                <wp:simplePos x="0" y="0"/>
                <wp:positionH relativeFrom="margin">
                  <wp:posOffset>838835</wp:posOffset>
                </wp:positionH>
                <wp:positionV relativeFrom="paragraph">
                  <wp:posOffset>50165</wp:posOffset>
                </wp:positionV>
                <wp:extent cx="895286" cy="0"/>
                <wp:effectExtent l="0" t="0" r="19685" b="19050"/>
                <wp:wrapNone/>
                <wp:docPr id="66" name="Straight Arrow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95286"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891AAAC" id="Straight Arrow Connector 66" o:spid="_x0000_s1026" type="#_x0000_t32" style="position:absolute;margin-left:66.05pt;margin-top:3.95pt;width:70.5pt;height:0;flip:x;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">
                <v:stroke dashstyle="dash"/>
                <w10:wrap anchorx="margin"/>
              </v:shape>
            </w:pict>
          </mc:Fallback>
        </mc:AlternateContent>
      </w:r>
    </w:p>
    <w:p w:rsidR="00AA70EC" w:rsidRDefault="005256C9" w:rsidP="00AA70EC">
      <w:pPr>
        <w:jc w:val="right"/>
        <w:rPr>
          <w:rFonts w:ascii="Times New Roman" w:eastAsia="Times New Roman" w:hAnsi="Times New Roman" w:cs="Times New Roman"/>
          <w:sz w:val="24"/>
          <w:szCs w:val="24"/>
          <w:lang w:eastAsia="id-ID"/>
        </w:rPr>
      </w:pPr>
      <w:r>
        <w:rPr>
          <w:rFonts w:ascii="Times New Roman" w:eastAsia="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04461FB5" wp14:editId="113B0D9E">
                <wp:simplePos x="0" y="0"/>
                <wp:positionH relativeFrom="page">
                  <wp:posOffset>1828800</wp:posOffset>
                </wp:positionH>
                <wp:positionV relativeFrom="paragraph">
                  <wp:posOffset>6350</wp:posOffset>
                </wp:positionV>
                <wp:extent cx="857250" cy="43815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857250" cy="4381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B6068" w:rsidRPr="00BE3248" w:rsidRDefault="009B6068" w:rsidP="00AA70EC">
                            <w:pPr>
                              <w:jc w:val="center"/>
                              <w:rPr>
                                <w:rFonts w:ascii="Times New Roman" w:hAnsi="Times New Roman" w:cs="Times New Roman"/>
                                <w:sz w:val="24"/>
                                <w:szCs w:val="24"/>
                              </w:rPr>
                            </w:pPr>
                            <w:r w:rsidRPr="00BE3248">
                              <w:rPr>
                                <w:rFonts w:ascii="Times New Roman" w:hAnsi="Times New Roman" w:cs="Times New Roman"/>
                                <w:sz w:val="24"/>
                                <w:szCs w:val="24"/>
                              </w:rPr>
                              <w:t>Rasio Likuiditas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461FB5" id="Rectangle 7" o:spid="_x0000_s1033" style="position:absolute;left:0;text-align:left;margin-left:2in;margin-top:.5pt;width:67.5pt;height:3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" fillcolor="white [3201]" strokecolor="black [3213]" strokeweight="1pt">
                <v:textbox>
                  <w:txbxContent>
                    <w:p w:rsidR="009B6068" w:rsidRPr="00BE3248" w:rsidRDefault="009B6068" w:rsidP="00AA70EC">
                      <w:pPr>
                        <w:jc w:val="center"/>
                        <w:rPr>
                          <w:rFonts w:ascii="Times New Roman" w:hAnsi="Times New Roman" w:cs="Times New Roman"/>
                          <w:sz w:val="24"/>
                          <w:szCs w:val="24"/>
                        </w:rPr>
                      </w:pPr>
                      <w:r w:rsidRPr="00BE3248">
                        <w:rPr>
                          <w:rFonts w:ascii="Times New Roman" w:hAnsi="Times New Roman" w:cs="Times New Roman"/>
                          <w:sz w:val="24"/>
                          <w:szCs w:val="24"/>
                        </w:rPr>
                        <w:t>Rasio Likuiditas</w:t>
                      </w:r>
                    </w:p>
                  </w:txbxContent>
                </v:textbox>
                <w10:wrap anchorx="page"/>
              </v:rect>
            </w:pict>
          </mc:Fallback>
        </mc:AlternateContent>
      </w:r>
      <w:r w:rsidR="00AA70EC">
        <w:rPr>
          <w:rFonts w:ascii="Times New Roman" w:eastAsia="Times New Roman" w:hAnsi="Times New Roman" w:cs="Times New Roman"/>
          <w:noProof/>
          <w:sz w:val="24"/>
          <w:szCs w:val="24"/>
        </w:rPr>
        <mc:AlternateContent>
          <mc:Choice Requires="wps">
            <w:drawing>
              <wp:anchor distT="0" distB="0" distL="114300" distR="114300" simplePos="0" relativeHeight="251668480" behindDoc="0" locked="0" layoutInCell="1" allowOverlap="1" wp14:anchorId="1E543086" wp14:editId="1ED6384F">
                <wp:simplePos x="0" y="0"/>
                <wp:positionH relativeFrom="margin">
                  <wp:posOffset>2284095</wp:posOffset>
                </wp:positionH>
                <wp:positionV relativeFrom="paragraph">
                  <wp:posOffset>12700</wp:posOffset>
                </wp:positionV>
                <wp:extent cx="857250" cy="466725"/>
                <wp:effectExtent l="0" t="0" r="19050" b="28575"/>
                <wp:wrapNone/>
                <wp:docPr id="14" name="Rectangle 14"/>
                <wp:cNvGraphicFramePr/>
                <a:graphic xmlns:a="http://schemas.openxmlformats.org/drawingml/2006/main">
                  <a:graphicData uri="http://schemas.microsoft.com/office/word/2010/wordprocessingShape">
                    <wps:wsp>
                      <wps:cNvSpPr/>
                      <wps:spPr>
                        <a:xfrm>
                          <a:off x="0" y="0"/>
                          <a:ext cx="857250" cy="4667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B6068" w:rsidRPr="00BE3248" w:rsidRDefault="009B6068" w:rsidP="00AA70EC">
                            <w:pPr>
                              <w:jc w:val="center"/>
                              <w:rPr>
                                <w:rFonts w:ascii="Times New Roman" w:hAnsi="Times New Roman" w:cs="Times New Roman"/>
                                <w:sz w:val="24"/>
                                <w:szCs w:val="24"/>
                              </w:rPr>
                            </w:pPr>
                            <w:r w:rsidRPr="00BE3248">
                              <w:rPr>
                                <w:rFonts w:ascii="Times New Roman" w:hAnsi="Times New Roman" w:cs="Times New Roman"/>
                                <w:sz w:val="24"/>
                                <w:szCs w:val="24"/>
                              </w:rPr>
                              <w:t xml:space="preserve">Rasio </w:t>
                            </w:r>
                            <w:r w:rsidRPr="0014004D">
                              <w:rPr>
                                <w:rFonts w:ascii="Times New Roman" w:hAnsi="Times New Roman" w:cs="Times New Roman"/>
                                <w:i/>
                                <w:sz w:val="24"/>
                                <w:szCs w:val="24"/>
                              </w:rPr>
                              <w:t>Leverage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543086" id="Rectangle 14" o:spid="_x0000_s1034" style="position:absolute;left:0;text-align:left;margin-left:179.85pt;margin-top:1pt;width:67.5pt;height:36.7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" fillcolor="white [3201]" strokecolor="black [3213]" strokeweight="1pt">
                <v:textbox>
                  <w:txbxContent>
                    <w:p w:rsidR="009B6068" w:rsidRPr="00BE3248" w:rsidRDefault="009B6068" w:rsidP="00AA70EC">
                      <w:pPr>
                        <w:jc w:val="center"/>
                        <w:rPr>
                          <w:rFonts w:ascii="Times New Roman" w:hAnsi="Times New Roman" w:cs="Times New Roman"/>
                          <w:sz w:val="24"/>
                          <w:szCs w:val="24"/>
                        </w:rPr>
                      </w:pPr>
                      <w:r w:rsidRPr="00BE3248">
                        <w:rPr>
                          <w:rFonts w:ascii="Times New Roman" w:hAnsi="Times New Roman" w:cs="Times New Roman"/>
                          <w:sz w:val="24"/>
                          <w:szCs w:val="24"/>
                        </w:rPr>
                        <w:t xml:space="preserve">Rasio </w:t>
                      </w:r>
                      <w:r w:rsidRPr="0014004D">
                        <w:rPr>
                          <w:rFonts w:ascii="Times New Roman" w:hAnsi="Times New Roman" w:cs="Times New Roman"/>
                          <w:i/>
                          <w:sz w:val="24"/>
                          <w:szCs w:val="24"/>
                        </w:rPr>
                        <w:t>Leverage</w:t>
                      </w:r>
                    </w:p>
                  </w:txbxContent>
                </v:textbox>
                <w10:wrap anchorx="margin"/>
              </v:rect>
            </w:pict>
          </mc:Fallback>
        </mc:AlternateContent>
      </w:r>
      <w:r w:rsidR="00AA70EC">
        <w:rPr>
          <w:rFonts w:ascii="Times New Roman" w:eastAsia="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1B3AE7F2" wp14:editId="3DE10010">
                <wp:simplePos x="0" y="0"/>
                <wp:positionH relativeFrom="page">
                  <wp:posOffset>4648200</wp:posOffset>
                </wp:positionH>
                <wp:positionV relativeFrom="paragraph">
                  <wp:posOffset>6985</wp:posOffset>
                </wp:positionV>
                <wp:extent cx="1000125" cy="438150"/>
                <wp:effectExtent l="0" t="0" r="28575" b="19050"/>
                <wp:wrapNone/>
                <wp:docPr id="13" name="Rectangle 13"/>
                <wp:cNvGraphicFramePr/>
                <a:graphic xmlns:a="http://schemas.openxmlformats.org/drawingml/2006/main">
                  <a:graphicData uri="http://schemas.microsoft.com/office/word/2010/wordprocessingShape">
                    <wps:wsp>
                      <wps:cNvSpPr/>
                      <wps:spPr>
                        <a:xfrm>
                          <a:off x="0" y="0"/>
                          <a:ext cx="1000125" cy="4381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B6068" w:rsidRPr="00BE3248" w:rsidRDefault="009B6068" w:rsidP="00AA70EC">
                            <w:pPr>
                              <w:jc w:val="center"/>
                              <w:rPr>
                                <w:rFonts w:ascii="Times New Roman" w:hAnsi="Times New Roman" w:cs="Times New Roman"/>
                                <w:sz w:val="24"/>
                                <w:szCs w:val="24"/>
                              </w:rPr>
                            </w:pPr>
                            <w:r w:rsidRPr="00BE3248">
                              <w:rPr>
                                <w:rFonts w:ascii="Times New Roman" w:hAnsi="Times New Roman" w:cs="Times New Roman"/>
                                <w:sz w:val="24"/>
                                <w:szCs w:val="24"/>
                              </w:rPr>
                              <w:t>Rasio Profitabilitas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3AE7F2" id="Rectangle 13" o:spid="_x0000_s1035" style="position:absolute;left:0;text-align:left;margin-left:366pt;margin-top:.55pt;width:78.75pt;height:34.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" fillcolor="white [3201]" strokecolor="black [3213]" strokeweight="1pt">
                <v:textbox>
                  <w:txbxContent>
                    <w:p w:rsidR="009B6068" w:rsidRPr="00BE3248" w:rsidRDefault="009B6068" w:rsidP="00AA70EC">
                      <w:pPr>
                        <w:jc w:val="center"/>
                        <w:rPr>
                          <w:rFonts w:ascii="Times New Roman" w:hAnsi="Times New Roman" w:cs="Times New Roman"/>
                          <w:sz w:val="24"/>
                          <w:szCs w:val="24"/>
                        </w:rPr>
                      </w:pPr>
                      <w:r w:rsidRPr="00BE3248">
                        <w:rPr>
                          <w:rFonts w:ascii="Times New Roman" w:hAnsi="Times New Roman" w:cs="Times New Roman"/>
                          <w:sz w:val="24"/>
                          <w:szCs w:val="24"/>
                        </w:rPr>
                        <w:t>Rasio Profitabilitas</w:t>
                      </w:r>
                    </w:p>
                  </w:txbxContent>
                </v:textbox>
                <w10:wrap anchorx="page"/>
              </v:rect>
            </w:pict>
          </mc:Fallback>
        </mc:AlternateContent>
      </w:r>
      <w:r w:rsidR="00AA70EC">
        <w:rPr>
          <w:rFonts w:ascii="Times New Roman" w:eastAsia="Times New Roman" w:hAnsi="Times New Roman" w:cs="Times New Roman"/>
          <w:noProof/>
          <w:sz w:val="24"/>
          <w:szCs w:val="24"/>
        </w:rPr>
        <mc:AlternateContent>
          <mc:Choice Requires="wps">
            <w:drawing>
              <wp:anchor distT="0" distB="0" distL="114300" distR="114300" simplePos="0" relativeHeight="251666432" behindDoc="0" locked="0" layoutInCell="1" allowOverlap="1" wp14:anchorId="7BCC34C9" wp14:editId="6411EE17">
                <wp:simplePos x="0" y="0"/>
                <wp:positionH relativeFrom="page">
                  <wp:posOffset>2790825</wp:posOffset>
                </wp:positionH>
                <wp:positionV relativeFrom="paragraph">
                  <wp:posOffset>6985</wp:posOffset>
                </wp:positionV>
                <wp:extent cx="857250" cy="438150"/>
                <wp:effectExtent l="0" t="0" r="19050" b="19050"/>
                <wp:wrapNone/>
                <wp:docPr id="12" name="Rectangle 12"/>
                <wp:cNvGraphicFramePr/>
                <a:graphic xmlns:a="http://schemas.openxmlformats.org/drawingml/2006/main">
                  <a:graphicData uri="http://schemas.microsoft.com/office/word/2010/wordprocessingShape">
                    <wps:wsp>
                      <wps:cNvSpPr/>
                      <wps:spPr>
                        <a:xfrm>
                          <a:off x="0" y="0"/>
                          <a:ext cx="857250" cy="4381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B6068" w:rsidRPr="00BE3248" w:rsidRDefault="009B6068" w:rsidP="00AA70EC">
                            <w:pPr>
                              <w:jc w:val="center"/>
                              <w:rPr>
                                <w:rFonts w:ascii="Times New Roman" w:hAnsi="Times New Roman" w:cs="Times New Roman"/>
                                <w:sz w:val="24"/>
                                <w:szCs w:val="24"/>
                              </w:rPr>
                            </w:pPr>
                            <w:r w:rsidRPr="00BE3248">
                              <w:rPr>
                                <w:rFonts w:ascii="Times New Roman" w:hAnsi="Times New Roman" w:cs="Times New Roman"/>
                                <w:sz w:val="24"/>
                                <w:szCs w:val="24"/>
                              </w:rPr>
                              <w:t>Rasio Aktivitas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CC34C9" id="Rectangle 12" o:spid="_x0000_s1036" style="position:absolute;left:0;text-align:left;margin-left:219.75pt;margin-top:.55pt;width:67.5pt;height:34.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" fillcolor="white [3201]" strokecolor="black [3213]" strokeweight="1pt">
                <v:textbox>
                  <w:txbxContent>
                    <w:p w:rsidR="009B6068" w:rsidRPr="00BE3248" w:rsidRDefault="009B6068" w:rsidP="00AA70EC">
                      <w:pPr>
                        <w:jc w:val="center"/>
                        <w:rPr>
                          <w:rFonts w:ascii="Times New Roman" w:hAnsi="Times New Roman" w:cs="Times New Roman"/>
                          <w:sz w:val="24"/>
                          <w:szCs w:val="24"/>
                        </w:rPr>
                      </w:pPr>
                      <w:r w:rsidRPr="00BE3248">
                        <w:rPr>
                          <w:rFonts w:ascii="Times New Roman" w:hAnsi="Times New Roman" w:cs="Times New Roman"/>
                          <w:sz w:val="24"/>
                          <w:szCs w:val="24"/>
                        </w:rPr>
                        <w:t>Rasio Aktivitas</w:t>
                      </w:r>
                    </w:p>
                  </w:txbxContent>
                </v:textbox>
                <w10:wrap anchorx="page"/>
              </v:rect>
            </w:pict>
          </mc:Fallback>
        </mc:AlternateContent>
      </w:r>
    </w:p>
    <w:p w:rsidR="00AA70EC" w:rsidRDefault="00AA70EC" w:rsidP="00AA70EC">
      <w:pPr>
        <w:jc w:val="right"/>
        <w:rPr>
          <w:rFonts w:ascii="Times New Roman" w:eastAsia="Times New Roman" w:hAnsi="Times New Roman" w:cs="Times New Roman"/>
          <w:sz w:val="24"/>
          <w:szCs w:val="24"/>
          <w:lang w:eastAsia="id-ID"/>
        </w:rPr>
      </w:pPr>
      <w:r>
        <w:rPr>
          <w:noProof/>
        </w:rPr>
        <mc:AlternateContent>
          <mc:Choice Requires="wps">
            <w:drawing>
              <wp:anchor distT="0" distB="0" distL="114300" distR="114300" simplePos="0" relativeHeight="251697152" behindDoc="0" locked="0" layoutInCell="1" allowOverlap="1" wp14:anchorId="7BE54291" wp14:editId="2537ADE9">
                <wp:simplePos x="0" y="0"/>
                <wp:positionH relativeFrom="column">
                  <wp:posOffset>4617720</wp:posOffset>
                </wp:positionH>
                <wp:positionV relativeFrom="paragraph">
                  <wp:posOffset>170815</wp:posOffset>
                </wp:positionV>
                <wp:extent cx="0" cy="227965"/>
                <wp:effectExtent l="76200" t="0" r="57150" b="57785"/>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79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8D74497" id="Straight Arrow Connector 42" o:spid="_x0000_s1026" type="#_x0000_t32" style="position:absolute;margin-left:363.6pt;margin-top:13.45pt;width:0;height:17.95pt;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">
                <v:stroke endarrow="block"/>
              </v:shape>
            </w:pict>
          </mc:Fallback>
        </mc:AlternateContent>
      </w:r>
      <w:r>
        <w:rPr>
          <w:noProof/>
        </w:rPr>
        <mc:AlternateContent>
          <mc:Choice Requires="wps">
            <w:drawing>
              <wp:anchor distT="0" distB="0" distL="114300" distR="114300" simplePos="0" relativeHeight="251696128" behindDoc="0" locked="0" layoutInCell="1" allowOverlap="1" wp14:anchorId="64179996" wp14:editId="786BF671">
                <wp:simplePos x="0" y="0"/>
                <wp:positionH relativeFrom="column">
                  <wp:posOffset>3703320</wp:posOffset>
                </wp:positionH>
                <wp:positionV relativeFrom="paragraph">
                  <wp:posOffset>160655</wp:posOffset>
                </wp:positionV>
                <wp:extent cx="0" cy="227965"/>
                <wp:effectExtent l="76200" t="0" r="57150" b="57785"/>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79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1CFAF7B" id="Straight Arrow Connector 41" o:spid="_x0000_s1026" type="#_x0000_t32" style="position:absolute;margin-left:291.6pt;margin-top:12.65pt;width:0;height:17.95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">
                <v:stroke endarrow="block"/>
              </v:shape>
            </w:pict>
          </mc:Fallback>
        </mc:AlternateContent>
      </w:r>
      <w:r>
        <w:rPr>
          <w:noProof/>
        </w:rPr>
        <mc:AlternateContent>
          <mc:Choice Requires="wps">
            <w:drawing>
              <wp:anchor distT="0" distB="0" distL="114300" distR="114300" simplePos="0" relativeHeight="251695104" behindDoc="0" locked="0" layoutInCell="1" allowOverlap="1" wp14:anchorId="60DA3CEB" wp14:editId="2F5FE48E">
                <wp:simplePos x="0" y="0"/>
                <wp:positionH relativeFrom="column">
                  <wp:posOffset>2724150</wp:posOffset>
                </wp:positionH>
                <wp:positionV relativeFrom="paragraph">
                  <wp:posOffset>198755</wp:posOffset>
                </wp:positionV>
                <wp:extent cx="0" cy="227965"/>
                <wp:effectExtent l="76200" t="0" r="57150" b="5778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79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9445559" id="Straight Arrow Connector 38" o:spid="_x0000_s1026" type="#_x0000_t32" style="position:absolute;margin-left:214.5pt;margin-top:15.65pt;width:0;height:17.95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">
                <v:stroke endarrow="block"/>
              </v:shape>
            </w:pict>
          </mc:Fallback>
        </mc:AlternateContent>
      </w:r>
    </w:p>
    <w:p w:rsidR="00AA70EC" w:rsidRDefault="00AA70EC" w:rsidP="00AA70EC">
      <w:pPr>
        <w:jc w:val="right"/>
        <w:rPr>
          <w:rFonts w:ascii="Times New Roman" w:eastAsia="Times New Roman" w:hAnsi="Times New Roman" w:cs="Times New Roman"/>
          <w:sz w:val="24"/>
          <w:szCs w:val="24"/>
          <w:lang w:eastAsia="id-ID"/>
        </w:rPr>
      </w:pPr>
      <w:r>
        <w:rPr>
          <w:rFonts w:ascii="Times New Roman" w:eastAsia="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0CCFE59E" wp14:editId="1EA8A38F">
                <wp:simplePos x="0" y="0"/>
                <wp:positionH relativeFrom="page">
                  <wp:posOffset>3781425</wp:posOffset>
                </wp:positionH>
                <wp:positionV relativeFrom="paragraph">
                  <wp:posOffset>146050</wp:posOffset>
                </wp:positionV>
                <wp:extent cx="847725" cy="63817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847725" cy="6381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B6068" w:rsidRPr="0014004D" w:rsidRDefault="009B6068" w:rsidP="00AA70EC">
                            <w:pPr>
                              <w:jc w:val="center"/>
                              <w:rPr>
                                <w:rFonts w:ascii="Times New Roman" w:hAnsi="Times New Roman" w:cs="Times New Roman"/>
                                <w:i/>
                                <w:sz w:val="24"/>
                                <w:szCs w:val="24"/>
                              </w:rPr>
                            </w:pPr>
                            <w:r w:rsidRPr="0014004D">
                              <w:rPr>
                                <w:rFonts w:ascii="Times New Roman" w:hAnsi="Times New Roman" w:cs="Times New Roman"/>
                                <w:i/>
                                <w:sz w:val="24"/>
                                <w:szCs w:val="24"/>
                              </w:rPr>
                              <w:t>Debt to Equity Ratio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CFE59E" id="Rectangle 10" o:spid="_x0000_s1037" style="position:absolute;left:0;text-align:left;margin-left:297.75pt;margin-top:11.5pt;width:66.75pt;height:50.2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" fillcolor="white [3201]" strokecolor="black [3213]" strokeweight="1pt">
                <v:textbox>
                  <w:txbxContent>
                    <w:p w:rsidR="009B6068" w:rsidRPr="0014004D" w:rsidRDefault="009B6068" w:rsidP="00AA70EC">
                      <w:pPr>
                        <w:jc w:val="center"/>
                        <w:rPr>
                          <w:rFonts w:ascii="Times New Roman" w:hAnsi="Times New Roman" w:cs="Times New Roman"/>
                          <w:i/>
                          <w:sz w:val="24"/>
                          <w:szCs w:val="24"/>
                        </w:rPr>
                      </w:pPr>
                      <w:r w:rsidRPr="0014004D">
                        <w:rPr>
                          <w:rFonts w:ascii="Times New Roman" w:hAnsi="Times New Roman" w:cs="Times New Roman"/>
                          <w:i/>
                          <w:sz w:val="24"/>
                          <w:szCs w:val="24"/>
                        </w:rPr>
                        <w:t>Debt to Equity Ratio</w:t>
                      </w:r>
                    </w:p>
                  </w:txbxContent>
                </v:textbox>
                <w10:wrap anchorx="page"/>
              </v:rect>
            </w:pict>
          </mc:Fallback>
        </mc:AlternateContent>
      </w:r>
      <w:r>
        <w:rPr>
          <w:rFonts w:ascii="Times New Roman" w:eastAsia="Times New Roman" w:hAnsi="Times New Roman" w:cs="Times New Roman"/>
          <w:noProof/>
          <w:sz w:val="24"/>
          <w:szCs w:val="24"/>
        </w:rPr>
        <mc:AlternateContent>
          <mc:Choice Requires="wps">
            <w:drawing>
              <wp:anchor distT="0" distB="0" distL="114300" distR="114300" simplePos="0" relativeHeight="251670528" behindDoc="0" locked="0" layoutInCell="1" allowOverlap="1" wp14:anchorId="46977187" wp14:editId="3AEB13F2">
                <wp:simplePos x="0" y="0"/>
                <wp:positionH relativeFrom="margin">
                  <wp:posOffset>3312795</wp:posOffset>
                </wp:positionH>
                <wp:positionV relativeFrom="paragraph">
                  <wp:posOffset>127000</wp:posOffset>
                </wp:positionV>
                <wp:extent cx="781050" cy="628650"/>
                <wp:effectExtent l="0" t="0" r="19050" b="19050"/>
                <wp:wrapNone/>
                <wp:docPr id="16" name="Rectangle 16"/>
                <wp:cNvGraphicFramePr/>
                <a:graphic xmlns:a="http://schemas.openxmlformats.org/drawingml/2006/main">
                  <a:graphicData uri="http://schemas.microsoft.com/office/word/2010/wordprocessingShape">
                    <wps:wsp>
                      <wps:cNvSpPr/>
                      <wps:spPr>
                        <a:xfrm>
                          <a:off x="0" y="0"/>
                          <a:ext cx="781050" cy="6286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B6068" w:rsidRPr="0014004D" w:rsidRDefault="009B6068" w:rsidP="00AA70EC">
                            <w:pPr>
                              <w:jc w:val="center"/>
                              <w:rPr>
                                <w:rFonts w:ascii="Times New Roman" w:hAnsi="Times New Roman" w:cs="Times New Roman"/>
                                <w:i/>
                                <w:sz w:val="24"/>
                                <w:szCs w:val="24"/>
                              </w:rPr>
                            </w:pPr>
                            <w:r w:rsidRPr="0014004D">
                              <w:rPr>
                                <w:rFonts w:ascii="Times New Roman" w:hAnsi="Times New Roman" w:cs="Times New Roman"/>
                                <w:i/>
                                <w:sz w:val="24"/>
                                <w:szCs w:val="24"/>
                              </w:rPr>
                              <w:t>Return On Asset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977187" id="Rectangle 16" o:spid="_x0000_s1038" style="position:absolute;left:0;text-align:left;margin-left:260.85pt;margin-top:10pt;width:61.5pt;height:49.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" fillcolor="white [3201]" strokecolor="black [3213]" strokeweight="1pt">
                <v:textbox>
                  <w:txbxContent>
                    <w:p w:rsidR="009B6068" w:rsidRPr="0014004D" w:rsidRDefault="009B6068" w:rsidP="00AA70EC">
                      <w:pPr>
                        <w:jc w:val="center"/>
                        <w:rPr>
                          <w:rFonts w:ascii="Times New Roman" w:hAnsi="Times New Roman" w:cs="Times New Roman"/>
                          <w:i/>
                          <w:sz w:val="24"/>
                          <w:szCs w:val="24"/>
                        </w:rPr>
                      </w:pPr>
                      <w:r w:rsidRPr="0014004D">
                        <w:rPr>
                          <w:rFonts w:ascii="Times New Roman" w:hAnsi="Times New Roman" w:cs="Times New Roman"/>
                          <w:i/>
                          <w:sz w:val="24"/>
                          <w:szCs w:val="24"/>
                        </w:rPr>
                        <w:t>Return On Asset</w:t>
                      </w:r>
                    </w:p>
                  </w:txbxContent>
                </v:textbox>
                <w10:wrap anchorx="margin"/>
              </v:rect>
            </w:pict>
          </mc:Fallback>
        </mc:AlternateContent>
      </w:r>
      <w:r>
        <w:rPr>
          <w:rFonts w:ascii="Times New Roman" w:eastAsia="Times New Roman" w:hAnsi="Times New Roman" w:cs="Times New Roman"/>
          <w:noProof/>
          <w:sz w:val="24"/>
          <w:szCs w:val="24"/>
        </w:rPr>
        <mc:AlternateContent>
          <mc:Choice Requires="wps">
            <w:drawing>
              <wp:anchor distT="0" distB="0" distL="114300" distR="114300" simplePos="0" relativeHeight="251671552" behindDoc="0" locked="0" layoutInCell="1" allowOverlap="1" wp14:anchorId="676904D3" wp14:editId="42EB11A8">
                <wp:simplePos x="0" y="0"/>
                <wp:positionH relativeFrom="margin">
                  <wp:posOffset>4198620</wp:posOffset>
                </wp:positionH>
                <wp:positionV relativeFrom="paragraph">
                  <wp:posOffset>107950</wp:posOffset>
                </wp:positionV>
                <wp:extent cx="781050" cy="647700"/>
                <wp:effectExtent l="0" t="0" r="19050" b="19050"/>
                <wp:wrapNone/>
                <wp:docPr id="17" name="Rectangle 17"/>
                <wp:cNvGraphicFramePr/>
                <a:graphic xmlns:a="http://schemas.openxmlformats.org/drawingml/2006/main">
                  <a:graphicData uri="http://schemas.microsoft.com/office/word/2010/wordprocessingShape">
                    <wps:wsp>
                      <wps:cNvSpPr/>
                      <wps:spPr>
                        <a:xfrm>
                          <a:off x="0" y="0"/>
                          <a:ext cx="781050" cy="647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B6068" w:rsidRPr="0014004D" w:rsidRDefault="009B6068" w:rsidP="00AA70EC">
                            <w:pPr>
                              <w:jc w:val="center"/>
                              <w:rPr>
                                <w:rFonts w:ascii="Times New Roman" w:hAnsi="Times New Roman" w:cs="Times New Roman"/>
                                <w:i/>
                                <w:sz w:val="24"/>
                                <w:szCs w:val="24"/>
                              </w:rPr>
                            </w:pPr>
                            <w:r w:rsidRPr="0014004D">
                              <w:rPr>
                                <w:rFonts w:ascii="Times New Roman" w:hAnsi="Times New Roman" w:cs="Times New Roman"/>
                                <w:i/>
                                <w:sz w:val="24"/>
                                <w:szCs w:val="24"/>
                              </w:rPr>
                              <w:t>Price Earning Ratio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6904D3" id="Rectangle 17" o:spid="_x0000_s1039" style="position:absolute;left:0;text-align:left;margin-left:330.6pt;margin-top:8.5pt;width:61.5pt;height:51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" fillcolor="white [3201]" strokecolor="black [3213]" strokeweight="1pt">
                <v:textbox>
                  <w:txbxContent>
                    <w:p w:rsidR="009B6068" w:rsidRPr="0014004D" w:rsidRDefault="009B6068" w:rsidP="00AA70EC">
                      <w:pPr>
                        <w:jc w:val="center"/>
                        <w:rPr>
                          <w:rFonts w:ascii="Times New Roman" w:hAnsi="Times New Roman" w:cs="Times New Roman"/>
                          <w:i/>
                          <w:sz w:val="24"/>
                          <w:szCs w:val="24"/>
                        </w:rPr>
                      </w:pPr>
                      <w:r w:rsidRPr="0014004D">
                        <w:rPr>
                          <w:rFonts w:ascii="Times New Roman" w:hAnsi="Times New Roman" w:cs="Times New Roman"/>
                          <w:i/>
                          <w:sz w:val="24"/>
                          <w:szCs w:val="24"/>
                        </w:rPr>
                        <w:t>Price Earning Ratio</w:t>
                      </w:r>
                    </w:p>
                  </w:txbxContent>
                </v:textbox>
                <w10:wrap anchorx="margin"/>
              </v:rect>
            </w:pict>
          </mc:Fallback>
        </mc:AlternateContent>
      </w:r>
    </w:p>
    <w:p w:rsidR="00AA70EC" w:rsidRDefault="00AA70EC" w:rsidP="00AA70EC">
      <w:pPr>
        <w:jc w:val="right"/>
        <w:rPr>
          <w:rFonts w:ascii="Times New Roman" w:eastAsia="Times New Roman" w:hAnsi="Times New Roman" w:cs="Times New Roman"/>
          <w:sz w:val="24"/>
          <w:szCs w:val="24"/>
          <w:lang w:eastAsia="id-ID"/>
        </w:rPr>
      </w:pPr>
    </w:p>
    <w:p w:rsidR="00AA70EC" w:rsidRDefault="00AA70EC" w:rsidP="00AA70EC">
      <w:pPr>
        <w:ind w:right="-18"/>
        <w:jc w:val="right"/>
        <w:rPr>
          <w:rFonts w:ascii="Times New Roman" w:eastAsia="Times New Roman" w:hAnsi="Times New Roman" w:cs="Times New Roman"/>
          <w:sz w:val="24"/>
          <w:szCs w:val="24"/>
          <w:lang w:eastAsia="id-ID"/>
        </w:rPr>
      </w:pPr>
      <w:r>
        <w:rPr>
          <w:noProof/>
        </w:rPr>
        <mc:AlternateContent>
          <mc:Choice Requires="wps">
            <w:drawing>
              <wp:anchor distT="0" distB="0" distL="114300" distR="114300" simplePos="0" relativeHeight="251684864" behindDoc="0" locked="0" layoutInCell="1" allowOverlap="1" wp14:anchorId="4F112F4D" wp14:editId="61506B92">
                <wp:simplePos x="0" y="0"/>
                <wp:positionH relativeFrom="column">
                  <wp:posOffset>3689350</wp:posOffset>
                </wp:positionH>
                <wp:positionV relativeFrom="paragraph">
                  <wp:posOffset>206375</wp:posOffset>
                </wp:positionV>
                <wp:extent cx="1626" cy="396414"/>
                <wp:effectExtent l="76200" t="0" r="74930" b="6096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26" cy="39641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49B716F" id="Straight Arrow Connector 33" o:spid="_x0000_s1026" type="#_x0000_t32" style="position:absolute;margin-left:290.5pt;margin-top:16.25pt;width:.15pt;height:31.2p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">
                <v:stroke endarrow="block"/>
              </v:shape>
            </w:pict>
          </mc:Fallback>
        </mc:AlternateContent>
      </w:r>
      <w:r>
        <w:rPr>
          <w:noProof/>
        </w:rPr>
        <mc:AlternateContent>
          <mc:Choice Requires="wps">
            <w:drawing>
              <wp:anchor distT="0" distB="0" distL="114300" distR="114300" simplePos="0" relativeHeight="251698176" behindDoc="0" locked="0" layoutInCell="1" allowOverlap="1" wp14:anchorId="653BAEA2" wp14:editId="3DA75A96">
                <wp:simplePos x="0" y="0"/>
                <wp:positionH relativeFrom="column">
                  <wp:posOffset>4617720</wp:posOffset>
                </wp:positionH>
                <wp:positionV relativeFrom="paragraph">
                  <wp:posOffset>193675</wp:posOffset>
                </wp:positionV>
                <wp:extent cx="0" cy="199390"/>
                <wp:effectExtent l="0" t="0" r="19050" b="2921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93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5EEA39F" id="Straight Arrow Connector 44" o:spid="_x0000_s1026" type="#_x0000_t32" style="position:absolute;margin-left:363.6pt;margin-top:15.25pt;width:0;height:15.7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"/>
            </w:pict>
          </mc:Fallback>
        </mc:AlternateContent>
      </w:r>
      <w:r>
        <w:rPr>
          <w:noProof/>
        </w:rPr>
        <mc:AlternateContent>
          <mc:Choice Requires="wps">
            <w:drawing>
              <wp:anchor distT="0" distB="0" distL="114300" distR="114300" simplePos="0" relativeHeight="251699200" behindDoc="0" locked="0" layoutInCell="1" allowOverlap="1" wp14:anchorId="584B0F3F" wp14:editId="5294CD29">
                <wp:simplePos x="0" y="0"/>
                <wp:positionH relativeFrom="column">
                  <wp:posOffset>2750820</wp:posOffset>
                </wp:positionH>
                <wp:positionV relativeFrom="paragraph">
                  <wp:posOffset>210820</wp:posOffset>
                </wp:positionV>
                <wp:extent cx="0" cy="181578"/>
                <wp:effectExtent l="0" t="0" r="19050" b="28575"/>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157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6A2691C" id="Straight Arrow Connector 45" o:spid="_x0000_s1026" type="#_x0000_t32" style="position:absolute;margin-left:216.6pt;margin-top:16.6pt;width:0;height:14.3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"/>
            </w:pict>
          </mc:Fallback>
        </mc:AlternateContent>
      </w:r>
    </w:p>
    <w:p w:rsidR="00AA70EC" w:rsidRDefault="00AA70EC" w:rsidP="00AA70EC">
      <w:pPr>
        <w:jc w:val="right"/>
        <w:rPr>
          <w:rFonts w:ascii="Times New Roman" w:eastAsia="Times New Roman" w:hAnsi="Times New Roman" w:cs="Times New Roman"/>
          <w:sz w:val="24"/>
          <w:szCs w:val="24"/>
          <w:lang w:eastAsia="id-ID"/>
        </w:rPr>
      </w:pPr>
      <w:r>
        <w:rPr>
          <w:noProof/>
        </w:rPr>
        <mc:AlternateContent>
          <mc:Choice Requires="wps">
            <w:drawing>
              <wp:anchor distT="0" distB="0" distL="114300" distR="114300" simplePos="0" relativeHeight="251703296" behindDoc="0" locked="0" layoutInCell="1" allowOverlap="1" wp14:anchorId="318F7F9A" wp14:editId="691F0B63">
                <wp:simplePos x="0" y="0"/>
                <wp:positionH relativeFrom="column">
                  <wp:posOffset>3912870</wp:posOffset>
                </wp:positionH>
                <wp:positionV relativeFrom="paragraph">
                  <wp:posOffset>107950</wp:posOffset>
                </wp:positionV>
                <wp:extent cx="0" cy="207010"/>
                <wp:effectExtent l="76200" t="0" r="57150" b="5969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70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7E8A45B" id="Straight Arrow Connector 20" o:spid="_x0000_s1026" type="#_x0000_t32" style="position:absolute;margin-left:308.1pt;margin-top:8.5pt;width:0;height:16.3pt;z-index:251703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">
                <v:stroke endarrow="block"/>
              </v:shape>
            </w:pict>
          </mc:Fallback>
        </mc:AlternateContent>
      </w:r>
      <w:r>
        <w:rPr>
          <w:noProof/>
        </w:rPr>
        <mc:AlternateContent>
          <mc:Choice Requires="wps">
            <w:drawing>
              <wp:anchor distT="0" distB="0" distL="114300" distR="114300" simplePos="0" relativeHeight="251702272" behindDoc="0" locked="0" layoutInCell="1" allowOverlap="1" wp14:anchorId="6704CA00" wp14:editId="3DC65790">
                <wp:simplePos x="0" y="0"/>
                <wp:positionH relativeFrom="column">
                  <wp:posOffset>3914775</wp:posOffset>
                </wp:positionH>
                <wp:positionV relativeFrom="paragraph">
                  <wp:posOffset>103505</wp:posOffset>
                </wp:positionV>
                <wp:extent cx="704850" cy="2381"/>
                <wp:effectExtent l="0" t="0" r="19050" b="3619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04850" cy="238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0CFE0BC" id="Straight Arrow Connector 19" o:spid="_x0000_s1026" type="#_x0000_t32" style="position:absolute;margin-left:308.25pt;margin-top:8.15pt;width:55.5pt;height:.2pt;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"/>
            </w:pict>
          </mc:Fallback>
        </mc:AlternateContent>
      </w:r>
      <w:r>
        <w:rPr>
          <w:noProof/>
        </w:rPr>
        <mc:AlternateContent>
          <mc:Choice Requires="wps">
            <w:drawing>
              <wp:anchor distT="0" distB="0" distL="114300" distR="114300" simplePos="0" relativeHeight="251701248" behindDoc="0" locked="0" layoutInCell="1" allowOverlap="1" wp14:anchorId="7D1A08EC" wp14:editId="6AD54F3A">
                <wp:simplePos x="0" y="0"/>
                <wp:positionH relativeFrom="column">
                  <wp:posOffset>3457575</wp:posOffset>
                </wp:positionH>
                <wp:positionV relativeFrom="paragraph">
                  <wp:posOffset>97155</wp:posOffset>
                </wp:positionV>
                <wp:extent cx="0" cy="207010"/>
                <wp:effectExtent l="76200" t="0" r="57150" b="5969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70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1415032" id="Straight Arrow Connector 18" o:spid="_x0000_s1026" type="#_x0000_t32" style="position:absolute;margin-left:272.25pt;margin-top:7.65pt;width:0;height:16.3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">
                <v:stroke endarrow="block"/>
              </v:shape>
            </w:pict>
          </mc:Fallback>
        </mc:AlternateContent>
      </w:r>
      <w:r>
        <w:rPr>
          <w:noProof/>
        </w:rPr>
        <mc:AlternateContent>
          <mc:Choice Requires="wps">
            <w:drawing>
              <wp:anchor distT="0" distB="0" distL="114300" distR="114300" simplePos="0" relativeHeight="251700224" behindDoc="0" locked="0" layoutInCell="1" allowOverlap="1" wp14:anchorId="144D49E7" wp14:editId="7418D0B2">
                <wp:simplePos x="0" y="0"/>
                <wp:positionH relativeFrom="column">
                  <wp:posOffset>2750820</wp:posOffset>
                </wp:positionH>
                <wp:positionV relativeFrom="paragraph">
                  <wp:posOffset>95250</wp:posOffset>
                </wp:positionV>
                <wp:extent cx="704850" cy="2381"/>
                <wp:effectExtent l="0" t="0" r="19050" b="3619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04850" cy="238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AAD1A0A" id="Straight Arrow Connector 9" o:spid="_x0000_s1026" type="#_x0000_t32" style="position:absolute;margin-left:216.6pt;margin-top:7.5pt;width:55.5pt;height:.2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"/>
            </w:pict>
          </mc:Fallback>
        </mc:AlternateContent>
      </w:r>
      <w:r>
        <w:rPr>
          <w:noProof/>
        </w:rPr>
        <mc:AlternateContent>
          <mc:Choice Requires="wps">
            <w:drawing>
              <wp:anchor distT="0" distB="0" distL="114300" distR="114300" simplePos="0" relativeHeight="251686912" behindDoc="0" locked="0" layoutInCell="1" allowOverlap="1" wp14:anchorId="770B3C30" wp14:editId="051103A3">
                <wp:simplePos x="0" y="0"/>
                <wp:positionH relativeFrom="column">
                  <wp:posOffset>321945</wp:posOffset>
                </wp:positionH>
                <wp:positionV relativeFrom="paragraph">
                  <wp:posOffset>207010</wp:posOffset>
                </wp:positionV>
                <wp:extent cx="1381125" cy="857250"/>
                <wp:effectExtent l="0" t="0" r="28575" b="19050"/>
                <wp:wrapNone/>
                <wp:docPr id="39" name="Text Box 39"/>
                <wp:cNvGraphicFramePr/>
                <a:graphic xmlns:a="http://schemas.openxmlformats.org/drawingml/2006/main">
                  <a:graphicData uri="http://schemas.microsoft.com/office/word/2010/wordprocessingShape">
                    <wps:wsp>
                      <wps:cNvSpPr txBox="1"/>
                      <wps:spPr>
                        <a:xfrm>
                          <a:off x="0" y="0"/>
                          <a:ext cx="1381125" cy="8572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B6068" w:rsidRPr="004F09D0" w:rsidRDefault="009B6068" w:rsidP="00AA70EC">
                            <w:pPr>
                              <w:rPr>
                                <w:rFonts w:ascii="Times New Roman" w:hAnsi="Times New Roman" w:cs="Times New Roman"/>
                                <w:sz w:val="24"/>
                                <w:szCs w:val="24"/>
                              </w:rPr>
                            </w:pPr>
                            <w:r w:rsidRPr="004F09D0">
                              <w:rPr>
                                <w:rFonts w:ascii="Times New Roman" w:hAnsi="Times New Roman" w:cs="Times New Roman"/>
                                <w:sz w:val="24"/>
                                <w:szCs w:val="24"/>
                              </w:rPr>
                              <w:t>Keterangan:</w:t>
                            </w:r>
                          </w:p>
                          <w:p w:rsidR="009B6068" w:rsidRDefault="009B6068" w:rsidP="00AA70EC">
                            <w:pPr>
                              <w:rPr>
                                <w:rFonts w:ascii="Times New Roman" w:hAnsi="Times New Roman" w:cs="Times New Roman"/>
                                <w:sz w:val="24"/>
                                <w:szCs w:val="24"/>
                              </w:rPr>
                            </w:pPr>
                            <w:r w:rsidRPr="004F09D0">
                              <w:rPr>
                                <w:rFonts w:ascii="Times New Roman" w:hAnsi="Times New Roman" w:cs="Times New Roman"/>
                                <w:sz w:val="24"/>
                                <w:szCs w:val="24"/>
                              </w:rPr>
                              <w:t xml:space="preserve">Diteliti </w:t>
                            </w:r>
                          </w:p>
                          <w:p w:rsidR="009B6068" w:rsidRPr="004F09D0" w:rsidRDefault="009B6068" w:rsidP="00AA70EC">
                            <w:pPr>
                              <w:rPr>
                                <w:rFonts w:ascii="Times New Roman" w:hAnsi="Times New Roman" w:cs="Times New Roman"/>
                                <w:sz w:val="24"/>
                                <w:szCs w:val="24"/>
                              </w:rPr>
                            </w:pPr>
                            <w:r>
                              <w:rPr>
                                <w:rFonts w:ascii="Times New Roman" w:hAnsi="Times New Roman" w:cs="Times New Roman"/>
                                <w:sz w:val="24"/>
                                <w:szCs w:val="24"/>
                              </w:rPr>
                              <w:t xml:space="preserve">Tidak diteliti </w:t>
                            </w:r>
                          </w:p>
                          <w:p w:rsidR="009B6068" w:rsidRDefault="009B6068" w:rsidP="00AA70E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0B3C30" id="_x0000_t202" coordsize="21600,21600" o:spt="202" path="m,l,21600r21600,l21600,xe">
                <v:stroke joinstyle="miter"/>
                <v:path gradientshapeok="t" o:connecttype="rect"/>
              </v:shapetype>
              <v:shape id="Text Box 39" o:spid="_x0000_s1040" type="#_x0000_t202" style="position:absolute;left:0;text-align:left;margin-left:25.35pt;margin-top:16.3pt;width:108.75pt;height:6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" fillcolor="white [3201]" strokeweight=".5pt">
                <v:textbox>
                  <w:txbxContent>
                    <w:p w:rsidR="009B6068" w:rsidRPr="004F09D0" w:rsidRDefault="009B6068" w:rsidP="00AA70EC">
                      <w:pPr>
                        <w:rPr>
                          <w:rFonts w:ascii="Times New Roman" w:hAnsi="Times New Roman" w:cs="Times New Roman"/>
                          <w:sz w:val="24"/>
                          <w:szCs w:val="24"/>
                        </w:rPr>
                      </w:pPr>
                      <w:r w:rsidRPr="004F09D0">
                        <w:rPr>
                          <w:rFonts w:ascii="Times New Roman" w:hAnsi="Times New Roman" w:cs="Times New Roman"/>
                          <w:sz w:val="24"/>
                          <w:szCs w:val="24"/>
                        </w:rPr>
                        <w:t>Keterangan:</w:t>
                      </w:r>
                    </w:p>
                    <w:p w:rsidR="009B6068" w:rsidRDefault="009B6068" w:rsidP="00AA70EC">
                      <w:pPr>
                        <w:rPr>
                          <w:rFonts w:ascii="Times New Roman" w:hAnsi="Times New Roman" w:cs="Times New Roman"/>
                          <w:sz w:val="24"/>
                          <w:szCs w:val="24"/>
                        </w:rPr>
                      </w:pPr>
                      <w:r w:rsidRPr="004F09D0">
                        <w:rPr>
                          <w:rFonts w:ascii="Times New Roman" w:hAnsi="Times New Roman" w:cs="Times New Roman"/>
                          <w:sz w:val="24"/>
                          <w:szCs w:val="24"/>
                        </w:rPr>
                        <w:t xml:space="preserve">Diteliti </w:t>
                      </w:r>
                    </w:p>
                    <w:p w:rsidR="009B6068" w:rsidRPr="004F09D0" w:rsidRDefault="009B6068" w:rsidP="00AA70EC">
                      <w:pPr>
                        <w:rPr>
                          <w:rFonts w:ascii="Times New Roman" w:hAnsi="Times New Roman" w:cs="Times New Roman"/>
                          <w:sz w:val="24"/>
                          <w:szCs w:val="24"/>
                        </w:rPr>
                      </w:pPr>
                      <w:r>
                        <w:rPr>
                          <w:rFonts w:ascii="Times New Roman" w:hAnsi="Times New Roman" w:cs="Times New Roman"/>
                          <w:sz w:val="24"/>
                          <w:szCs w:val="24"/>
                        </w:rPr>
                        <w:t xml:space="preserve">Tidak diteliti </w:t>
                      </w:r>
                    </w:p>
                    <w:p w:rsidR="009B6068" w:rsidRDefault="009B6068" w:rsidP="00AA70EC"/>
                  </w:txbxContent>
                </v:textbox>
              </v:shape>
            </w:pict>
          </mc:Fallback>
        </mc:AlternateContent>
      </w:r>
    </w:p>
    <w:p w:rsidR="00AA70EC" w:rsidRDefault="00AA70EC" w:rsidP="00AA70EC">
      <w:pPr>
        <w:jc w:val="right"/>
        <w:rPr>
          <w:rFonts w:ascii="Times New Roman" w:eastAsia="Times New Roman" w:hAnsi="Times New Roman" w:cs="Times New Roman"/>
          <w:sz w:val="24"/>
          <w:szCs w:val="24"/>
          <w:lang w:eastAsia="id-ID"/>
        </w:rPr>
      </w:pPr>
      <w:r>
        <w:rPr>
          <w:noProof/>
        </w:rPr>
        <mc:AlternateContent>
          <mc:Choice Requires="wps">
            <w:drawing>
              <wp:anchor distT="0" distB="0" distL="114300" distR="114300" simplePos="0" relativeHeight="251685888" behindDoc="0" locked="0" layoutInCell="1" allowOverlap="1" wp14:anchorId="78C543FA" wp14:editId="42CDBDC3">
                <wp:simplePos x="0" y="0"/>
                <wp:positionH relativeFrom="column">
                  <wp:posOffset>3284220</wp:posOffset>
                </wp:positionH>
                <wp:positionV relativeFrom="paragraph">
                  <wp:posOffset>16510</wp:posOffset>
                </wp:positionV>
                <wp:extent cx="895350" cy="476250"/>
                <wp:effectExtent l="0" t="0" r="19050" b="19050"/>
                <wp:wrapNone/>
                <wp:docPr id="36" name="Rectangle 36"/>
                <wp:cNvGraphicFramePr/>
                <a:graphic xmlns:a="http://schemas.openxmlformats.org/drawingml/2006/main">
                  <a:graphicData uri="http://schemas.microsoft.com/office/word/2010/wordprocessingShape">
                    <wps:wsp>
                      <wps:cNvSpPr/>
                      <wps:spPr>
                        <a:xfrm>
                          <a:off x="0" y="0"/>
                          <a:ext cx="895350" cy="476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B6068" w:rsidRPr="004F09D0" w:rsidRDefault="009B6068" w:rsidP="00AA70EC">
                            <w:pPr>
                              <w:jc w:val="center"/>
                              <w:rPr>
                                <w:rFonts w:ascii="Times New Roman" w:hAnsi="Times New Roman" w:cs="Times New Roman"/>
                                <w:sz w:val="24"/>
                                <w:szCs w:val="24"/>
                              </w:rPr>
                            </w:pPr>
                            <w:r w:rsidRPr="004F09D0">
                              <w:rPr>
                                <w:rFonts w:ascii="Times New Roman" w:hAnsi="Times New Roman" w:cs="Times New Roman"/>
                                <w:sz w:val="24"/>
                                <w:szCs w:val="24"/>
                              </w:rPr>
                              <w:t>Harga Saham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8C543FA" id="Rectangle 36" o:spid="_x0000_s1041" style="position:absolute;left:0;text-align:left;margin-left:258.6pt;margin-top:1.3pt;width:70.5pt;height:37.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" fillcolor="white [3201]" strokecolor="black [3213]" strokeweight="1pt">
                <v:textbox>
                  <w:txbxContent>
                    <w:p w:rsidR="009B6068" w:rsidRPr="004F09D0" w:rsidRDefault="009B6068" w:rsidP="00AA70EC">
                      <w:pPr>
                        <w:jc w:val="center"/>
                        <w:rPr>
                          <w:rFonts w:ascii="Times New Roman" w:hAnsi="Times New Roman" w:cs="Times New Roman"/>
                          <w:sz w:val="24"/>
                          <w:szCs w:val="24"/>
                        </w:rPr>
                      </w:pPr>
                      <w:r w:rsidRPr="004F09D0">
                        <w:rPr>
                          <w:rFonts w:ascii="Times New Roman" w:hAnsi="Times New Roman" w:cs="Times New Roman"/>
                          <w:sz w:val="24"/>
                          <w:szCs w:val="24"/>
                        </w:rPr>
                        <w:t>Harga Saham</w:t>
                      </w:r>
                    </w:p>
                  </w:txbxContent>
                </v:textbox>
              </v:rect>
            </w:pict>
          </mc:Fallback>
        </mc:AlternateContent>
      </w:r>
    </w:p>
    <w:p w:rsidR="00AA70EC" w:rsidRDefault="00AA70EC" w:rsidP="00AA70EC">
      <w:pPr>
        <w:spacing w:after="0" w:line="360" w:lineRule="auto"/>
        <w:rPr>
          <w:rFonts w:ascii="Times New Roman" w:eastAsia="Times New Roman" w:hAnsi="Times New Roman" w:cs="Times New Roman"/>
          <w:b/>
          <w:sz w:val="24"/>
          <w:szCs w:val="24"/>
          <w:lang w:eastAsia="id-ID"/>
        </w:rPr>
      </w:pPr>
      <w:r>
        <w:rPr>
          <w:noProof/>
        </w:rPr>
        <mc:AlternateContent>
          <mc:Choice Requires="wps">
            <w:drawing>
              <wp:anchor distT="0" distB="0" distL="114300" distR="114300" simplePos="0" relativeHeight="251687936" behindDoc="0" locked="0" layoutInCell="1" allowOverlap="1" wp14:anchorId="69F5CA10" wp14:editId="1555BB0E">
                <wp:simplePos x="0" y="0"/>
                <wp:positionH relativeFrom="column">
                  <wp:posOffset>1141095</wp:posOffset>
                </wp:positionH>
                <wp:positionV relativeFrom="paragraph">
                  <wp:posOffset>44450</wp:posOffset>
                </wp:positionV>
                <wp:extent cx="342900" cy="0"/>
                <wp:effectExtent l="0" t="76200" r="19050" b="95250"/>
                <wp:wrapNone/>
                <wp:docPr id="40" name="Straight Arrow Connector 40"/>
                <wp:cNvGraphicFramePr/>
                <a:graphic xmlns:a="http://schemas.openxmlformats.org/drawingml/2006/main">
                  <a:graphicData uri="http://schemas.microsoft.com/office/word/2010/wordprocessingShape">
                    <wps:wsp>
                      <wps:cNvCnPr/>
                      <wps:spPr>
                        <a:xfrm>
                          <a:off x="0" y="0"/>
                          <a:ext cx="3429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3F4691A" id="Straight Arrow Connector 40" o:spid="_x0000_s1026" type="#_x0000_t32" style="position:absolute;margin-left:89.85pt;margin-top:3.5pt;width:27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" strokecolor="black [3200]" strokeweight=".5pt">
                <v:stroke endarrow="block" joinstyle="miter"/>
              </v:shape>
            </w:pict>
          </mc:Fallback>
        </mc:AlternateContent>
      </w:r>
    </w:p>
    <w:p w:rsidR="00AA70EC" w:rsidRDefault="00AA70EC" w:rsidP="00AA70EC">
      <w:pPr>
        <w:spacing w:after="0" w:line="360" w:lineRule="auto"/>
        <w:jc w:val="center"/>
        <w:rPr>
          <w:rFonts w:ascii="Times New Roman" w:eastAsia="Times New Roman" w:hAnsi="Times New Roman" w:cs="Times New Roman"/>
          <w:b/>
          <w:sz w:val="24"/>
          <w:szCs w:val="24"/>
          <w:lang w:eastAsia="id-ID"/>
        </w:rPr>
      </w:pPr>
      <w:r>
        <w:rPr>
          <w:noProof/>
        </w:rPr>
        <mc:AlternateContent>
          <mc:Choice Requires="wps">
            <w:drawing>
              <wp:anchor distT="0" distB="0" distL="114300" distR="114300" simplePos="0" relativeHeight="251688960" behindDoc="0" locked="0" layoutInCell="1" allowOverlap="1" wp14:anchorId="14F5C980" wp14:editId="343FFCEE">
                <wp:simplePos x="0" y="0"/>
                <wp:positionH relativeFrom="column">
                  <wp:posOffset>1264920</wp:posOffset>
                </wp:positionH>
                <wp:positionV relativeFrom="paragraph">
                  <wp:posOffset>67945</wp:posOffset>
                </wp:positionV>
                <wp:extent cx="333375" cy="0"/>
                <wp:effectExtent l="0" t="76200" r="9525" b="95250"/>
                <wp:wrapNone/>
                <wp:docPr id="46" name="Straight Arrow Connector 46"/>
                <wp:cNvGraphicFramePr/>
                <a:graphic xmlns:a="http://schemas.openxmlformats.org/drawingml/2006/main">
                  <a:graphicData uri="http://schemas.microsoft.com/office/word/2010/wordprocessingShape">
                    <wps:wsp>
                      <wps:cNvCnPr/>
                      <wps:spPr>
                        <a:xfrm>
                          <a:off x="0" y="0"/>
                          <a:ext cx="333375"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97029F4" id="Straight Arrow Connector 46" o:spid="_x0000_s1026" type="#_x0000_t32" style="position:absolute;margin-left:99.6pt;margin-top:5.35pt;width:26.2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" strokecolor="black [3200]" strokeweight=".5pt">
                <v:stroke dashstyle="dash" endarrow="block" joinstyle="miter"/>
              </v:shape>
            </w:pict>
          </mc:Fallback>
        </mc:AlternateContent>
      </w:r>
    </w:p>
    <w:p w:rsidR="00AA70EC" w:rsidRDefault="00AA70EC" w:rsidP="00AA70EC">
      <w:pPr>
        <w:spacing w:after="0" w:line="360" w:lineRule="auto"/>
        <w:rPr>
          <w:rFonts w:ascii="Times New Roman" w:eastAsia="Times New Roman" w:hAnsi="Times New Roman" w:cs="Times New Roman"/>
          <w:b/>
          <w:sz w:val="24"/>
          <w:szCs w:val="24"/>
          <w:lang w:eastAsia="id-ID"/>
        </w:rPr>
      </w:pPr>
    </w:p>
    <w:p w:rsidR="00AA70EC" w:rsidRPr="006C75C9" w:rsidRDefault="00AA70EC" w:rsidP="00574454">
      <w:pPr>
        <w:spacing w:after="0" w:line="360" w:lineRule="auto"/>
        <w:jc w:val="center"/>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Gambar 2.1</w:t>
      </w:r>
    </w:p>
    <w:p w:rsidR="00AA70EC" w:rsidRDefault="00AA70EC" w:rsidP="00574454">
      <w:pPr>
        <w:spacing w:after="0" w:line="360" w:lineRule="auto"/>
        <w:jc w:val="center"/>
        <w:rPr>
          <w:rFonts w:ascii="Times New Roman" w:eastAsia="Times New Roman" w:hAnsi="Times New Roman" w:cs="Times New Roman"/>
          <w:b/>
          <w:sz w:val="24"/>
          <w:szCs w:val="24"/>
          <w:lang w:eastAsia="id-ID"/>
        </w:rPr>
      </w:pPr>
      <w:r w:rsidRPr="006C75C9">
        <w:rPr>
          <w:rFonts w:ascii="Times New Roman" w:eastAsia="Times New Roman" w:hAnsi="Times New Roman" w:cs="Times New Roman"/>
          <w:b/>
          <w:sz w:val="24"/>
          <w:szCs w:val="24"/>
          <w:lang w:eastAsia="id-ID"/>
        </w:rPr>
        <w:t>Kerangka Pemikiran</w:t>
      </w:r>
    </w:p>
    <w:p w:rsidR="00AA70EC" w:rsidRDefault="00AA70EC" w:rsidP="00574454">
      <w:pPr>
        <w:spacing w:after="0" w:line="360" w:lineRule="auto"/>
        <w:jc w:val="center"/>
        <w:rPr>
          <w:rFonts w:ascii="Times New Roman" w:eastAsia="Times New Roman" w:hAnsi="Times New Roman" w:cs="Times New Roman"/>
          <w:b/>
          <w:sz w:val="24"/>
          <w:szCs w:val="24"/>
          <w:lang w:eastAsia="id-ID"/>
        </w:rPr>
      </w:pPr>
      <w:r w:rsidRPr="006C75C9">
        <w:rPr>
          <w:rFonts w:ascii="Times New Roman" w:eastAsia="Times New Roman" w:hAnsi="Times New Roman" w:cs="Times New Roman"/>
          <w:b/>
          <w:sz w:val="24"/>
          <w:szCs w:val="24"/>
          <w:lang w:eastAsia="id-ID"/>
        </w:rPr>
        <w:t>Sumber: Diolah oleh Penulis</w:t>
      </w:r>
      <w:r>
        <w:rPr>
          <w:rFonts w:ascii="Times New Roman" w:eastAsia="Times New Roman" w:hAnsi="Times New Roman" w:cs="Times New Roman"/>
          <w:b/>
          <w:sz w:val="24"/>
          <w:szCs w:val="24"/>
          <w:lang w:eastAsia="id-ID"/>
        </w:rPr>
        <w:t>,</w:t>
      </w:r>
      <w:r w:rsidRPr="006C75C9">
        <w:rPr>
          <w:rFonts w:ascii="Times New Roman" w:eastAsia="Times New Roman" w:hAnsi="Times New Roman" w:cs="Times New Roman"/>
          <w:b/>
          <w:sz w:val="24"/>
          <w:szCs w:val="24"/>
          <w:lang w:eastAsia="id-ID"/>
        </w:rPr>
        <w:t xml:space="preserve"> 2018</w:t>
      </w:r>
    </w:p>
    <w:p w:rsidR="006672B4" w:rsidRDefault="006672B4"/>
    <w:p w:rsidR="00AA70EC" w:rsidRPr="006C75C9" w:rsidRDefault="00AA70EC" w:rsidP="006672B4">
      <w:pPr>
        <w:spacing w:line="480" w:lineRule="auto"/>
        <w:ind w:left="630" w:hanging="630"/>
        <w:jc w:val="both"/>
        <w:rPr>
          <w:rFonts w:ascii="Times New Roman" w:hAnsi="Times New Roman" w:cs="Times New Roman"/>
          <w:b/>
          <w:sz w:val="24"/>
          <w:szCs w:val="24"/>
          <w:lang w:val="id-ID"/>
        </w:rPr>
      </w:pPr>
      <w:r w:rsidRPr="006C75C9">
        <w:rPr>
          <w:rFonts w:ascii="Times New Roman" w:hAnsi="Times New Roman" w:cs="Times New Roman"/>
          <w:b/>
          <w:sz w:val="24"/>
          <w:szCs w:val="24"/>
        </w:rPr>
        <w:lastRenderedPageBreak/>
        <w:t xml:space="preserve">2.4 </w:t>
      </w:r>
      <w:r w:rsidR="006672B4">
        <w:rPr>
          <w:rFonts w:ascii="Times New Roman" w:hAnsi="Times New Roman" w:cs="Times New Roman"/>
          <w:b/>
          <w:sz w:val="24"/>
          <w:szCs w:val="24"/>
        </w:rPr>
        <w:tab/>
      </w:r>
      <w:r w:rsidRPr="006C75C9">
        <w:rPr>
          <w:rFonts w:ascii="Times New Roman" w:hAnsi="Times New Roman" w:cs="Times New Roman"/>
          <w:b/>
          <w:sz w:val="24"/>
          <w:szCs w:val="24"/>
          <w:lang w:val="id-ID"/>
        </w:rPr>
        <w:t>Paradigma Penelitian</w:t>
      </w:r>
    </w:p>
    <w:p w:rsidR="00AA70EC" w:rsidRDefault="00AA70EC" w:rsidP="00AA70EC">
      <w:pPr>
        <w:spacing w:line="480" w:lineRule="auto"/>
        <w:rPr>
          <w:lang w:val="id-ID"/>
        </w:rPr>
      </w:pPr>
      <w:r>
        <w:rPr>
          <w:noProof/>
        </w:rPr>
        <mc:AlternateContent>
          <mc:Choice Requires="wps">
            <w:drawing>
              <wp:anchor distT="0" distB="0" distL="114300" distR="114300" simplePos="0" relativeHeight="251707392" behindDoc="0" locked="0" layoutInCell="1" allowOverlap="1" wp14:anchorId="1F704B8B" wp14:editId="320EE266">
                <wp:simplePos x="0" y="0"/>
                <wp:positionH relativeFrom="margin">
                  <wp:posOffset>1969770</wp:posOffset>
                </wp:positionH>
                <wp:positionV relativeFrom="paragraph">
                  <wp:posOffset>10796</wp:posOffset>
                </wp:positionV>
                <wp:extent cx="1276350" cy="990600"/>
                <wp:effectExtent l="0" t="0" r="57150" b="57150"/>
                <wp:wrapNone/>
                <wp:docPr id="98" name="Straight Arrow Connector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6350" cy="990600"/>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EC5240F" id="Straight Arrow Connector 98" o:spid="_x0000_s1026" type="#_x0000_t32" style="position:absolute;margin-left:155.1pt;margin-top:.85pt;width:100.5pt;height:78pt;z-index:251707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" strokeweight="1pt">
                <v:stroke endarrow="block"/>
                <w10:wrap anchorx="margin"/>
              </v:shape>
            </w:pict>
          </mc:Fallback>
        </mc:AlternateContent>
      </w:r>
      <w:r>
        <w:rPr>
          <w:noProof/>
        </w:rPr>
        <mc:AlternateContent>
          <mc:Choice Requires="wps">
            <w:drawing>
              <wp:anchor distT="0" distB="0" distL="114300" distR="114300" simplePos="0" relativeHeight="251705344" behindDoc="0" locked="0" layoutInCell="1" allowOverlap="1" wp14:anchorId="001020CD" wp14:editId="05C6FF5D">
                <wp:simplePos x="0" y="0"/>
                <wp:positionH relativeFrom="column">
                  <wp:posOffset>474345</wp:posOffset>
                </wp:positionH>
                <wp:positionV relativeFrom="paragraph">
                  <wp:posOffset>12700</wp:posOffset>
                </wp:positionV>
                <wp:extent cx="1495425" cy="561975"/>
                <wp:effectExtent l="0" t="0" r="28575" b="28575"/>
                <wp:wrapNone/>
                <wp:docPr id="100"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5425" cy="561975"/>
                        </a:xfrm>
                        <a:prstGeom prst="rect">
                          <a:avLst/>
                        </a:prstGeom>
                        <a:solidFill>
                          <a:srgbClr val="FFFFFF"/>
                        </a:solidFill>
                        <a:ln w="12700">
                          <a:solidFill>
                            <a:srgbClr val="000000"/>
                          </a:solidFill>
                          <a:miter lim="800000"/>
                          <a:headEnd/>
                          <a:tailEnd/>
                        </a:ln>
                      </wps:spPr>
                      <wps:txbx>
                        <w:txbxContent>
                          <w:p w:rsidR="009B6068" w:rsidRDefault="009B6068" w:rsidP="00AA70EC">
                            <w:pPr>
                              <w:jc w:val="center"/>
                              <w:rPr>
                                <w:rFonts w:ascii="Times New Roman" w:hAnsi="Times New Roman" w:cs="Times New Roman"/>
                                <w:i/>
                                <w:sz w:val="24"/>
                                <w:szCs w:val="24"/>
                                <w:lang w:val="id-ID"/>
                              </w:rPr>
                            </w:pPr>
                            <w:r w:rsidRPr="0032304A">
                              <w:rPr>
                                <w:rFonts w:ascii="Times New Roman" w:hAnsi="Times New Roman" w:cs="Times New Roman"/>
                                <w:i/>
                                <w:sz w:val="24"/>
                                <w:szCs w:val="24"/>
                                <w:lang w:val="id-ID"/>
                              </w:rPr>
                              <w:t>Debt to Equity Ratio</w:t>
                            </w:r>
                          </w:p>
                          <w:p w:rsidR="009B6068" w:rsidRPr="00C27ECF" w:rsidRDefault="009B6068" w:rsidP="00AA70EC">
                            <w:pPr>
                              <w:jc w:val="center"/>
                              <w:rPr>
                                <w:rFonts w:ascii="Times New Roman" w:hAnsi="Times New Roman" w:cs="Times New Roman"/>
                                <w:sz w:val="24"/>
                                <w:szCs w:val="24"/>
                              </w:rPr>
                            </w:pPr>
                            <w:r w:rsidRPr="00C27ECF">
                              <w:rPr>
                                <w:rFonts w:ascii="Times New Roman" w:hAnsi="Times New Roman" w:cs="Times New Roman"/>
                                <w:sz w:val="24"/>
                                <w:szCs w:val="24"/>
                              </w:rPr>
                              <w:t>X1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1020CD" id="Rectangle 100" o:spid="_x0000_s1042" style="position:absolute;margin-left:37.35pt;margin-top:1pt;width:117.75pt;height:44.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" strokeweight="1pt">
                <v:textbox>
                  <w:txbxContent>
                    <w:p w:rsidR="009B6068" w:rsidRDefault="009B6068" w:rsidP="00AA70EC">
                      <w:pPr>
                        <w:jc w:val="center"/>
                        <w:rPr>
                          <w:rFonts w:ascii="Times New Roman" w:hAnsi="Times New Roman" w:cs="Times New Roman"/>
                          <w:i/>
                          <w:sz w:val="24"/>
                          <w:szCs w:val="24"/>
                          <w:lang w:val="id-ID"/>
                        </w:rPr>
                      </w:pPr>
                      <w:r w:rsidRPr="0032304A">
                        <w:rPr>
                          <w:rFonts w:ascii="Times New Roman" w:hAnsi="Times New Roman" w:cs="Times New Roman"/>
                          <w:i/>
                          <w:sz w:val="24"/>
                          <w:szCs w:val="24"/>
                          <w:lang w:val="id-ID"/>
                        </w:rPr>
                        <w:t>Debt to Equity Ratio</w:t>
                      </w:r>
                    </w:p>
                    <w:p w:rsidR="009B6068" w:rsidRPr="00C27ECF" w:rsidRDefault="009B6068" w:rsidP="00AA70EC">
                      <w:pPr>
                        <w:jc w:val="center"/>
                        <w:rPr>
                          <w:rFonts w:ascii="Times New Roman" w:hAnsi="Times New Roman" w:cs="Times New Roman"/>
                          <w:sz w:val="24"/>
                          <w:szCs w:val="24"/>
                        </w:rPr>
                      </w:pPr>
                      <w:r w:rsidRPr="00C27ECF">
                        <w:rPr>
                          <w:rFonts w:ascii="Times New Roman" w:hAnsi="Times New Roman" w:cs="Times New Roman"/>
                          <w:sz w:val="24"/>
                          <w:szCs w:val="24"/>
                        </w:rPr>
                        <w:t>X1</w:t>
                      </w:r>
                    </w:p>
                  </w:txbxContent>
                </v:textbox>
              </v:rect>
            </w:pict>
          </mc:Fallback>
        </mc:AlternateContent>
      </w:r>
    </w:p>
    <w:p w:rsidR="00AA70EC" w:rsidRDefault="00AA70EC" w:rsidP="00AA70EC">
      <w:pPr>
        <w:rPr>
          <w:lang w:val="id-ID"/>
        </w:rPr>
      </w:pPr>
    </w:p>
    <w:p w:rsidR="00AA70EC" w:rsidRDefault="00AA70EC" w:rsidP="00AA70EC">
      <w:pPr>
        <w:rPr>
          <w:lang w:val="id-ID"/>
        </w:rPr>
      </w:pPr>
      <w:r>
        <w:rPr>
          <w:noProof/>
        </w:rPr>
        <mc:AlternateContent>
          <mc:Choice Requires="wps">
            <w:drawing>
              <wp:anchor distT="0" distB="0" distL="114300" distR="114300" simplePos="0" relativeHeight="251706368" behindDoc="0" locked="0" layoutInCell="1" allowOverlap="1" wp14:anchorId="3E3F50AE" wp14:editId="1E06E5B2">
                <wp:simplePos x="0" y="0"/>
                <wp:positionH relativeFrom="column">
                  <wp:posOffset>493395</wp:posOffset>
                </wp:positionH>
                <wp:positionV relativeFrom="paragraph">
                  <wp:posOffset>25400</wp:posOffset>
                </wp:positionV>
                <wp:extent cx="1466850" cy="562610"/>
                <wp:effectExtent l="0" t="0" r="19050" b="27940"/>
                <wp:wrapNone/>
                <wp:docPr id="96"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0" cy="562610"/>
                        </a:xfrm>
                        <a:prstGeom prst="rect">
                          <a:avLst/>
                        </a:prstGeom>
                        <a:solidFill>
                          <a:srgbClr val="FFFFFF"/>
                        </a:solidFill>
                        <a:ln w="12700">
                          <a:solidFill>
                            <a:srgbClr val="000000"/>
                          </a:solidFill>
                          <a:miter lim="800000"/>
                          <a:headEnd/>
                          <a:tailEnd/>
                        </a:ln>
                      </wps:spPr>
                      <wps:txbx>
                        <w:txbxContent>
                          <w:p w:rsidR="009B6068" w:rsidRDefault="009B6068" w:rsidP="00AA70EC">
                            <w:pPr>
                              <w:jc w:val="center"/>
                              <w:rPr>
                                <w:rFonts w:ascii="Times New Roman" w:hAnsi="Times New Roman" w:cs="Times New Roman"/>
                                <w:i/>
                                <w:sz w:val="24"/>
                                <w:szCs w:val="24"/>
                                <w:lang w:val="id-ID"/>
                              </w:rPr>
                            </w:pPr>
                            <w:r w:rsidRPr="0032304A">
                              <w:rPr>
                                <w:rFonts w:ascii="Times New Roman" w:hAnsi="Times New Roman" w:cs="Times New Roman"/>
                                <w:i/>
                                <w:sz w:val="24"/>
                                <w:szCs w:val="24"/>
                                <w:lang w:val="id-ID"/>
                              </w:rPr>
                              <w:t>Return On Asset</w:t>
                            </w:r>
                          </w:p>
                          <w:p w:rsidR="009B6068" w:rsidRPr="00C27ECF" w:rsidRDefault="009B6068" w:rsidP="00AA70EC">
                            <w:pPr>
                              <w:jc w:val="center"/>
                              <w:rPr>
                                <w:rFonts w:ascii="Times New Roman" w:hAnsi="Times New Roman" w:cs="Times New Roman"/>
                                <w:sz w:val="24"/>
                                <w:szCs w:val="24"/>
                              </w:rPr>
                            </w:pPr>
                            <w:r w:rsidRPr="00C27ECF">
                              <w:rPr>
                                <w:rFonts w:ascii="Times New Roman" w:hAnsi="Times New Roman" w:cs="Times New Roman"/>
                                <w:sz w:val="24"/>
                                <w:szCs w:val="24"/>
                              </w:rPr>
                              <w:t>X2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3F50AE" id="Rectangle 96" o:spid="_x0000_s1043" style="position:absolute;margin-left:38.85pt;margin-top:2pt;width:115.5pt;height:44.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" strokeweight="1pt">
                <v:textbox>
                  <w:txbxContent>
                    <w:p w:rsidR="009B6068" w:rsidRDefault="009B6068" w:rsidP="00AA70EC">
                      <w:pPr>
                        <w:jc w:val="center"/>
                        <w:rPr>
                          <w:rFonts w:ascii="Times New Roman" w:hAnsi="Times New Roman" w:cs="Times New Roman"/>
                          <w:i/>
                          <w:sz w:val="24"/>
                          <w:szCs w:val="24"/>
                          <w:lang w:val="id-ID"/>
                        </w:rPr>
                      </w:pPr>
                      <w:r w:rsidRPr="0032304A">
                        <w:rPr>
                          <w:rFonts w:ascii="Times New Roman" w:hAnsi="Times New Roman" w:cs="Times New Roman"/>
                          <w:i/>
                          <w:sz w:val="24"/>
                          <w:szCs w:val="24"/>
                          <w:lang w:val="id-ID"/>
                        </w:rPr>
                        <w:t>Return On Asset</w:t>
                      </w:r>
                    </w:p>
                    <w:p w:rsidR="009B6068" w:rsidRPr="00C27ECF" w:rsidRDefault="009B6068" w:rsidP="00AA70EC">
                      <w:pPr>
                        <w:jc w:val="center"/>
                        <w:rPr>
                          <w:rFonts w:ascii="Times New Roman" w:hAnsi="Times New Roman" w:cs="Times New Roman"/>
                          <w:sz w:val="24"/>
                          <w:szCs w:val="24"/>
                        </w:rPr>
                      </w:pPr>
                      <w:r w:rsidRPr="00C27ECF">
                        <w:rPr>
                          <w:rFonts w:ascii="Times New Roman" w:hAnsi="Times New Roman" w:cs="Times New Roman"/>
                          <w:sz w:val="24"/>
                          <w:szCs w:val="24"/>
                        </w:rPr>
                        <w:t>X2</w:t>
                      </w:r>
                    </w:p>
                  </w:txbxContent>
                </v:textbox>
              </v:rect>
            </w:pict>
          </mc:Fallback>
        </mc:AlternateContent>
      </w:r>
      <w:r>
        <w:rPr>
          <w:noProof/>
        </w:rPr>
        <mc:AlternateContent>
          <mc:Choice Requires="wps">
            <w:drawing>
              <wp:anchor distT="0" distB="0" distL="114300" distR="114300" simplePos="0" relativeHeight="251711488" behindDoc="1" locked="0" layoutInCell="1" allowOverlap="1" wp14:anchorId="09A68DB2" wp14:editId="5596A9B3">
                <wp:simplePos x="0" y="0"/>
                <wp:positionH relativeFrom="column">
                  <wp:posOffset>3265170</wp:posOffset>
                </wp:positionH>
                <wp:positionV relativeFrom="paragraph">
                  <wp:posOffset>39370</wp:posOffset>
                </wp:positionV>
                <wp:extent cx="1181100" cy="571500"/>
                <wp:effectExtent l="0" t="0" r="19050" b="19050"/>
                <wp:wrapTight wrapText="bothSides">
                  <wp:wrapPolygon edited="0">
                    <wp:start x="0" y="0"/>
                    <wp:lineTo x="0" y="21600"/>
                    <wp:lineTo x="21600" y="21600"/>
                    <wp:lineTo x="21600" y="0"/>
                    <wp:lineTo x="0" y="0"/>
                  </wp:wrapPolygon>
                </wp:wrapTight>
                <wp:docPr id="56" name="Text Box 56"/>
                <wp:cNvGraphicFramePr/>
                <a:graphic xmlns:a="http://schemas.openxmlformats.org/drawingml/2006/main">
                  <a:graphicData uri="http://schemas.microsoft.com/office/word/2010/wordprocessingShape">
                    <wps:wsp>
                      <wps:cNvSpPr txBox="1"/>
                      <wps:spPr>
                        <a:xfrm>
                          <a:off x="0" y="0"/>
                          <a:ext cx="1181100" cy="5715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B6068" w:rsidRDefault="009B6068" w:rsidP="00AA70EC">
                            <w:pPr>
                              <w:jc w:val="center"/>
                              <w:rPr>
                                <w:rFonts w:ascii="Times New Roman" w:hAnsi="Times New Roman" w:cs="Times New Roman"/>
                                <w:sz w:val="24"/>
                                <w:szCs w:val="24"/>
                              </w:rPr>
                            </w:pPr>
                            <w:r w:rsidRPr="00CD381E">
                              <w:rPr>
                                <w:rFonts w:ascii="Times New Roman" w:hAnsi="Times New Roman" w:cs="Times New Roman"/>
                                <w:sz w:val="24"/>
                                <w:szCs w:val="24"/>
                              </w:rPr>
                              <w:t>Harga Saham</w:t>
                            </w:r>
                          </w:p>
                          <w:p w:rsidR="009B6068" w:rsidRPr="00CD381E" w:rsidRDefault="009B6068" w:rsidP="00AA70EC">
                            <w:pPr>
                              <w:jc w:val="center"/>
                              <w:rPr>
                                <w:rFonts w:ascii="Times New Roman" w:hAnsi="Times New Roman" w:cs="Times New Roman"/>
                                <w:sz w:val="24"/>
                                <w:szCs w:val="24"/>
                              </w:rPr>
                            </w:pPr>
                            <w:r>
                              <w:rPr>
                                <w:rFonts w:ascii="Times New Roman" w:hAnsi="Times New Roman" w:cs="Times New Roman"/>
                                <w:sz w:val="24"/>
                                <w:szCs w:val="24"/>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9A68DB2" id="Text Box 56" o:spid="_x0000_s1044" type="#_x0000_t202" style="position:absolute;margin-left:257.1pt;margin-top:3.1pt;width:93pt;height:45pt;z-index:-251604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" fillcolor="white [3201]" strokeweight=".5pt">
                <v:textbox>
                  <w:txbxContent>
                    <w:p w:rsidR="009B6068" w:rsidRDefault="009B6068" w:rsidP="00AA70EC">
                      <w:pPr>
                        <w:jc w:val="center"/>
                        <w:rPr>
                          <w:rFonts w:ascii="Times New Roman" w:hAnsi="Times New Roman" w:cs="Times New Roman"/>
                          <w:sz w:val="24"/>
                          <w:szCs w:val="24"/>
                        </w:rPr>
                      </w:pPr>
                      <w:r w:rsidRPr="00CD381E">
                        <w:rPr>
                          <w:rFonts w:ascii="Times New Roman" w:hAnsi="Times New Roman" w:cs="Times New Roman"/>
                          <w:sz w:val="24"/>
                          <w:szCs w:val="24"/>
                        </w:rPr>
                        <w:t>Harga Saham</w:t>
                      </w:r>
                    </w:p>
                    <w:p w:rsidR="009B6068" w:rsidRPr="00CD381E" w:rsidRDefault="009B6068" w:rsidP="00AA70EC">
                      <w:pPr>
                        <w:jc w:val="center"/>
                        <w:rPr>
                          <w:rFonts w:ascii="Times New Roman" w:hAnsi="Times New Roman" w:cs="Times New Roman"/>
                          <w:sz w:val="24"/>
                          <w:szCs w:val="24"/>
                        </w:rPr>
                      </w:pPr>
                      <w:r>
                        <w:rPr>
                          <w:rFonts w:ascii="Times New Roman" w:hAnsi="Times New Roman" w:cs="Times New Roman"/>
                          <w:sz w:val="24"/>
                          <w:szCs w:val="24"/>
                        </w:rPr>
                        <w:t>Y</w:t>
                      </w:r>
                    </w:p>
                  </w:txbxContent>
                </v:textbox>
                <w10:wrap type="tight"/>
              </v:shape>
            </w:pict>
          </mc:Fallback>
        </mc:AlternateContent>
      </w:r>
    </w:p>
    <w:p w:rsidR="00AA70EC" w:rsidRDefault="00AA70EC" w:rsidP="00AA70EC">
      <w:pPr>
        <w:pStyle w:val="Heading1"/>
        <w:spacing w:before="0" w:beforeAutospacing="0" w:after="0" w:afterAutospacing="0" w:line="480" w:lineRule="auto"/>
        <w:ind w:left="709"/>
        <w:jc w:val="both"/>
        <w:rPr>
          <w:sz w:val="24"/>
          <w:szCs w:val="24"/>
          <w:lang w:val="id-ID"/>
        </w:rPr>
      </w:pPr>
      <w:r>
        <w:rPr>
          <w:noProof/>
        </w:rPr>
        <mc:AlternateContent>
          <mc:Choice Requires="wps">
            <w:drawing>
              <wp:anchor distT="0" distB="0" distL="114300" distR="114300" simplePos="0" relativeHeight="251709440" behindDoc="0" locked="0" layoutInCell="1" allowOverlap="1" wp14:anchorId="0FF90F2C" wp14:editId="60C7C7F9">
                <wp:simplePos x="0" y="0"/>
                <wp:positionH relativeFrom="margin">
                  <wp:posOffset>1941194</wp:posOffset>
                </wp:positionH>
                <wp:positionV relativeFrom="paragraph">
                  <wp:posOffset>82550</wp:posOffset>
                </wp:positionV>
                <wp:extent cx="1304925" cy="1019810"/>
                <wp:effectExtent l="0" t="38100" r="47625" b="27940"/>
                <wp:wrapNone/>
                <wp:docPr id="54" name="Straight Arrow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04925" cy="1019810"/>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4753982" id="Straight Arrow Connector 54" o:spid="_x0000_s1026" type="#_x0000_t32" style="position:absolute;margin-left:152.85pt;margin-top:6.5pt;width:102.75pt;height:80.3pt;flip:y;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" strokeweight="1pt">
                <v:stroke endarrow="block"/>
                <w10:wrap anchorx="margin"/>
              </v:shape>
            </w:pict>
          </mc:Fallback>
        </mc:AlternateContent>
      </w:r>
      <w:r>
        <w:rPr>
          <w:noProof/>
        </w:rPr>
        <mc:AlternateContent>
          <mc:Choice Requires="wps">
            <w:drawing>
              <wp:anchor distT="0" distB="0" distL="114300" distR="114300" simplePos="0" relativeHeight="251710464" behindDoc="0" locked="0" layoutInCell="1" allowOverlap="1" wp14:anchorId="6B4F961D" wp14:editId="673EBDA2">
                <wp:simplePos x="0" y="0"/>
                <wp:positionH relativeFrom="column">
                  <wp:posOffset>1967865</wp:posOffset>
                </wp:positionH>
                <wp:positionV relativeFrom="paragraph">
                  <wp:posOffset>20955</wp:posOffset>
                </wp:positionV>
                <wp:extent cx="1276351" cy="9525"/>
                <wp:effectExtent l="0" t="57150" r="38100" b="85725"/>
                <wp:wrapNone/>
                <wp:docPr id="55" name="Straight Arrow Connector 55"/>
                <wp:cNvGraphicFramePr/>
                <a:graphic xmlns:a="http://schemas.openxmlformats.org/drawingml/2006/main">
                  <a:graphicData uri="http://schemas.microsoft.com/office/word/2010/wordprocessingShape">
                    <wps:wsp>
                      <wps:cNvCnPr/>
                      <wps:spPr>
                        <a:xfrm>
                          <a:off x="0" y="0"/>
                          <a:ext cx="1276351" cy="95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B5454B4" id="Straight Arrow Connector 55" o:spid="_x0000_s1026" type="#_x0000_t32" style="position:absolute;margin-left:154.95pt;margin-top:1.65pt;width:100.5pt;height:.75pt;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" strokecolor="black [3213]" strokeweight=".5pt">
                <v:stroke endarrow="block" joinstyle="miter"/>
              </v:shape>
            </w:pict>
          </mc:Fallback>
        </mc:AlternateContent>
      </w:r>
    </w:p>
    <w:p w:rsidR="00AA70EC" w:rsidRPr="006C75C9" w:rsidRDefault="00AA70EC" w:rsidP="00AA70EC">
      <w:pPr>
        <w:spacing w:after="0" w:line="360" w:lineRule="auto"/>
        <w:rPr>
          <w:rFonts w:ascii="Times New Roman" w:eastAsia="Times New Roman" w:hAnsi="Times New Roman" w:cs="Times New Roman"/>
          <w:b/>
          <w:sz w:val="24"/>
          <w:szCs w:val="24"/>
          <w:lang w:eastAsia="id-ID"/>
        </w:rPr>
      </w:pPr>
      <w:r>
        <w:rPr>
          <w:noProof/>
        </w:rPr>
        <mc:AlternateContent>
          <mc:Choice Requires="wps">
            <w:drawing>
              <wp:anchor distT="0" distB="0" distL="114300" distR="114300" simplePos="0" relativeHeight="251708416" behindDoc="0" locked="0" layoutInCell="1" allowOverlap="1" wp14:anchorId="6CFDEDA7" wp14:editId="64931EE5">
                <wp:simplePos x="0" y="0"/>
                <wp:positionH relativeFrom="column">
                  <wp:posOffset>493395</wp:posOffset>
                </wp:positionH>
                <wp:positionV relativeFrom="paragraph">
                  <wp:posOffset>172085</wp:posOffset>
                </wp:positionV>
                <wp:extent cx="1457325" cy="581025"/>
                <wp:effectExtent l="0" t="0" r="28575" b="28575"/>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325" cy="581025"/>
                        </a:xfrm>
                        <a:prstGeom prst="rect">
                          <a:avLst/>
                        </a:prstGeom>
                        <a:solidFill>
                          <a:srgbClr val="FFFFFF"/>
                        </a:solidFill>
                        <a:ln w="12700">
                          <a:solidFill>
                            <a:srgbClr val="000000"/>
                          </a:solidFill>
                          <a:miter lim="800000"/>
                          <a:headEnd/>
                          <a:tailEnd/>
                        </a:ln>
                      </wps:spPr>
                      <wps:txbx>
                        <w:txbxContent>
                          <w:p w:rsidR="009B6068" w:rsidRDefault="009B6068" w:rsidP="00AA70EC">
                            <w:pPr>
                              <w:rPr>
                                <w:rFonts w:ascii="Times New Roman" w:hAnsi="Times New Roman" w:cs="Times New Roman"/>
                                <w:i/>
                                <w:sz w:val="24"/>
                                <w:szCs w:val="24"/>
                              </w:rPr>
                            </w:pPr>
                            <w:r>
                              <w:rPr>
                                <w:rFonts w:ascii="Times New Roman" w:hAnsi="Times New Roman" w:cs="Times New Roman"/>
                                <w:i/>
                                <w:sz w:val="24"/>
                                <w:szCs w:val="24"/>
                              </w:rPr>
                              <w:t>Price Earning Ratio</w:t>
                            </w:r>
                          </w:p>
                          <w:p w:rsidR="009B6068" w:rsidRPr="00C27ECF" w:rsidRDefault="009B6068" w:rsidP="00AA70EC">
                            <w:pPr>
                              <w:jc w:val="center"/>
                              <w:rPr>
                                <w:rFonts w:ascii="Times New Roman" w:hAnsi="Times New Roman" w:cs="Times New Roman"/>
                                <w:sz w:val="24"/>
                                <w:szCs w:val="24"/>
                              </w:rPr>
                            </w:pPr>
                            <w:r w:rsidRPr="00C27ECF">
                              <w:rPr>
                                <w:rFonts w:ascii="Times New Roman" w:hAnsi="Times New Roman" w:cs="Times New Roman"/>
                                <w:sz w:val="24"/>
                                <w:szCs w:val="24"/>
                              </w:rPr>
                              <w:t>X3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FDEDA7" id="Rectangle 52" o:spid="_x0000_s1045" style="position:absolute;margin-left:38.85pt;margin-top:13.55pt;width:114.75pt;height:45.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" strokeweight="1pt">
                <v:textbox>
                  <w:txbxContent>
                    <w:p w:rsidR="009B6068" w:rsidRDefault="009B6068" w:rsidP="00AA70EC">
                      <w:pPr>
                        <w:rPr>
                          <w:rFonts w:ascii="Times New Roman" w:hAnsi="Times New Roman" w:cs="Times New Roman"/>
                          <w:i/>
                          <w:sz w:val="24"/>
                          <w:szCs w:val="24"/>
                        </w:rPr>
                      </w:pPr>
                      <w:r>
                        <w:rPr>
                          <w:rFonts w:ascii="Times New Roman" w:hAnsi="Times New Roman" w:cs="Times New Roman"/>
                          <w:i/>
                          <w:sz w:val="24"/>
                          <w:szCs w:val="24"/>
                        </w:rPr>
                        <w:t>Price Earning Ratio</w:t>
                      </w:r>
                    </w:p>
                    <w:p w:rsidR="009B6068" w:rsidRPr="00C27ECF" w:rsidRDefault="009B6068" w:rsidP="00AA70EC">
                      <w:pPr>
                        <w:jc w:val="center"/>
                        <w:rPr>
                          <w:rFonts w:ascii="Times New Roman" w:hAnsi="Times New Roman" w:cs="Times New Roman"/>
                          <w:sz w:val="24"/>
                          <w:szCs w:val="24"/>
                        </w:rPr>
                      </w:pPr>
                      <w:r w:rsidRPr="00C27ECF">
                        <w:rPr>
                          <w:rFonts w:ascii="Times New Roman" w:hAnsi="Times New Roman" w:cs="Times New Roman"/>
                          <w:sz w:val="24"/>
                          <w:szCs w:val="24"/>
                        </w:rPr>
                        <w:t>X3</w:t>
                      </w:r>
                    </w:p>
                  </w:txbxContent>
                </v:textbox>
              </v:rect>
            </w:pict>
          </mc:Fallback>
        </mc:AlternateContent>
      </w:r>
    </w:p>
    <w:p w:rsidR="00AA70EC" w:rsidRDefault="00AA70EC" w:rsidP="00AA70EC">
      <w:pPr>
        <w:jc w:val="center"/>
        <w:rPr>
          <w:rFonts w:ascii="Times New Roman" w:eastAsia="Times New Roman" w:hAnsi="Times New Roman" w:cs="Times New Roman"/>
          <w:sz w:val="24"/>
          <w:szCs w:val="24"/>
          <w:lang w:eastAsia="id-ID"/>
        </w:rPr>
      </w:pPr>
    </w:p>
    <w:p w:rsidR="00AA70EC" w:rsidRDefault="00AA70EC" w:rsidP="00AA70EC">
      <w:pPr>
        <w:jc w:val="center"/>
        <w:rPr>
          <w:rFonts w:ascii="Times New Roman" w:eastAsia="Times New Roman" w:hAnsi="Times New Roman" w:cs="Times New Roman"/>
          <w:sz w:val="24"/>
          <w:szCs w:val="24"/>
          <w:lang w:eastAsia="id-ID"/>
        </w:rPr>
      </w:pPr>
    </w:p>
    <w:p w:rsidR="00AA70EC" w:rsidRDefault="00AA70EC" w:rsidP="00AA70EC">
      <w:pPr>
        <w:rPr>
          <w:rFonts w:ascii="Times New Roman" w:eastAsia="Times New Roman" w:hAnsi="Times New Roman" w:cs="Times New Roman"/>
          <w:sz w:val="24"/>
          <w:szCs w:val="24"/>
          <w:lang w:eastAsia="id-ID"/>
        </w:rPr>
      </w:pPr>
    </w:p>
    <w:p w:rsidR="00AA70EC" w:rsidRDefault="00AA70EC" w:rsidP="00AA70EC">
      <w:pPr>
        <w:rPr>
          <w:rFonts w:ascii="Times New Roman" w:eastAsia="Times New Roman" w:hAnsi="Times New Roman" w:cs="Times New Roman"/>
          <w:sz w:val="24"/>
          <w:szCs w:val="24"/>
          <w:lang w:eastAsia="id-ID"/>
        </w:rPr>
      </w:pPr>
    </w:p>
    <w:p w:rsidR="00AA70EC" w:rsidRPr="00CD381E" w:rsidRDefault="00AA70EC" w:rsidP="00574454">
      <w:pPr>
        <w:spacing w:line="36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Gambar 2.2</w:t>
      </w:r>
    </w:p>
    <w:p w:rsidR="00AA70EC" w:rsidRPr="00CD381E" w:rsidRDefault="00AA70EC" w:rsidP="00574454">
      <w:pPr>
        <w:spacing w:line="360" w:lineRule="auto"/>
        <w:jc w:val="center"/>
        <w:rPr>
          <w:rFonts w:ascii="Times New Roman" w:hAnsi="Times New Roman" w:cs="Times New Roman"/>
          <w:b/>
          <w:sz w:val="24"/>
          <w:szCs w:val="24"/>
          <w:lang w:val="id-ID"/>
        </w:rPr>
      </w:pPr>
      <w:r w:rsidRPr="00CD381E">
        <w:rPr>
          <w:rFonts w:ascii="Times New Roman" w:hAnsi="Times New Roman" w:cs="Times New Roman"/>
          <w:b/>
          <w:sz w:val="24"/>
          <w:szCs w:val="24"/>
          <w:lang w:val="id-ID"/>
        </w:rPr>
        <w:t>Paradigma Penelitian</w:t>
      </w:r>
    </w:p>
    <w:p w:rsidR="00AA70EC" w:rsidRDefault="00AA70EC" w:rsidP="00574454">
      <w:pPr>
        <w:spacing w:line="360" w:lineRule="auto"/>
        <w:jc w:val="center"/>
        <w:rPr>
          <w:rFonts w:ascii="Times New Roman" w:hAnsi="Times New Roman" w:cs="Times New Roman"/>
          <w:b/>
          <w:sz w:val="24"/>
          <w:szCs w:val="24"/>
          <w:lang w:val="id-ID"/>
        </w:rPr>
      </w:pPr>
      <w:r w:rsidRPr="00CD381E">
        <w:rPr>
          <w:rFonts w:ascii="Times New Roman" w:hAnsi="Times New Roman" w:cs="Times New Roman"/>
          <w:b/>
          <w:sz w:val="24"/>
          <w:szCs w:val="24"/>
          <w:lang w:val="id-ID"/>
        </w:rPr>
        <w:t>S</w:t>
      </w:r>
      <w:r>
        <w:rPr>
          <w:rFonts w:ascii="Times New Roman" w:hAnsi="Times New Roman" w:cs="Times New Roman"/>
          <w:b/>
          <w:sz w:val="24"/>
          <w:szCs w:val="24"/>
          <w:lang w:val="id-ID"/>
        </w:rPr>
        <w:t>umber: Diolah oleh Penulis, 2018</w:t>
      </w:r>
    </w:p>
    <w:p w:rsidR="00AA70EC" w:rsidRDefault="00AA70EC" w:rsidP="00AA70EC">
      <w:pPr>
        <w:spacing w:after="0" w:line="276" w:lineRule="auto"/>
        <w:rPr>
          <w:rFonts w:ascii="Times New Roman" w:hAnsi="Times New Roman" w:cs="Times New Roman"/>
          <w:b/>
          <w:sz w:val="24"/>
          <w:szCs w:val="24"/>
          <w:lang w:val="id-ID"/>
        </w:rPr>
      </w:pPr>
    </w:p>
    <w:p w:rsidR="00AA70EC" w:rsidRPr="00CD381E" w:rsidRDefault="00AA70EC" w:rsidP="006672B4">
      <w:pPr>
        <w:spacing w:after="0" w:line="480" w:lineRule="auto"/>
        <w:ind w:left="720" w:hanging="720"/>
        <w:jc w:val="both"/>
        <w:rPr>
          <w:rFonts w:ascii="Times New Roman" w:hAnsi="Times New Roman" w:cs="Times New Roman"/>
          <w:b/>
          <w:sz w:val="24"/>
          <w:szCs w:val="24"/>
          <w:lang w:val="id-ID"/>
        </w:rPr>
      </w:pPr>
      <w:r w:rsidRPr="00CD381E">
        <w:rPr>
          <w:rFonts w:ascii="Times New Roman" w:hAnsi="Times New Roman" w:cs="Times New Roman"/>
          <w:b/>
          <w:sz w:val="24"/>
          <w:szCs w:val="24"/>
        </w:rPr>
        <w:t xml:space="preserve">2.5 </w:t>
      </w:r>
      <w:r w:rsidR="006672B4">
        <w:rPr>
          <w:rFonts w:ascii="Times New Roman" w:hAnsi="Times New Roman" w:cs="Times New Roman"/>
          <w:b/>
          <w:sz w:val="24"/>
          <w:szCs w:val="24"/>
        </w:rPr>
        <w:tab/>
      </w:r>
      <w:r w:rsidRPr="00CD381E">
        <w:rPr>
          <w:rFonts w:ascii="Times New Roman" w:hAnsi="Times New Roman" w:cs="Times New Roman"/>
          <w:b/>
          <w:sz w:val="24"/>
          <w:szCs w:val="24"/>
          <w:lang w:val="id-ID"/>
        </w:rPr>
        <w:t>Hipotesis Penelitian</w:t>
      </w:r>
    </w:p>
    <w:p w:rsidR="00AA70EC" w:rsidRPr="00CD381E" w:rsidRDefault="00AA70EC" w:rsidP="006672B4">
      <w:pPr>
        <w:spacing w:after="0" w:line="480" w:lineRule="auto"/>
        <w:ind w:firstLine="720"/>
        <w:jc w:val="both"/>
        <w:rPr>
          <w:rFonts w:ascii="Times New Roman" w:hAnsi="Times New Roman" w:cs="Times New Roman"/>
          <w:b/>
          <w:sz w:val="24"/>
          <w:szCs w:val="24"/>
          <w:lang w:val="id-ID"/>
        </w:rPr>
      </w:pPr>
      <w:r w:rsidRPr="00CD381E">
        <w:rPr>
          <w:rFonts w:ascii="Times New Roman" w:hAnsi="Times New Roman" w:cs="Times New Roman"/>
          <w:sz w:val="24"/>
          <w:szCs w:val="24"/>
          <w:lang w:val="id-ID"/>
        </w:rPr>
        <w:t>Menurut Sugiyono (2013:93) hipotesis merupakan jawaban sementara terhadap rumusan masalah penelitian, oleh karena itu rumusan masalah penelitian biasanya disusun dalam bentuk kalimat pertanyaan. Dikatakan sementara, karena jawaban yang diberikan baru didasarkan pada teori yang relevan, belum didasarkan pada fakta-fakta empiris yang diperoleh melalui pengumpulan data.</w:t>
      </w:r>
    </w:p>
    <w:p w:rsidR="00AA70EC" w:rsidRPr="00CD381E" w:rsidRDefault="00AA70EC" w:rsidP="006672B4">
      <w:pPr>
        <w:spacing w:after="0" w:line="480" w:lineRule="auto"/>
        <w:ind w:firstLine="720"/>
        <w:jc w:val="both"/>
        <w:rPr>
          <w:rFonts w:ascii="Times New Roman" w:hAnsi="Times New Roman" w:cs="Times New Roman"/>
          <w:b/>
          <w:sz w:val="24"/>
          <w:szCs w:val="24"/>
          <w:lang w:val="id-ID"/>
        </w:rPr>
      </w:pPr>
      <w:r w:rsidRPr="00CD381E">
        <w:rPr>
          <w:rFonts w:ascii="Times New Roman" w:hAnsi="Times New Roman" w:cs="Times New Roman"/>
          <w:sz w:val="24"/>
          <w:szCs w:val="24"/>
          <w:lang w:val="id-ID"/>
        </w:rPr>
        <w:t>Dari pernyataan diatas dapat disimpulkan bahwa hipotesis merupakan dugaan sementara dari penelitian yang akan dilakukan</w:t>
      </w:r>
      <w:r>
        <w:rPr>
          <w:rFonts w:ascii="Times New Roman" w:hAnsi="Times New Roman" w:cs="Times New Roman"/>
          <w:sz w:val="24"/>
          <w:szCs w:val="24"/>
        </w:rPr>
        <w:t xml:space="preserve"> oleh peneliti</w:t>
      </w:r>
      <w:r w:rsidRPr="00CD381E">
        <w:rPr>
          <w:rFonts w:ascii="Times New Roman" w:hAnsi="Times New Roman" w:cs="Times New Roman"/>
          <w:sz w:val="24"/>
          <w:szCs w:val="24"/>
          <w:lang w:val="id-ID"/>
        </w:rPr>
        <w:t>. Dugaan tersebut mungkin benar dan mungkin saja salah sehingga perlu dilakukan pengujian terlebih dahulu untuk dapat mengetahui kebenarannya.</w:t>
      </w:r>
    </w:p>
    <w:p w:rsidR="00AA70EC" w:rsidRPr="00456B5E" w:rsidRDefault="00AA70EC" w:rsidP="006672B4">
      <w:pPr>
        <w:spacing w:after="0" w:line="480" w:lineRule="auto"/>
        <w:ind w:firstLine="720"/>
        <w:jc w:val="both"/>
        <w:rPr>
          <w:rFonts w:ascii="Times New Roman" w:hAnsi="Times New Roman" w:cs="Times New Roman"/>
          <w:sz w:val="24"/>
          <w:szCs w:val="24"/>
        </w:rPr>
      </w:pPr>
      <w:r w:rsidRPr="00CD381E">
        <w:rPr>
          <w:rFonts w:ascii="Times New Roman" w:hAnsi="Times New Roman" w:cs="Times New Roman"/>
          <w:sz w:val="24"/>
          <w:szCs w:val="24"/>
          <w:lang w:val="id-ID"/>
        </w:rPr>
        <w:lastRenderedPageBreak/>
        <w:t>Berdasarkan rumusan masalah dalam penelitian ini maka penulis merum</w:t>
      </w:r>
      <w:r>
        <w:rPr>
          <w:rFonts w:ascii="Times New Roman" w:hAnsi="Times New Roman" w:cs="Times New Roman"/>
          <w:sz w:val="24"/>
          <w:szCs w:val="24"/>
          <w:lang w:val="id-ID"/>
        </w:rPr>
        <w:t>uskan hipotesis sebagai berikut</w:t>
      </w:r>
      <w:r>
        <w:rPr>
          <w:rFonts w:ascii="Times New Roman" w:hAnsi="Times New Roman" w:cs="Times New Roman"/>
          <w:sz w:val="24"/>
          <w:szCs w:val="24"/>
        </w:rPr>
        <w:t>, yaitu</w:t>
      </w:r>
      <w:r>
        <w:rPr>
          <w:rFonts w:ascii="Times New Roman" w:hAnsi="Times New Roman" w:cs="Times New Roman"/>
          <w:sz w:val="24"/>
          <w:szCs w:val="24"/>
          <w:lang w:val="id-ID"/>
        </w:rPr>
        <w:t xml:space="preserve">: </w:t>
      </w:r>
      <w:r>
        <w:rPr>
          <w:rFonts w:ascii="Times New Roman" w:hAnsi="Times New Roman" w:cs="Times New Roman"/>
          <w:i/>
          <w:sz w:val="24"/>
          <w:szCs w:val="24"/>
        </w:rPr>
        <w:t xml:space="preserve">Debt to Equity Ratio, Return On Asset, Price Earning Ratio </w:t>
      </w:r>
      <w:r>
        <w:rPr>
          <w:rFonts w:ascii="Times New Roman" w:hAnsi="Times New Roman" w:cs="Times New Roman"/>
          <w:sz w:val="24"/>
          <w:szCs w:val="24"/>
        </w:rPr>
        <w:t>diduga berpengaruh terhadap Harga Saham pada Perusahaan Telekomunikasi yang</w:t>
      </w:r>
      <w:r w:rsidR="00F110E8">
        <w:rPr>
          <w:rFonts w:ascii="Times New Roman" w:hAnsi="Times New Roman" w:cs="Times New Roman"/>
          <w:sz w:val="24"/>
          <w:szCs w:val="24"/>
        </w:rPr>
        <w:t xml:space="preserve"> Terdaftar di BEI periode 2007</w:t>
      </w:r>
      <w:r>
        <w:rPr>
          <w:rFonts w:ascii="Times New Roman" w:hAnsi="Times New Roman" w:cs="Times New Roman"/>
          <w:sz w:val="24"/>
          <w:szCs w:val="24"/>
        </w:rPr>
        <w:t>-2016.</w:t>
      </w:r>
    </w:p>
    <w:p w:rsidR="00AA70EC" w:rsidRDefault="00AA70EC"/>
    <w:p w:rsidR="005256C9" w:rsidRDefault="005256C9" w:rsidP="00C26D7B">
      <w:pPr>
        <w:spacing w:after="0" w:line="480" w:lineRule="auto"/>
      </w:pPr>
      <w:bookmarkStart w:id="0" w:name="_Toc452681924"/>
      <w:bookmarkStart w:id="1" w:name="_Toc452683056"/>
    </w:p>
    <w:p w:rsidR="00FE635D" w:rsidRDefault="00FE635D" w:rsidP="00F110E8">
      <w:pPr>
        <w:spacing w:after="0" w:line="480" w:lineRule="auto"/>
        <w:jc w:val="center"/>
        <w:rPr>
          <w:rFonts w:ascii="Times New Roman" w:hAnsi="Times New Roman" w:cs="Times New Roman"/>
          <w:b/>
          <w:sz w:val="24"/>
          <w:szCs w:val="24"/>
        </w:rPr>
      </w:pPr>
    </w:p>
    <w:p w:rsidR="00FE635D" w:rsidRDefault="00FE635D" w:rsidP="00F110E8">
      <w:pPr>
        <w:spacing w:after="0" w:line="480" w:lineRule="auto"/>
        <w:jc w:val="center"/>
        <w:rPr>
          <w:rFonts w:ascii="Times New Roman" w:hAnsi="Times New Roman" w:cs="Times New Roman"/>
          <w:b/>
          <w:sz w:val="24"/>
          <w:szCs w:val="24"/>
        </w:rPr>
      </w:pPr>
    </w:p>
    <w:p w:rsidR="00FE635D" w:rsidRDefault="00FE635D" w:rsidP="00F110E8">
      <w:pPr>
        <w:spacing w:after="0" w:line="480" w:lineRule="auto"/>
        <w:jc w:val="center"/>
        <w:rPr>
          <w:rFonts w:ascii="Times New Roman" w:hAnsi="Times New Roman" w:cs="Times New Roman"/>
          <w:b/>
          <w:sz w:val="24"/>
          <w:szCs w:val="24"/>
        </w:rPr>
      </w:pPr>
    </w:p>
    <w:p w:rsidR="00FE635D" w:rsidRDefault="00FE635D" w:rsidP="00F110E8">
      <w:pPr>
        <w:spacing w:after="0" w:line="480" w:lineRule="auto"/>
        <w:jc w:val="center"/>
        <w:rPr>
          <w:rFonts w:ascii="Times New Roman" w:hAnsi="Times New Roman" w:cs="Times New Roman"/>
          <w:b/>
          <w:sz w:val="24"/>
          <w:szCs w:val="24"/>
        </w:rPr>
      </w:pPr>
    </w:p>
    <w:p w:rsidR="00FE635D" w:rsidRDefault="00FE635D" w:rsidP="00F110E8">
      <w:pPr>
        <w:spacing w:after="0" w:line="480" w:lineRule="auto"/>
        <w:jc w:val="center"/>
        <w:rPr>
          <w:rFonts w:ascii="Times New Roman" w:hAnsi="Times New Roman" w:cs="Times New Roman"/>
          <w:b/>
          <w:sz w:val="24"/>
          <w:szCs w:val="24"/>
        </w:rPr>
      </w:pPr>
    </w:p>
    <w:p w:rsidR="00FE635D" w:rsidRDefault="00FE635D" w:rsidP="00F110E8">
      <w:pPr>
        <w:spacing w:after="0" w:line="480" w:lineRule="auto"/>
        <w:jc w:val="center"/>
        <w:rPr>
          <w:rFonts w:ascii="Times New Roman" w:hAnsi="Times New Roman" w:cs="Times New Roman"/>
          <w:b/>
          <w:sz w:val="24"/>
          <w:szCs w:val="24"/>
        </w:rPr>
      </w:pPr>
    </w:p>
    <w:p w:rsidR="00FE635D" w:rsidRDefault="00FE635D" w:rsidP="00F110E8">
      <w:pPr>
        <w:spacing w:after="0" w:line="480" w:lineRule="auto"/>
        <w:jc w:val="center"/>
        <w:rPr>
          <w:rFonts w:ascii="Times New Roman" w:hAnsi="Times New Roman" w:cs="Times New Roman"/>
          <w:b/>
          <w:sz w:val="24"/>
          <w:szCs w:val="24"/>
        </w:rPr>
      </w:pPr>
    </w:p>
    <w:p w:rsidR="00FE635D" w:rsidRDefault="00FE635D" w:rsidP="00F110E8">
      <w:pPr>
        <w:spacing w:after="0" w:line="480" w:lineRule="auto"/>
        <w:jc w:val="center"/>
        <w:rPr>
          <w:rFonts w:ascii="Times New Roman" w:hAnsi="Times New Roman" w:cs="Times New Roman"/>
          <w:b/>
          <w:sz w:val="24"/>
          <w:szCs w:val="24"/>
        </w:rPr>
      </w:pPr>
    </w:p>
    <w:p w:rsidR="00FE635D" w:rsidRDefault="00FE635D" w:rsidP="00F110E8">
      <w:pPr>
        <w:spacing w:after="0" w:line="480" w:lineRule="auto"/>
        <w:jc w:val="center"/>
        <w:rPr>
          <w:rFonts w:ascii="Times New Roman" w:hAnsi="Times New Roman" w:cs="Times New Roman"/>
          <w:b/>
          <w:sz w:val="24"/>
          <w:szCs w:val="24"/>
        </w:rPr>
      </w:pPr>
    </w:p>
    <w:p w:rsidR="00FE635D" w:rsidRDefault="00FE635D" w:rsidP="00F110E8">
      <w:pPr>
        <w:spacing w:after="0" w:line="480" w:lineRule="auto"/>
        <w:jc w:val="center"/>
        <w:rPr>
          <w:rFonts w:ascii="Times New Roman" w:hAnsi="Times New Roman" w:cs="Times New Roman"/>
          <w:b/>
          <w:sz w:val="24"/>
          <w:szCs w:val="24"/>
        </w:rPr>
      </w:pPr>
    </w:p>
    <w:p w:rsidR="00FE635D" w:rsidRDefault="00FE635D" w:rsidP="00F110E8">
      <w:pPr>
        <w:spacing w:after="0" w:line="480" w:lineRule="auto"/>
        <w:jc w:val="center"/>
        <w:rPr>
          <w:rFonts w:ascii="Times New Roman" w:hAnsi="Times New Roman" w:cs="Times New Roman"/>
          <w:b/>
          <w:sz w:val="24"/>
          <w:szCs w:val="24"/>
        </w:rPr>
      </w:pPr>
    </w:p>
    <w:p w:rsidR="00FE635D" w:rsidRDefault="00FE635D" w:rsidP="00F110E8">
      <w:pPr>
        <w:spacing w:after="0" w:line="480" w:lineRule="auto"/>
        <w:jc w:val="center"/>
        <w:rPr>
          <w:rFonts w:ascii="Times New Roman" w:hAnsi="Times New Roman" w:cs="Times New Roman"/>
          <w:b/>
          <w:sz w:val="24"/>
          <w:szCs w:val="24"/>
        </w:rPr>
      </w:pPr>
    </w:p>
    <w:p w:rsidR="00FE635D" w:rsidRDefault="00FE635D" w:rsidP="00F110E8">
      <w:pPr>
        <w:spacing w:after="0" w:line="480" w:lineRule="auto"/>
        <w:jc w:val="center"/>
        <w:rPr>
          <w:rFonts w:ascii="Times New Roman" w:hAnsi="Times New Roman" w:cs="Times New Roman"/>
          <w:b/>
          <w:sz w:val="24"/>
          <w:szCs w:val="24"/>
        </w:rPr>
      </w:pPr>
    </w:p>
    <w:p w:rsidR="00FE635D" w:rsidRDefault="00FE635D" w:rsidP="00F110E8">
      <w:pPr>
        <w:spacing w:after="0" w:line="480" w:lineRule="auto"/>
        <w:jc w:val="center"/>
        <w:rPr>
          <w:rFonts w:ascii="Times New Roman" w:hAnsi="Times New Roman" w:cs="Times New Roman"/>
          <w:b/>
          <w:sz w:val="24"/>
          <w:szCs w:val="24"/>
        </w:rPr>
      </w:pPr>
    </w:p>
    <w:p w:rsidR="00FE635D" w:rsidRDefault="00FE635D" w:rsidP="00F110E8">
      <w:pPr>
        <w:spacing w:after="0" w:line="480" w:lineRule="auto"/>
        <w:jc w:val="center"/>
        <w:rPr>
          <w:rFonts w:ascii="Times New Roman" w:hAnsi="Times New Roman" w:cs="Times New Roman"/>
          <w:b/>
          <w:sz w:val="24"/>
          <w:szCs w:val="24"/>
        </w:rPr>
      </w:pPr>
    </w:p>
    <w:p w:rsidR="00FE635D" w:rsidRDefault="00FE635D" w:rsidP="00F110E8">
      <w:pPr>
        <w:spacing w:after="0" w:line="480" w:lineRule="auto"/>
        <w:jc w:val="center"/>
        <w:rPr>
          <w:rFonts w:ascii="Times New Roman" w:hAnsi="Times New Roman" w:cs="Times New Roman"/>
          <w:b/>
          <w:sz w:val="24"/>
          <w:szCs w:val="24"/>
        </w:rPr>
      </w:pPr>
    </w:p>
    <w:p w:rsidR="00FE635D" w:rsidRDefault="00FE635D" w:rsidP="00F110E8">
      <w:pPr>
        <w:spacing w:after="0" w:line="480" w:lineRule="auto"/>
        <w:jc w:val="center"/>
        <w:rPr>
          <w:rFonts w:ascii="Times New Roman" w:hAnsi="Times New Roman" w:cs="Times New Roman"/>
          <w:b/>
          <w:sz w:val="24"/>
          <w:szCs w:val="24"/>
        </w:rPr>
      </w:pPr>
    </w:p>
    <w:p w:rsidR="00FE635D" w:rsidRDefault="00FE635D" w:rsidP="00F110E8">
      <w:pPr>
        <w:spacing w:after="0" w:line="480" w:lineRule="auto"/>
        <w:jc w:val="center"/>
        <w:rPr>
          <w:rFonts w:ascii="Times New Roman" w:hAnsi="Times New Roman" w:cs="Times New Roman"/>
          <w:b/>
          <w:sz w:val="24"/>
          <w:szCs w:val="24"/>
        </w:rPr>
      </w:pPr>
    </w:p>
    <w:p w:rsidR="00FE635D" w:rsidRDefault="00FE635D" w:rsidP="00F110E8">
      <w:pPr>
        <w:spacing w:after="0" w:line="480" w:lineRule="auto"/>
        <w:jc w:val="center"/>
        <w:rPr>
          <w:rFonts w:ascii="Times New Roman" w:hAnsi="Times New Roman" w:cs="Times New Roman"/>
          <w:b/>
          <w:sz w:val="24"/>
          <w:szCs w:val="24"/>
        </w:rPr>
      </w:pPr>
    </w:p>
    <w:p w:rsidR="00AA70EC" w:rsidRPr="00C870C9" w:rsidRDefault="00AA70EC" w:rsidP="00F110E8">
      <w:pPr>
        <w:spacing w:after="0" w:line="480" w:lineRule="auto"/>
        <w:jc w:val="center"/>
        <w:rPr>
          <w:rFonts w:ascii="Times New Roman" w:hAnsi="Times New Roman" w:cs="Times New Roman"/>
          <w:b/>
          <w:sz w:val="24"/>
          <w:szCs w:val="24"/>
        </w:rPr>
      </w:pPr>
      <w:r w:rsidRPr="00C870C9">
        <w:rPr>
          <w:rFonts w:ascii="Times New Roman" w:hAnsi="Times New Roman" w:cs="Times New Roman"/>
          <w:b/>
          <w:sz w:val="24"/>
          <w:szCs w:val="24"/>
        </w:rPr>
        <w:lastRenderedPageBreak/>
        <w:t>BAB III</w:t>
      </w:r>
      <w:bookmarkEnd w:id="0"/>
      <w:bookmarkEnd w:id="1"/>
    </w:p>
    <w:p w:rsidR="00AA70EC" w:rsidRPr="00C870C9" w:rsidRDefault="00AA70EC" w:rsidP="00AA70EC">
      <w:pPr>
        <w:spacing w:after="0" w:line="480" w:lineRule="auto"/>
        <w:jc w:val="center"/>
        <w:rPr>
          <w:rFonts w:ascii="Times New Roman" w:hAnsi="Times New Roman" w:cs="Times New Roman"/>
          <w:b/>
          <w:sz w:val="24"/>
          <w:szCs w:val="24"/>
          <w:lang w:val="id-ID"/>
        </w:rPr>
      </w:pPr>
      <w:bookmarkStart w:id="2" w:name="_Toc452681925"/>
      <w:bookmarkStart w:id="3" w:name="_Toc452683057"/>
      <w:r w:rsidRPr="00C870C9">
        <w:rPr>
          <w:rFonts w:ascii="Times New Roman" w:hAnsi="Times New Roman" w:cs="Times New Roman"/>
          <w:b/>
          <w:sz w:val="24"/>
          <w:szCs w:val="24"/>
          <w:lang w:val="id-ID"/>
        </w:rPr>
        <w:t xml:space="preserve">OBJEK DAN </w:t>
      </w:r>
      <w:r w:rsidRPr="00C870C9">
        <w:rPr>
          <w:rFonts w:ascii="Times New Roman" w:hAnsi="Times New Roman" w:cs="Times New Roman"/>
          <w:b/>
          <w:sz w:val="24"/>
          <w:szCs w:val="24"/>
        </w:rPr>
        <w:t>METODE PENELITIAN</w:t>
      </w:r>
      <w:bookmarkEnd w:id="2"/>
      <w:bookmarkEnd w:id="3"/>
    </w:p>
    <w:p w:rsidR="00AA70EC" w:rsidRPr="004C615E" w:rsidRDefault="00AA70EC" w:rsidP="00AA70EC">
      <w:pPr>
        <w:rPr>
          <w:rFonts w:ascii="Times New Roman" w:hAnsi="Times New Roman" w:cs="Times New Roman"/>
          <w:b/>
        </w:rPr>
      </w:pPr>
    </w:p>
    <w:p w:rsidR="00AA70EC" w:rsidRPr="008F32B3" w:rsidRDefault="00AA70EC" w:rsidP="006672B4">
      <w:pPr>
        <w:ind w:left="720" w:hanging="720"/>
        <w:rPr>
          <w:rStyle w:val="Strong"/>
          <w:rFonts w:ascii="Times New Roman" w:hAnsi="Times New Roman" w:cs="Times New Roman"/>
          <w:b w:val="0"/>
          <w:sz w:val="24"/>
          <w:szCs w:val="24"/>
        </w:rPr>
      </w:pPr>
      <w:r w:rsidRPr="004C615E">
        <w:rPr>
          <w:rStyle w:val="Strong"/>
          <w:rFonts w:ascii="Times New Roman" w:hAnsi="Times New Roman" w:cs="Times New Roman"/>
          <w:sz w:val="24"/>
          <w:szCs w:val="24"/>
        </w:rPr>
        <w:t xml:space="preserve">3.1 </w:t>
      </w:r>
      <w:r w:rsidR="006672B4">
        <w:rPr>
          <w:rStyle w:val="Strong"/>
          <w:rFonts w:ascii="Times New Roman" w:hAnsi="Times New Roman" w:cs="Times New Roman"/>
          <w:sz w:val="24"/>
          <w:szCs w:val="24"/>
        </w:rPr>
        <w:tab/>
      </w:r>
      <w:r w:rsidRPr="004C615E">
        <w:rPr>
          <w:rStyle w:val="Strong"/>
          <w:rFonts w:ascii="Times New Roman" w:hAnsi="Times New Roman" w:cs="Times New Roman"/>
          <w:sz w:val="24"/>
          <w:szCs w:val="24"/>
        </w:rPr>
        <w:t>Objek Penelitian</w:t>
      </w:r>
    </w:p>
    <w:p w:rsidR="00AA70EC" w:rsidRPr="00C870C9" w:rsidRDefault="00AA70EC" w:rsidP="006672B4">
      <w:pPr>
        <w:spacing w:line="480" w:lineRule="auto"/>
        <w:ind w:firstLine="720"/>
        <w:jc w:val="both"/>
        <w:rPr>
          <w:rFonts w:ascii="Times New Roman" w:hAnsi="Times New Roman" w:cs="Times New Roman"/>
          <w:sz w:val="24"/>
          <w:szCs w:val="24"/>
        </w:rPr>
      </w:pPr>
      <w:r w:rsidRPr="00C870C9">
        <w:rPr>
          <w:rFonts w:ascii="Times New Roman" w:hAnsi="Times New Roman" w:cs="Times New Roman"/>
          <w:sz w:val="24"/>
          <w:szCs w:val="24"/>
        </w:rPr>
        <w:t>Objek penelitian merupakan sesu</w:t>
      </w:r>
      <w:r>
        <w:rPr>
          <w:rFonts w:ascii="Times New Roman" w:hAnsi="Times New Roman" w:cs="Times New Roman"/>
          <w:sz w:val="24"/>
          <w:szCs w:val="24"/>
        </w:rPr>
        <w:t xml:space="preserve">atu sasaran ilmiah dalam mendapatkan data dengan tujuan dan kegunaan tertentu tentang hal yang objektif, valid atau </w:t>
      </w:r>
      <w:r>
        <w:rPr>
          <w:rFonts w:ascii="Times New Roman" w:hAnsi="Times New Roman" w:cs="Times New Roman"/>
          <w:i/>
          <w:sz w:val="24"/>
          <w:szCs w:val="24"/>
        </w:rPr>
        <w:t>realible</w:t>
      </w:r>
      <w:r>
        <w:rPr>
          <w:rFonts w:ascii="Times New Roman" w:hAnsi="Times New Roman" w:cs="Times New Roman"/>
          <w:sz w:val="24"/>
          <w:szCs w:val="24"/>
        </w:rPr>
        <w:t xml:space="preserve"> tentang suatu hal atau variabel tertentu (Sugiyono, 2013:13)</w:t>
      </w:r>
      <w:r w:rsidRPr="00C870C9">
        <w:rPr>
          <w:rFonts w:ascii="Times New Roman" w:hAnsi="Times New Roman" w:cs="Times New Roman"/>
          <w:sz w:val="24"/>
          <w:szCs w:val="24"/>
        </w:rPr>
        <w:t xml:space="preserve">. </w:t>
      </w:r>
      <w:r w:rsidRPr="00C870C9">
        <w:rPr>
          <w:rFonts w:ascii="Times New Roman" w:eastAsia="Times New Roman" w:hAnsi="Times New Roman" w:cs="Times New Roman"/>
          <w:sz w:val="24"/>
          <w:szCs w:val="24"/>
          <w:lang w:eastAsia="id-ID"/>
        </w:rPr>
        <w:t>Objek penelitian dalam penelitian ini terdiri dari dua variabel yaitu variabel independen dan variabel dependen.</w:t>
      </w:r>
      <w:r w:rsidRPr="00C870C9">
        <w:rPr>
          <w:rFonts w:ascii="Times New Roman" w:hAnsi="Times New Roman" w:cs="Times New Roman"/>
          <w:sz w:val="24"/>
          <w:szCs w:val="24"/>
        </w:rPr>
        <w:t xml:space="preserve"> </w:t>
      </w:r>
      <w:r w:rsidRPr="00C870C9">
        <w:rPr>
          <w:rFonts w:ascii="Times New Roman" w:eastAsia="Times New Roman" w:hAnsi="Times New Roman" w:cs="Times New Roman"/>
          <w:sz w:val="24"/>
          <w:szCs w:val="24"/>
          <w:lang w:eastAsia="id-ID"/>
        </w:rPr>
        <w:t xml:space="preserve">Objek penelitian dalam penelitian ini adalah </w:t>
      </w:r>
      <w:r w:rsidRPr="00C870C9">
        <w:rPr>
          <w:rFonts w:ascii="Times New Roman" w:eastAsia="Times New Roman" w:hAnsi="Times New Roman" w:cs="Times New Roman"/>
          <w:i/>
          <w:sz w:val="24"/>
          <w:szCs w:val="24"/>
          <w:lang w:eastAsia="id-ID"/>
        </w:rPr>
        <w:t xml:space="preserve">Debt To Equity Ratio </w:t>
      </w:r>
      <w:r w:rsidRPr="00C870C9">
        <w:rPr>
          <w:rFonts w:ascii="Times New Roman" w:eastAsia="Times New Roman" w:hAnsi="Times New Roman" w:cs="Times New Roman"/>
          <w:sz w:val="24"/>
          <w:szCs w:val="24"/>
          <w:lang w:eastAsia="id-ID"/>
        </w:rPr>
        <w:t>(DER)</w:t>
      </w:r>
      <w:r w:rsidRPr="00C870C9">
        <w:rPr>
          <w:rFonts w:ascii="Times New Roman" w:eastAsia="Times New Roman" w:hAnsi="Times New Roman" w:cs="Times New Roman"/>
          <w:i/>
          <w:sz w:val="24"/>
          <w:szCs w:val="24"/>
          <w:lang w:eastAsia="id-ID"/>
        </w:rPr>
        <w:t>, Return On Asset</w:t>
      </w:r>
      <w:r w:rsidRPr="00C870C9">
        <w:rPr>
          <w:rFonts w:ascii="Times New Roman" w:eastAsia="Times New Roman" w:hAnsi="Times New Roman" w:cs="Times New Roman"/>
          <w:sz w:val="24"/>
          <w:szCs w:val="24"/>
          <w:lang w:eastAsia="id-ID"/>
        </w:rPr>
        <w:t xml:space="preserve"> </w:t>
      </w:r>
      <w:r>
        <w:rPr>
          <w:rFonts w:ascii="Times New Roman" w:eastAsia="Times New Roman" w:hAnsi="Times New Roman" w:cs="Times New Roman"/>
          <w:sz w:val="24"/>
          <w:szCs w:val="24"/>
          <w:lang w:eastAsia="id-ID"/>
        </w:rPr>
        <w:t xml:space="preserve">(ROA), </w:t>
      </w:r>
      <w:r>
        <w:rPr>
          <w:rFonts w:ascii="Times New Roman" w:eastAsia="Times New Roman" w:hAnsi="Times New Roman" w:cs="Times New Roman"/>
          <w:i/>
          <w:sz w:val="24"/>
          <w:szCs w:val="24"/>
          <w:lang w:eastAsia="id-ID"/>
        </w:rPr>
        <w:t xml:space="preserve">Price Earning </w:t>
      </w:r>
      <w:r w:rsidRPr="00C870C9">
        <w:rPr>
          <w:rFonts w:ascii="Times New Roman" w:eastAsia="Times New Roman" w:hAnsi="Times New Roman" w:cs="Times New Roman"/>
          <w:sz w:val="24"/>
          <w:szCs w:val="24"/>
          <w:lang w:eastAsia="id-ID"/>
        </w:rPr>
        <w:t>Ratio</w:t>
      </w:r>
      <w:r>
        <w:rPr>
          <w:rFonts w:ascii="Times New Roman" w:eastAsia="Times New Roman" w:hAnsi="Times New Roman" w:cs="Times New Roman"/>
          <w:sz w:val="24"/>
          <w:szCs w:val="24"/>
          <w:lang w:eastAsia="id-ID"/>
        </w:rPr>
        <w:t xml:space="preserve"> (PER) </w:t>
      </w:r>
      <w:r w:rsidRPr="00C870C9">
        <w:rPr>
          <w:rFonts w:ascii="Times New Roman" w:eastAsia="Times New Roman" w:hAnsi="Times New Roman" w:cs="Times New Roman"/>
          <w:sz w:val="24"/>
          <w:szCs w:val="24"/>
          <w:lang w:eastAsia="id-ID"/>
        </w:rPr>
        <w:t xml:space="preserve">sebagai variabel independen </w:t>
      </w:r>
      <w:r>
        <w:rPr>
          <w:rFonts w:ascii="Times New Roman" w:eastAsia="Times New Roman" w:hAnsi="Times New Roman" w:cs="Times New Roman"/>
          <w:sz w:val="24"/>
          <w:szCs w:val="24"/>
          <w:lang w:eastAsia="id-ID"/>
        </w:rPr>
        <w:t>dan Harga S</w:t>
      </w:r>
      <w:r w:rsidRPr="00C870C9">
        <w:rPr>
          <w:rFonts w:ascii="Times New Roman" w:eastAsia="Times New Roman" w:hAnsi="Times New Roman" w:cs="Times New Roman"/>
          <w:sz w:val="24"/>
          <w:szCs w:val="24"/>
          <w:lang w:eastAsia="id-ID"/>
        </w:rPr>
        <w:t xml:space="preserve">aham sebagai variabel dependen. Sedangkan </w:t>
      </w:r>
      <w:r w:rsidRPr="00C870C9">
        <w:rPr>
          <w:rFonts w:ascii="Times New Roman" w:hAnsi="Times New Roman" w:cs="Times New Roman"/>
          <w:sz w:val="24"/>
          <w:szCs w:val="24"/>
        </w:rPr>
        <w:t>yang dijadikan sebagai subjek penelitian adalah</w:t>
      </w:r>
      <w:r>
        <w:rPr>
          <w:rFonts w:ascii="Times New Roman" w:hAnsi="Times New Roman" w:cs="Times New Roman"/>
          <w:sz w:val="24"/>
          <w:szCs w:val="24"/>
        </w:rPr>
        <w:t xml:space="preserve"> 5 (lima)</w:t>
      </w:r>
      <w:r w:rsidRPr="00C870C9">
        <w:rPr>
          <w:rFonts w:ascii="Times New Roman" w:eastAsia="Times New Roman" w:hAnsi="Times New Roman" w:cs="Times New Roman"/>
          <w:sz w:val="24"/>
          <w:szCs w:val="24"/>
          <w:lang w:eastAsia="id-ID"/>
        </w:rPr>
        <w:t xml:space="preserve"> perusahaan telekomunikasi yang terdaftar di Bursa Efek Indonesia </w:t>
      </w:r>
      <w:r>
        <w:rPr>
          <w:rFonts w:ascii="Times New Roman" w:eastAsia="Times New Roman" w:hAnsi="Times New Roman" w:cs="Times New Roman"/>
          <w:sz w:val="24"/>
          <w:szCs w:val="24"/>
          <w:lang w:eastAsia="id-ID"/>
        </w:rPr>
        <w:t>dengan data</w:t>
      </w:r>
      <w:r w:rsidR="00CC1142">
        <w:rPr>
          <w:rFonts w:ascii="Times New Roman" w:eastAsia="Times New Roman" w:hAnsi="Times New Roman" w:cs="Times New Roman"/>
          <w:sz w:val="24"/>
          <w:szCs w:val="24"/>
          <w:lang w:eastAsia="id-ID"/>
        </w:rPr>
        <w:t xml:space="preserve"> keuangan selama periode 2007</w:t>
      </w:r>
      <w:r>
        <w:rPr>
          <w:rFonts w:ascii="Times New Roman" w:eastAsia="Times New Roman" w:hAnsi="Times New Roman" w:cs="Times New Roman"/>
          <w:sz w:val="24"/>
          <w:szCs w:val="24"/>
          <w:lang w:eastAsia="id-ID"/>
        </w:rPr>
        <w:t xml:space="preserve">-2016. </w:t>
      </w:r>
      <w:r w:rsidRPr="00C870C9">
        <w:rPr>
          <w:rFonts w:ascii="Times New Roman" w:hAnsi="Times New Roman" w:cs="Times New Roman"/>
          <w:sz w:val="24"/>
          <w:szCs w:val="24"/>
        </w:rPr>
        <w:t>Berikut merupakan gambaran umum perusaha</w:t>
      </w:r>
      <w:r>
        <w:rPr>
          <w:rFonts w:ascii="Times New Roman" w:hAnsi="Times New Roman" w:cs="Times New Roman"/>
          <w:sz w:val="24"/>
          <w:szCs w:val="24"/>
        </w:rPr>
        <w:t>an telekomunikasi</w:t>
      </w:r>
      <w:r w:rsidRPr="00C870C9">
        <w:rPr>
          <w:rFonts w:ascii="Times New Roman" w:hAnsi="Times New Roman" w:cs="Times New Roman"/>
          <w:sz w:val="24"/>
          <w:szCs w:val="24"/>
        </w:rPr>
        <w:t xml:space="preserve"> </w:t>
      </w:r>
      <w:r>
        <w:rPr>
          <w:rFonts w:ascii="Times New Roman" w:hAnsi="Times New Roman" w:cs="Times New Roman"/>
          <w:sz w:val="24"/>
          <w:szCs w:val="24"/>
        </w:rPr>
        <w:t xml:space="preserve">yang terdaftar di BEI </w:t>
      </w:r>
      <w:r w:rsidRPr="00C870C9">
        <w:rPr>
          <w:rFonts w:ascii="Times New Roman" w:hAnsi="Times New Roman" w:cs="Times New Roman"/>
          <w:sz w:val="24"/>
          <w:szCs w:val="24"/>
        </w:rPr>
        <w:t>tersebut:</w:t>
      </w:r>
    </w:p>
    <w:p w:rsidR="00AA70EC" w:rsidRDefault="00AA70EC" w:rsidP="00AA70EC">
      <w:pPr>
        <w:pStyle w:val="ListParagraph"/>
        <w:numPr>
          <w:ilvl w:val="0"/>
          <w:numId w:val="19"/>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PT. Telkom Tbk (TLKM)</w:t>
      </w:r>
    </w:p>
    <w:p w:rsidR="00AA70EC" w:rsidRPr="006672B4" w:rsidRDefault="00AA70EC" w:rsidP="006672B4">
      <w:pPr>
        <w:pStyle w:val="ListParagraph"/>
        <w:spacing w:after="0" w:line="480" w:lineRule="auto"/>
        <w:jc w:val="both"/>
        <w:rPr>
          <w:rFonts w:ascii="Times New Roman" w:hAnsi="Times New Roman" w:cs="Times New Roman"/>
          <w:sz w:val="24"/>
          <w:szCs w:val="24"/>
        </w:rPr>
      </w:pPr>
      <w:r w:rsidRPr="00333C74">
        <w:rPr>
          <w:rFonts w:ascii="Times New Roman" w:hAnsi="Times New Roman" w:cs="Times New Roman"/>
          <w:sz w:val="24"/>
          <w:szCs w:val="24"/>
        </w:rPr>
        <w:t>PT. Telekomunikasi Indonesia Tbk atau Telkom saja adalah perusahaan </w:t>
      </w:r>
      <w:hyperlink r:id="rId12" w:tooltip="Informasi" w:history="1">
        <w:r w:rsidRPr="00333C74">
          <w:rPr>
            <w:rFonts w:ascii="Times New Roman" w:hAnsi="Times New Roman" w:cs="Times New Roman"/>
            <w:sz w:val="24"/>
            <w:szCs w:val="24"/>
          </w:rPr>
          <w:t>informasi</w:t>
        </w:r>
      </w:hyperlink>
      <w:r w:rsidRPr="00333C74">
        <w:rPr>
          <w:rFonts w:ascii="Times New Roman" w:hAnsi="Times New Roman" w:cs="Times New Roman"/>
          <w:sz w:val="24"/>
          <w:szCs w:val="24"/>
        </w:rPr>
        <w:t> dan </w:t>
      </w:r>
      <w:hyperlink r:id="rId13" w:tooltip="Komunikasi" w:history="1">
        <w:r w:rsidRPr="00333C74">
          <w:rPr>
            <w:rFonts w:ascii="Times New Roman" w:hAnsi="Times New Roman" w:cs="Times New Roman"/>
            <w:sz w:val="24"/>
            <w:szCs w:val="24"/>
          </w:rPr>
          <w:t>komunikasi</w:t>
        </w:r>
      </w:hyperlink>
      <w:r w:rsidRPr="00333C74">
        <w:rPr>
          <w:rFonts w:ascii="Times New Roman" w:hAnsi="Times New Roman" w:cs="Times New Roman"/>
          <w:sz w:val="24"/>
          <w:szCs w:val="24"/>
        </w:rPr>
        <w:t> serta penyedia jasa dan</w:t>
      </w:r>
      <w:r w:rsidRPr="00EE76A8">
        <w:rPr>
          <w:rFonts w:ascii="Times New Roman" w:hAnsi="Times New Roman" w:cs="Times New Roman"/>
          <w:sz w:val="24"/>
          <w:szCs w:val="24"/>
        </w:rPr>
        <w:t xml:space="preserve"> jaringan </w:t>
      </w:r>
      <w:hyperlink r:id="rId14" w:tooltip="Telekomunikasi" w:history="1">
        <w:r w:rsidRPr="006672B4">
          <w:rPr>
            <w:rStyle w:val="Hyperlink"/>
            <w:rFonts w:ascii="Times New Roman" w:eastAsiaTheme="majorEastAsia" w:hAnsi="Times New Roman" w:cs="Times New Roman"/>
            <w:color w:val="auto"/>
            <w:sz w:val="24"/>
            <w:szCs w:val="24"/>
            <w:u w:val="none"/>
          </w:rPr>
          <w:t>telekomunikasi</w:t>
        </w:r>
      </w:hyperlink>
      <w:r w:rsidRPr="006672B4">
        <w:rPr>
          <w:rFonts w:ascii="Times New Roman" w:hAnsi="Times New Roman" w:cs="Times New Roman"/>
          <w:sz w:val="24"/>
          <w:szCs w:val="24"/>
        </w:rPr>
        <w:t> </w:t>
      </w:r>
      <w:r w:rsidRPr="00EE76A8">
        <w:rPr>
          <w:rFonts w:ascii="Times New Roman" w:hAnsi="Times New Roman" w:cs="Times New Roman"/>
          <w:sz w:val="24"/>
          <w:szCs w:val="24"/>
        </w:rPr>
        <w:t>secara lengkap di </w:t>
      </w:r>
      <w:hyperlink r:id="rId15" w:tooltip="Indonesia" w:history="1">
        <w:r w:rsidRPr="006672B4">
          <w:rPr>
            <w:rStyle w:val="Hyperlink"/>
            <w:rFonts w:ascii="Times New Roman" w:eastAsiaTheme="majorEastAsia" w:hAnsi="Times New Roman" w:cs="Times New Roman"/>
            <w:color w:val="auto"/>
            <w:sz w:val="24"/>
            <w:szCs w:val="24"/>
            <w:u w:val="none"/>
          </w:rPr>
          <w:t>Indonesia</w:t>
        </w:r>
      </w:hyperlink>
      <w:r w:rsidRPr="006672B4">
        <w:rPr>
          <w:rFonts w:ascii="Times New Roman" w:hAnsi="Times New Roman" w:cs="Times New Roman"/>
          <w:sz w:val="24"/>
          <w:szCs w:val="24"/>
        </w:rPr>
        <w:t xml:space="preserve">. </w:t>
      </w:r>
      <w:r w:rsidRPr="00EE76A8">
        <w:rPr>
          <w:rFonts w:ascii="Times New Roman" w:hAnsi="Times New Roman" w:cs="Times New Roman"/>
          <w:sz w:val="24"/>
          <w:szCs w:val="24"/>
        </w:rPr>
        <w:t>Telkom mengklaim sebagai perusahaan telekomunikasi terbesar di Indonesia, dengan jumlah pelanggan telepon tetap sebanyak 15 juta dan pelanggan telepon seluler sebanyak 104 juta.</w:t>
      </w:r>
      <w:r>
        <w:t xml:space="preserve"> </w:t>
      </w:r>
      <w:r w:rsidRPr="00EE76A8">
        <w:rPr>
          <w:rFonts w:ascii="Times New Roman" w:hAnsi="Times New Roman" w:cs="Times New Roman"/>
          <w:sz w:val="24"/>
          <w:szCs w:val="24"/>
        </w:rPr>
        <w:t>Telkom merupakan salah satu</w:t>
      </w:r>
      <w:r w:rsidRPr="006672B4">
        <w:rPr>
          <w:rFonts w:ascii="Times New Roman" w:hAnsi="Times New Roman" w:cs="Times New Roman"/>
          <w:sz w:val="24"/>
          <w:szCs w:val="24"/>
        </w:rPr>
        <w:t> </w:t>
      </w:r>
      <w:hyperlink r:id="rId16" w:tooltip="BUMN" w:history="1">
        <w:r w:rsidRPr="006672B4">
          <w:rPr>
            <w:rStyle w:val="Hyperlink"/>
            <w:rFonts w:ascii="Times New Roman" w:eastAsiaTheme="majorEastAsia" w:hAnsi="Times New Roman" w:cs="Times New Roman"/>
            <w:color w:val="auto"/>
            <w:sz w:val="24"/>
            <w:szCs w:val="24"/>
            <w:u w:val="none"/>
          </w:rPr>
          <w:t>BUMN</w:t>
        </w:r>
      </w:hyperlink>
      <w:r w:rsidRPr="00EE76A8">
        <w:rPr>
          <w:rFonts w:ascii="Times New Roman" w:hAnsi="Times New Roman" w:cs="Times New Roman"/>
          <w:sz w:val="24"/>
          <w:szCs w:val="24"/>
        </w:rPr>
        <w:t> yang sahamnya saat ini dimiliki oleh</w:t>
      </w:r>
      <w:r w:rsidRPr="006672B4">
        <w:rPr>
          <w:rFonts w:ascii="Times New Roman" w:hAnsi="Times New Roman" w:cs="Times New Roman"/>
          <w:sz w:val="24"/>
          <w:szCs w:val="24"/>
        </w:rPr>
        <w:t> </w:t>
      </w:r>
      <w:hyperlink r:id="rId17" w:tooltip="Pemerintah Indonesia" w:history="1">
        <w:r w:rsidRPr="006672B4">
          <w:rPr>
            <w:rStyle w:val="Hyperlink"/>
            <w:rFonts w:ascii="Times New Roman" w:eastAsiaTheme="majorEastAsia" w:hAnsi="Times New Roman" w:cs="Times New Roman"/>
            <w:color w:val="auto"/>
            <w:sz w:val="24"/>
            <w:szCs w:val="24"/>
            <w:u w:val="none"/>
          </w:rPr>
          <w:t>Pemerintah Indonesia</w:t>
        </w:r>
      </w:hyperlink>
      <w:r w:rsidR="006672B4">
        <w:rPr>
          <w:rFonts w:ascii="Times New Roman" w:hAnsi="Times New Roman" w:cs="Times New Roman"/>
          <w:sz w:val="24"/>
          <w:szCs w:val="24"/>
        </w:rPr>
        <w:t> (52,</w:t>
      </w:r>
      <w:r w:rsidRPr="00EE76A8">
        <w:rPr>
          <w:rFonts w:ascii="Times New Roman" w:hAnsi="Times New Roman" w:cs="Times New Roman"/>
          <w:sz w:val="24"/>
          <w:szCs w:val="24"/>
        </w:rPr>
        <w:t>56%), dan 47,44% dimiliki oleh Publik, Bank of New York, dan Investor dalam Negeri.</w:t>
      </w:r>
      <w:r>
        <w:rPr>
          <w:rFonts w:ascii="Times New Roman" w:hAnsi="Times New Roman" w:cs="Times New Roman"/>
          <w:sz w:val="24"/>
          <w:szCs w:val="24"/>
        </w:rPr>
        <w:t xml:space="preserve"> </w:t>
      </w:r>
      <w:r w:rsidRPr="00EE76A8">
        <w:rPr>
          <w:rFonts w:ascii="Times New Roman" w:hAnsi="Times New Roman" w:cs="Times New Roman"/>
          <w:sz w:val="24"/>
          <w:szCs w:val="24"/>
        </w:rPr>
        <w:t xml:space="preserve">Telkom juga </w:t>
      </w:r>
      <w:r w:rsidRPr="00EE76A8">
        <w:rPr>
          <w:rFonts w:ascii="Times New Roman" w:hAnsi="Times New Roman" w:cs="Times New Roman"/>
          <w:sz w:val="24"/>
          <w:szCs w:val="24"/>
        </w:rPr>
        <w:lastRenderedPageBreak/>
        <w:t xml:space="preserve">menjadi pemegang saham mayoritas di 13 anak perusahaan, </w:t>
      </w:r>
      <w:r w:rsidRPr="006672B4">
        <w:rPr>
          <w:rFonts w:ascii="Times New Roman" w:hAnsi="Times New Roman" w:cs="Times New Roman"/>
          <w:sz w:val="24"/>
          <w:szCs w:val="24"/>
        </w:rPr>
        <w:t>termasuk </w:t>
      </w:r>
      <w:hyperlink r:id="rId18" w:tooltip="Telkomsel" w:history="1">
        <w:r w:rsidRPr="006672B4">
          <w:rPr>
            <w:rStyle w:val="Hyperlink"/>
            <w:rFonts w:ascii="Times New Roman" w:eastAsiaTheme="majorEastAsia" w:hAnsi="Times New Roman" w:cs="Times New Roman"/>
            <w:color w:val="auto"/>
            <w:sz w:val="24"/>
            <w:szCs w:val="24"/>
            <w:u w:val="none"/>
          </w:rPr>
          <w:t>PT Telekomunikasi Seluler (Telkomsel)</w:t>
        </w:r>
      </w:hyperlink>
      <w:r w:rsidRPr="006672B4">
        <w:rPr>
          <w:rFonts w:ascii="Times New Roman" w:hAnsi="Times New Roman" w:cs="Times New Roman"/>
          <w:sz w:val="24"/>
          <w:szCs w:val="24"/>
        </w:rPr>
        <w:t>.</w:t>
      </w:r>
      <w:r>
        <w:rPr>
          <w:rFonts w:ascii="Times New Roman" w:hAnsi="Times New Roman" w:cs="Times New Roman"/>
          <w:sz w:val="24"/>
          <w:szCs w:val="24"/>
        </w:rPr>
        <w:t xml:space="preserve"> </w:t>
      </w:r>
      <w:r w:rsidRPr="00EE76A8">
        <w:rPr>
          <w:rFonts w:ascii="Times New Roman" w:hAnsi="Times New Roman" w:cs="Times New Roman"/>
          <w:sz w:val="24"/>
          <w:szCs w:val="24"/>
        </w:rPr>
        <w:t>Direktur Utama Telkom saat ini adalah </w:t>
      </w:r>
      <w:hyperlink r:id="rId19" w:tooltip="Alex Sinaga" w:history="1">
        <w:r w:rsidRPr="006672B4">
          <w:rPr>
            <w:rStyle w:val="Hyperlink"/>
            <w:rFonts w:ascii="Times New Roman" w:hAnsi="Times New Roman" w:cs="Times New Roman"/>
            <w:color w:val="auto"/>
            <w:sz w:val="24"/>
            <w:szCs w:val="24"/>
            <w:u w:val="none"/>
          </w:rPr>
          <w:t>Alex Janangkih Sinaga</w:t>
        </w:r>
      </w:hyperlink>
      <w:r w:rsidRPr="00EE76A8">
        <w:rPr>
          <w:rFonts w:ascii="Times New Roman" w:hAnsi="Times New Roman" w:cs="Times New Roman"/>
          <w:sz w:val="24"/>
          <w:szCs w:val="24"/>
        </w:rPr>
        <w:t>, menggantikan </w:t>
      </w:r>
      <w:hyperlink r:id="rId20" w:tooltip="Arief Yahya" w:history="1">
        <w:r w:rsidRPr="006672B4">
          <w:rPr>
            <w:rStyle w:val="Hyperlink"/>
            <w:rFonts w:ascii="Times New Roman" w:hAnsi="Times New Roman" w:cs="Times New Roman"/>
            <w:color w:val="auto"/>
            <w:sz w:val="24"/>
            <w:szCs w:val="24"/>
            <w:u w:val="none"/>
          </w:rPr>
          <w:t>Arief Yahya</w:t>
        </w:r>
      </w:hyperlink>
      <w:r w:rsidRPr="00EE76A8">
        <w:rPr>
          <w:rFonts w:ascii="Times New Roman" w:hAnsi="Times New Roman" w:cs="Times New Roman"/>
          <w:sz w:val="24"/>
          <w:szCs w:val="24"/>
        </w:rPr>
        <w:t> yang telah menjadi Menteri Pariwisata di </w:t>
      </w:r>
      <w:hyperlink r:id="rId21" w:tooltip="Kabinet Kerja" w:history="1">
        <w:r w:rsidRPr="006672B4">
          <w:rPr>
            <w:rStyle w:val="Hyperlink"/>
            <w:rFonts w:ascii="Times New Roman" w:hAnsi="Times New Roman" w:cs="Times New Roman"/>
            <w:color w:val="auto"/>
            <w:sz w:val="24"/>
            <w:szCs w:val="24"/>
            <w:u w:val="none"/>
          </w:rPr>
          <w:t>Kabinet Kerja</w:t>
        </w:r>
      </w:hyperlink>
      <w:r w:rsidRPr="006672B4">
        <w:rPr>
          <w:rFonts w:ascii="Times New Roman" w:hAnsi="Times New Roman" w:cs="Times New Roman"/>
          <w:sz w:val="24"/>
          <w:szCs w:val="24"/>
        </w:rPr>
        <w:t> </w:t>
      </w:r>
      <w:hyperlink r:id="rId22" w:tooltip="Jokowi" w:history="1">
        <w:r w:rsidRPr="006672B4">
          <w:rPr>
            <w:rStyle w:val="Hyperlink"/>
            <w:rFonts w:ascii="Times New Roman" w:hAnsi="Times New Roman" w:cs="Times New Roman"/>
            <w:color w:val="auto"/>
            <w:sz w:val="24"/>
            <w:szCs w:val="24"/>
            <w:u w:val="none"/>
          </w:rPr>
          <w:t>Jokowi</w:t>
        </w:r>
      </w:hyperlink>
      <w:r w:rsidRPr="006672B4">
        <w:rPr>
          <w:rStyle w:val="Hyperlink"/>
          <w:rFonts w:ascii="Times New Roman" w:hAnsi="Times New Roman" w:cs="Times New Roman"/>
          <w:color w:val="auto"/>
          <w:sz w:val="24"/>
          <w:szCs w:val="24"/>
          <w:u w:val="none"/>
        </w:rPr>
        <w:t>.</w:t>
      </w:r>
    </w:p>
    <w:p w:rsidR="00AA70EC" w:rsidRDefault="00AA70EC" w:rsidP="00AA70EC">
      <w:pPr>
        <w:pStyle w:val="ListParagraph"/>
        <w:numPr>
          <w:ilvl w:val="0"/>
          <w:numId w:val="19"/>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PT. Indosat Tbk (ISAT)</w:t>
      </w:r>
    </w:p>
    <w:p w:rsidR="00AA70EC" w:rsidRPr="006672B4" w:rsidRDefault="00AA70EC" w:rsidP="006672B4">
      <w:pPr>
        <w:pStyle w:val="ListParagraph"/>
        <w:spacing w:after="0" w:line="480" w:lineRule="auto"/>
        <w:jc w:val="both"/>
        <w:rPr>
          <w:rFonts w:ascii="Times New Roman" w:hAnsi="Times New Roman" w:cs="Times New Roman"/>
          <w:sz w:val="24"/>
          <w:szCs w:val="24"/>
        </w:rPr>
      </w:pPr>
      <w:r w:rsidRPr="00EE76A8">
        <w:rPr>
          <w:rFonts w:ascii="Times New Roman" w:hAnsi="Times New Roman" w:cs="Times New Roman"/>
          <w:bCs/>
          <w:sz w:val="24"/>
          <w:szCs w:val="24"/>
        </w:rPr>
        <w:t>Indosat Ooredoo</w:t>
      </w:r>
      <w:r w:rsidRPr="00EE76A8">
        <w:rPr>
          <w:rFonts w:ascii="Times New Roman" w:hAnsi="Times New Roman" w:cs="Times New Roman"/>
          <w:sz w:val="24"/>
          <w:szCs w:val="24"/>
        </w:rPr>
        <w:t> (lengkapnya </w:t>
      </w:r>
      <w:r>
        <w:rPr>
          <w:rFonts w:ascii="Times New Roman" w:hAnsi="Times New Roman" w:cs="Times New Roman"/>
          <w:bCs/>
          <w:sz w:val="24"/>
          <w:szCs w:val="24"/>
        </w:rPr>
        <w:t xml:space="preserve">PT Indosat Tbk, </w:t>
      </w:r>
      <w:r w:rsidRPr="00EE76A8">
        <w:rPr>
          <w:rFonts w:ascii="Times New Roman" w:hAnsi="Times New Roman" w:cs="Times New Roman"/>
          <w:sz w:val="24"/>
          <w:szCs w:val="24"/>
        </w:rPr>
        <w:t>sebelumnya bernama </w:t>
      </w:r>
      <w:r w:rsidRPr="00EE76A8">
        <w:rPr>
          <w:rFonts w:ascii="Times New Roman" w:hAnsi="Times New Roman" w:cs="Times New Roman"/>
          <w:bCs/>
          <w:sz w:val="24"/>
          <w:szCs w:val="24"/>
        </w:rPr>
        <w:t>Indosat</w:t>
      </w:r>
      <w:r w:rsidRPr="00EE76A8">
        <w:rPr>
          <w:rFonts w:ascii="Times New Roman" w:hAnsi="Times New Roman" w:cs="Times New Roman"/>
          <w:sz w:val="24"/>
          <w:szCs w:val="24"/>
        </w:rPr>
        <w:t>) adalah salah satu perusahaan penyedia jasa telekomunikasi dan jarin</w:t>
      </w:r>
      <w:r>
        <w:rPr>
          <w:rFonts w:ascii="Times New Roman" w:hAnsi="Times New Roman" w:cs="Times New Roman"/>
          <w:sz w:val="24"/>
          <w:szCs w:val="24"/>
        </w:rPr>
        <w:t xml:space="preserve">gan telekomunikasi di Indonesia. </w:t>
      </w:r>
      <w:r w:rsidRPr="00EE76A8">
        <w:rPr>
          <w:rFonts w:ascii="Times New Roman" w:hAnsi="Times New Roman" w:cs="Times New Roman"/>
          <w:sz w:val="24"/>
          <w:szCs w:val="24"/>
        </w:rPr>
        <w:t>Perusahaan ini menawarkan saluran komunikasi untuk pengguna telepon genggam dengan pilihan pra bayar maupun pascabayar dengan merek jual Matrix Ooredoo, Mentari Ooredoo dan IM3 Ooredo,</w:t>
      </w:r>
      <w:r>
        <w:rPr>
          <w:rFonts w:ascii="Times New Roman" w:hAnsi="Times New Roman" w:cs="Times New Roman"/>
          <w:sz w:val="24"/>
          <w:szCs w:val="24"/>
        </w:rPr>
        <w:t xml:space="preserve"> </w:t>
      </w:r>
      <w:r w:rsidRPr="00EE76A8">
        <w:rPr>
          <w:rFonts w:ascii="Times New Roman" w:hAnsi="Times New Roman" w:cs="Times New Roman"/>
          <w:sz w:val="24"/>
          <w:szCs w:val="24"/>
        </w:rPr>
        <w:t>jasa lainnya yang disediakan adalah saluran komunikasi via suara untuk telepon tetap (</w:t>
      </w:r>
      <w:r w:rsidRPr="00EE76A8">
        <w:rPr>
          <w:rFonts w:ascii="Times New Roman" w:hAnsi="Times New Roman" w:cs="Times New Roman"/>
          <w:i/>
          <w:iCs/>
          <w:sz w:val="24"/>
          <w:szCs w:val="24"/>
        </w:rPr>
        <w:t>fixed</w:t>
      </w:r>
      <w:r w:rsidRPr="00EE76A8">
        <w:rPr>
          <w:rFonts w:ascii="Times New Roman" w:hAnsi="Times New Roman" w:cs="Times New Roman"/>
          <w:sz w:val="24"/>
          <w:szCs w:val="24"/>
        </w:rPr>
        <w:t>) termasuk sambungan langsung internasional IDD (</w:t>
      </w:r>
      <w:r w:rsidRPr="00EE76A8">
        <w:rPr>
          <w:rFonts w:ascii="Times New Roman" w:hAnsi="Times New Roman" w:cs="Times New Roman"/>
          <w:i/>
          <w:iCs/>
          <w:sz w:val="24"/>
          <w:szCs w:val="24"/>
        </w:rPr>
        <w:t>International Direct Dialing</w:t>
      </w:r>
      <w:r w:rsidRPr="00EE76A8">
        <w:rPr>
          <w:rFonts w:ascii="Times New Roman" w:hAnsi="Times New Roman" w:cs="Times New Roman"/>
          <w:sz w:val="24"/>
          <w:szCs w:val="24"/>
        </w:rPr>
        <w:t>). Indosat Ooredoo juga menyediakan layanan multimedia, internet dan komunikasi data (MIDI= </w:t>
      </w:r>
      <w:r w:rsidRPr="00EE76A8">
        <w:rPr>
          <w:rFonts w:ascii="Times New Roman" w:hAnsi="Times New Roman" w:cs="Times New Roman"/>
          <w:i/>
          <w:iCs/>
          <w:sz w:val="24"/>
          <w:szCs w:val="24"/>
        </w:rPr>
        <w:t>Multimedia, Internet &amp; Data Communication Services</w:t>
      </w:r>
      <w:r w:rsidRPr="00EE76A8">
        <w:rPr>
          <w:rFonts w:ascii="Times New Roman" w:hAnsi="Times New Roman" w:cs="Times New Roman"/>
          <w:sz w:val="24"/>
          <w:szCs w:val="24"/>
        </w:rPr>
        <w:t>).</w:t>
      </w:r>
      <w:r w:rsidRPr="00EE76A8">
        <w:rPr>
          <w:rFonts w:ascii="Times New Roman" w:eastAsiaTheme="majorEastAsia" w:hAnsi="Times New Roman" w:cs="Times New Roman"/>
          <w:sz w:val="24"/>
          <w:szCs w:val="24"/>
          <w:vertAlign w:val="superscript"/>
        </w:rPr>
        <w:t xml:space="preserve"> </w:t>
      </w:r>
      <w:r w:rsidRPr="00EE76A8">
        <w:rPr>
          <w:rFonts w:ascii="Times New Roman" w:hAnsi="Times New Roman" w:cs="Times New Roman"/>
          <w:sz w:val="24"/>
          <w:szCs w:val="24"/>
        </w:rPr>
        <w:t>Pada tahun 2011 Indosat Ooredoo menguasai 21% pangsa pasar.</w:t>
      </w:r>
      <w:r>
        <w:rPr>
          <w:rFonts w:ascii="Times New Roman" w:hAnsi="Times New Roman" w:cs="Times New Roman"/>
          <w:sz w:val="24"/>
          <w:szCs w:val="24"/>
        </w:rPr>
        <w:t xml:space="preserve"> </w:t>
      </w:r>
      <w:r w:rsidRPr="00EE76A8">
        <w:rPr>
          <w:rFonts w:ascii="Times New Roman" w:hAnsi="Times New Roman" w:cs="Times New Roman"/>
          <w:sz w:val="24"/>
          <w:szCs w:val="24"/>
        </w:rPr>
        <w:t>Pada tahun 2013, Indosat Ooredoo memiliki 58,5 juta pelanggan untuk telefon genggam.</w:t>
      </w:r>
      <w:r>
        <w:rPr>
          <w:rFonts w:ascii="Times New Roman" w:hAnsi="Times New Roman" w:cs="Times New Roman"/>
          <w:sz w:val="24"/>
          <w:szCs w:val="24"/>
          <w:vertAlign w:val="superscript"/>
        </w:rPr>
        <w:t xml:space="preserve"> </w:t>
      </w:r>
      <w:r w:rsidRPr="00EE76A8">
        <w:rPr>
          <w:rFonts w:ascii="Times New Roman" w:hAnsi="Times New Roman" w:cs="Times New Roman"/>
          <w:sz w:val="24"/>
          <w:szCs w:val="24"/>
        </w:rPr>
        <w:t>Pada tahun 2015 Indosat Ooredoo mengalami kenaikan jumlah pelanggan sebesar 68,5 juta pelanggan dengan presentasi naik 24,7%, dibandingkan periode tahun 2014 sebesar 54,9 juta pengguna.</w:t>
      </w:r>
      <w:r w:rsidRPr="00EE76A8">
        <w:rPr>
          <w:rFonts w:ascii="Times New Roman" w:hAnsi="Times New Roman" w:cs="Times New Roman"/>
          <w:sz w:val="24"/>
          <w:szCs w:val="24"/>
          <w:vertAlign w:val="superscript"/>
        </w:rPr>
        <w:t xml:space="preserve"> </w:t>
      </w:r>
      <w:r w:rsidRPr="00EE76A8">
        <w:rPr>
          <w:rFonts w:ascii="Times New Roman" w:hAnsi="Times New Roman" w:cs="Times New Roman"/>
          <w:sz w:val="24"/>
          <w:szCs w:val="24"/>
        </w:rPr>
        <w:t xml:space="preserve">Pada bulan Februari 2013 perusahaan telekomunikasi Qatar yang sebelumnya bernama Qtel dan menguasai 65 persen saham Indosat berubah nama menjadi Ooredoo dan berencana mengganti seluruh perusahaan miliknya atau di bawah kendalinya yang berada di Timur Tengah, Afrika dan Asia </w:t>
      </w:r>
      <w:r w:rsidRPr="00EE76A8">
        <w:rPr>
          <w:rFonts w:ascii="Times New Roman" w:hAnsi="Times New Roman" w:cs="Times New Roman"/>
          <w:sz w:val="24"/>
          <w:szCs w:val="24"/>
        </w:rPr>
        <w:lastRenderedPageBreak/>
        <w:t>Tenggara dengan nama Oo</w:t>
      </w:r>
      <w:r>
        <w:rPr>
          <w:rFonts w:ascii="Times New Roman" w:hAnsi="Times New Roman" w:cs="Times New Roman"/>
          <w:sz w:val="24"/>
          <w:szCs w:val="24"/>
        </w:rPr>
        <w:t xml:space="preserve">redoo pada tahun 2013 atau 2014. </w:t>
      </w:r>
      <w:r w:rsidRPr="00EE76A8">
        <w:rPr>
          <w:rFonts w:ascii="Times New Roman" w:hAnsi="Times New Roman" w:cs="Times New Roman"/>
          <w:sz w:val="24"/>
          <w:szCs w:val="24"/>
        </w:rPr>
        <w:t>Dua tahun kemudian, pada tanggal 19 November 2015 Indosat akhirnya mengubah identitas dan logonya dengan nama Indosat Ooredoo.</w:t>
      </w:r>
    </w:p>
    <w:p w:rsidR="00AA70EC" w:rsidRDefault="00AA70EC" w:rsidP="00AA70EC">
      <w:pPr>
        <w:pStyle w:val="ListParagraph"/>
        <w:numPr>
          <w:ilvl w:val="0"/>
          <w:numId w:val="19"/>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PT. XL Axiata Tbk (EXCL)</w:t>
      </w:r>
    </w:p>
    <w:p w:rsidR="00AA70EC" w:rsidRPr="00F37224" w:rsidRDefault="00AA70EC" w:rsidP="006672B4">
      <w:pPr>
        <w:pStyle w:val="ListParagraph"/>
        <w:spacing w:after="0" w:line="480" w:lineRule="auto"/>
        <w:jc w:val="both"/>
        <w:rPr>
          <w:rFonts w:ascii="Times New Roman" w:hAnsi="Times New Roman" w:cs="Times New Roman"/>
          <w:sz w:val="24"/>
          <w:szCs w:val="24"/>
        </w:rPr>
      </w:pPr>
      <w:r w:rsidRPr="00FF7B74">
        <w:rPr>
          <w:rFonts w:ascii="Times New Roman" w:eastAsia="Times New Roman" w:hAnsi="Times New Roman" w:cs="Times New Roman"/>
          <w:bCs/>
          <w:sz w:val="24"/>
          <w:szCs w:val="24"/>
        </w:rPr>
        <w:t>PT XL Axiata Tbk</w:t>
      </w:r>
      <w:r w:rsidRPr="00FF7B74">
        <w:rPr>
          <w:rFonts w:ascii="Times New Roman" w:eastAsia="Times New Roman" w:hAnsi="Times New Roman" w:cs="Times New Roman"/>
          <w:sz w:val="24"/>
          <w:szCs w:val="24"/>
        </w:rPr>
        <w:t> (</w:t>
      </w:r>
      <w:hyperlink r:id="rId23" w:tooltip="IDX" w:history="1">
        <w:r w:rsidRPr="00FF7B74">
          <w:rPr>
            <w:rFonts w:ascii="Times New Roman" w:eastAsia="Times New Roman" w:hAnsi="Times New Roman" w:cs="Times New Roman"/>
            <w:sz w:val="24"/>
            <w:szCs w:val="24"/>
          </w:rPr>
          <w:t>IDX</w:t>
        </w:r>
      </w:hyperlink>
      <w:r w:rsidRPr="00FF7B74">
        <w:rPr>
          <w:rFonts w:ascii="Times New Roman" w:eastAsia="Times New Roman" w:hAnsi="Times New Roman" w:cs="Times New Roman"/>
          <w:sz w:val="24"/>
          <w:szCs w:val="24"/>
        </w:rPr>
        <w:t>: </w:t>
      </w:r>
      <w:hyperlink r:id="rId24" w:history="1">
        <w:r w:rsidRPr="00FF7B74">
          <w:rPr>
            <w:rFonts w:ascii="Times New Roman" w:eastAsia="Times New Roman" w:hAnsi="Times New Roman" w:cs="Times New Roman"/>
            <w:sz w:val="24"/>
            <w:szCs w:val="24"/>
          </w:rPr>
          <w:t>EXCL</w:t>
        </w:r>
      </w:hyperlink>
      <w:r w:rsidRPr="00FF7B74">
        <w:rPr>
          <w:rFonts w:ascii="Times New Roman" w:eastAsia="Times New Roman" w:hAnsi="Times New Roman" w:cs="Times New Roman"/>
          <w:sz w:val="24"/>
          <w:szCs w:val="24"/>
        </w:rPr>
        <w:t>), (sebelumnya bernama </w:t>
      </w:r>
      <w:r w:rsidRPr="00FF7B74">
        <w:rPr>
          <w:rFonts w:ascii="Times New Roman" w:eastAsia="Times New Roman" w:hAnsi="Times New Roman" w:cs="Times New Roman"/>
          <w:bCs/>
          <w:sz w:val="24"/>
          <w:szCs w:val="24"/>
        </w:rPr>
        <w:t>PT Excelcomindo Pratama Tbk</w:t>
      </w:r>
      <w:r w:rsidRPr="00FF7B74">
        <w:rPr>
          <w:rFonts w:ascii="Times New Roman" w:eastAsia="Times New Roman" w:hAnsi="Times New Roman" w:cs="Times New Roman"/>
          <w:sz w:val="24"/>
          <w:szCs w:val="24"/>
        </w:rPr>
        <w:t>) atau disingkat </w:t>
      </w:r>
      <w:r w:rsidRPr="00FF7B74">
        <w:rPr>
          <w:rFonts w:ascii="Times New Roman" w:eastAsia="Times New Roman" w:hAnsi="Times New Roman" w:cs="Times New Roman"/>
          <w:bCs/>
          <w:sz w:val="24"/>
          <w:szCs w:val="24"/>
        </w:rPr>
        <w:t>XL</w:t>
      </w:r>
      <w:r w:rsidRPr="00FF7B74">
        <w:rPr>
          <w:rFonts w:ascii="Times New Roman" w:eastAsia="Times New Roman" w:hAnsi="Times New Roman" w:cs="Times New Roman"/>
          <w:sz w:val="24"/>
          <w:szCs w:val="24"/>
        </w:rPr>
        <w:t> adalah sebuah perusahaan operator telekomunikasi seluler di </w:t>
      </w:r>
      <w:hyperlink r:id="rId25" w:tooltip="Indonesia" w:history="1">
        <w:r w:rsidRPr="00FF7B74">
          <w:rPr>
            <w:rFonts w:ascii="Times New Roman" w:eastAsia="Times New Roman" w:hAnsi="Times New Roman" w:cs="Times New Roman"/>
            <w:sz w:val="24"/>
            <w:szCs w:val="24"/>
          </w:rPr>
          <w:t>Indonesia</w:t>
        </w:r>
      </w:hyperlink>
      <w:r w:rsidRPr="00FF7B7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FF7B74">
        <w:rPr>
          <w:rFonts w:ascii="Times New Roman" w:eastAsia="Times New Roman" w:hAnsi="Times New Roman" w:cs="Times New Roman"/>
          <w:sz w:val="24"/>
          <w:szCs w:val="24"/>
        </w:rPr>
        <w:t>XL mulai beroperasi secara komersial pada tanggal </w:t>
      </w:r>
      <w:hyperlink r:id="rId26" w:tooltip="8 Oktober" w:history="1">
        <w:r w:rsidRPr="00FF7B74">
          <w:rPr>
            <w:rFonts w:ascii="Times New Roman" w:eastAsia="Times New Roman" w:hAnsi="Times New Roman" w:cs="Times New Roman"/>
            <w:sz w:val="24"/>
            <w:szCs w:val="24"/>
          </w:rPr>
          <w:t>8 Oktober</w:t>
        </w:r>
      </w:hyperlink>
      <w:r w:rsidRPr="00FF7B74">
        <w:rPr>
          <w:rFonts w:ascii="Times New Roman" w:eastAsia="Times New Roman" w:hAnsi="Times New Roman" w:cs="Times New Roman"/>
          <w:sz w:val="24"/>
          <w:szCs w:val="24"/>
        </w:rPr>
        <w:t> </w:t>
      </w:r>
      <w:hyperlink r:id="rId27" w:tooltip="1996" w:history="1">
        <w:r w:rsidRPr="00FF7B74">
          <w:rPr>
            <w:rFonts w:ascii="Times New Roman" w:eastAsia="Times New Roman" w:hAnsi="Times New Roman" w:cs="Times New Roman"/>
            <w:sz w:val="24"/>
            <w:szCs w:val="24"/>
          </w:rPr>
          <w:t>1996</w:t>
        </w:r>
      </w:hyperlink>
      <w:r w:rsidRPr="00FF7B74">
        <w:rPr>
          <w:rFonts w:ascii="Times New Roman" w:eastAsia="Times New Roman" w:hAnsi="Times New Roman" w:cs="Times New Roman"/>
          <w:sz w:val="24"/>
          <w:szCs w:val="24"/>
        </w:rPr>
        <w:t>, dan merupakan perusahaan swasta pertama yang menyediakan layanan telepon seluler di Indonesia. Pada </w:t>
      </w:r>
      <w:hyperlink r:id="rId28" w:tooltip="16 November" w:history="1">
        <w:r w:rsidRPr="00FF7B74">
          <w:rPr>
            <w:rFonts w:ascii="Times New Roman" w:eastAsia="Times New Roman" w:hAnsi="Times New Roman" w:cs="Times New Roman"/>
            <w:sz w:val="24"/>
            <w:szCs w:val="24"/>
          </w:rPr>
          <w:t>16 November</w:t>
        </w:r>
      </w:hyperlink>
      <w:r w:rsidRPr="00FF7B74">
        <w:rPr>
          <w:rFonts w:ascii="Times New Roman" w:eastAsia="Times New Roman" w:hAnsi="Times New Roman" w:cs="Times New Roman"/>
          <w:sz w:val="24"/>
          <w:szCs w:val="24"/>
        </w:rPr>
        <w:t> </w:t>
      </w:r>
      <w:hyperlink r:id="rId29" w:tooltip="2009" w:history="1">
        <w:r w:rsidRPr="00FF7B74">
          <w:rPr>
            <w:rFonts w:ascii="Times New Roman" w:eastAsia="Times New Roman" w:hAnsi="Times New Roman" w:cs="Times New Roman"/>
            <w:sz w:val="24"/>
            <w:szCs w:val="24"/>
          </w:rPr>
          <w:t>2009</w:t>
        </w:r>
      </w:hyperlink>
      <w:r w:rsidRPr="00FF7B74">
        <w:rPr>
          <w:rFonts w:ascii="Times New Roman" w:eastAsia="Times New Roman" w:hAnsi="Times New Roman" w:cs="Times New Roman"/>
          <w:sz w:val="24"/>
          <w:szCs w:val="24"/>
        </w:rPr>
        <w:t>, RUPSLB XL menetapkan perubahan nama perusahaan dari PT Excelcomindo Pratama Tbk. menjadi PT XL Axiata Tbk. XL memiliki dua lini produk GSM, yaitu XL Prabayar dan XL Pascabayar. Selain itu XL juga menyediakan layanan korporasi yang termasuk </w:t>
      </w:r>
      <w:r w:rsidRPr="00FF7B74">
        <w:rPr>
          <w:rFonts w:ascii="Times New Roman" w:eastAsia="Times New Roman" w:hAnsi="Times New Roman" w:cs="Times New Roman"/>
          <w:i/>
          <w:iCs/>
          <w:sz w:val="24"/>
          <w:szCs w:val="24"/>
        </w:rPr>
        <w:t>Internet Service Provider</w:t>
      </w:r>
      <w:r w:rsidRPr="00FF7B74">
        <w:rPr>
          <w:rFonts w:ascii="Times New Roman" w:eastAsia="Times New Roman" w:hAnsi="Times New Roman" w:cs="Times New Roman"/>
          <w:sz w:val="24"/>
          <w:szCs w:val="24"/>
        </w:rPr>
        <w:t> (</w:t>
      </w:r>
      <w:hyperlink r:id="rId30" w:tooltip="ISP" w:history="1">
        <w:r w:rsidRPr="00FF7B74">
          <w:rPr>
            <w:rFonts w:ascii="Times New Roman" w:eastAsia="Times New Roman" w:hAnsi="Times New Roman" w:cs="Times New Roman"/>
            <w:sz w:val="24"/>
            <w:szCs w:val="24"/>
          </w:rPr>
          <w:t>ISP</w:t>
        </w:r>
      </w:hyperlink>
      <w:r w:rsidRPr="00FF7B74">
        <w:rPr>
          <w:rFonts w:ascii="Times New Roman" w:eastAsia="Times New Roman" w:hAnsi="Times New Roman" w:cs="Times New Roman"/>
          <w:sz w:val="24"/>
          <w:szCs w:val="24"/>
        </w:rPr>
        <w:t>) dan </w:t>
      </w:r>
      <w:hyperlink r:id="rId31" w:tooltip="VoIP" w:history="1">
        <w:r w:rsidRPr="00FF7B74">
          <w:rPr>
            <w:rFonts w:ascii="Times New Roman" w:eastAsia="Times New Roman" w:hAnsi="Times New Roman" w:cs="Times New Roman"/>
            <w:sz w:val="24"/>
            <w:szCs w:val="24"/>
          </w:rPr>
          <w:t>VoIP</w:t>
        </w:r>
      </w:hyperlink>
      <w:r w:rsidRPr="00FF7B7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rsidR="00AA70EC" w:rsidRDefault="00AA70EC" w:rsidP="00AA70EC">
      <w:pPr>
        <w:pStyle w:val="ListParagraph"/>
        <w:numPr>
          <w:ilvl w:val="0"/>
          <w:numId w:val="19"/>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PT. Smartfren Tbk (FREN)</w:t>
      </w:r>
    </w:p>
    <w:p w:rsidR="00AA70EC" w:rsidRDefault="00DF6183" w:rsidP="001261B5">
      <w:pPr>
        <w:pStyle w:val="ListParagraph"/>
        <w:spacing w:after="0" w:line="480" w:lineRule="auto"/>
        <w:jc w:val="both"/>
        <w:rPr>
          <w:rFonts w:ascii="Times New Roman" w:hAnsi="Times New Roman" w:cs="Times New Roman"/>
          <w:sz w:val="24"/>
          <w:szCs w:val="24"/>
        </w:rPr>
      </w:pPr>
      <w:r>
        <w:rPr>
          <w:rFonts w:ascii="Times New Roman" w:hAnsi="Times New Roman" w:cs="Times New Roman"/>
          <w:bCs/>
          <w:sz w:val="24"/>
          <w:szCs w:val="24"/>
          <w:shd w:val="clear" w:color="auto" w:fill="FFFFFF"/>
        </w:rPr>
        <w:t>S</w:t>
      </w:r>
      <w:r w:rsidR="00AA70EC" w:rsidRPr="00FF7B74">
        <w:rPr>
          <w:rFonts w:ascii="Times New Roman" w:hAnsi="Times New Roman" w:cs="Times New Roman"/>
          <w:bCs/>
          <w:sz w:val="24"/>
          <w:szCs w:val="24"/>
          <w:shd w:val="clear" w:color="auto" w:fill="FFFFFF"/>
        </w:rPr>
        <w:t>martfren</w:t>
      </w:r>
      <w:r w:rsidR="00AA70EC" w:rsidRPr="00FF7B74">
        <w:rPr>
          <w:rFonts w:ascii="Times New Roman" w:hAnsi="Times New Roman" w:cs="Times New Roman"/>
          <w:sz w:val="24"/>
          <w:szCs w:val="24"/>
          <w:shd w:val="clear" w:color="auto" w:fill="FFFFFF"/>
        </w:rPr>
        <w:t> (</w:t>
      </w:r>
      <w:r w:rsidR="00AA70EC" w:rsidRPr="00FF7B74">
        <w:rPr>
          <w:rFonts w:ascii="Times New Roman" w:hAnsi="Times New Roman" w:cs="Times New Roman"/>
          <w:bCs/>
          <w:sz w:val="24"/>
          <w:szCs w:val="24"/>
          <w:shd w:val="clear" w:color="auto" w:fill="FFFFFF"/>
        </w:rPr>
        <w:t>PT Smartfren Telecom Tbk</w:t>
      </w:r>
      <w:r w:rsidR="005256C9">
        <w:rPr>
          <w:rFonts w:ascii="Times New Roman" w:hAnsi="Times New Roman" w:cs="Times New Roman"/>
          <w:sz w:val="24"/>
          <w:szCs w:val="24"/>
          <w:shd w:val="clear" w:color="auto" w:fill="FFFFFF"/>
        </w:rPr>
        <w:t xml:space="preserve">) </w:t>
      </w:r>
      <w:r w:rsidR="00AA70EC" w:rsidRPr="00FF7B74">
        <w:rPr>
          <w:rFonts w:ascii="Times New Roman" w:hAnsi="Times New Roman" w:cs="Times New Roman"/>
          <w:sz w:val="24"/>
          <w:szCs w:val="24"/>
          <w:shd w:val="clear" w:color="auto" w:fill="FFFFFF"/>
        </w:rPr>
        <w:t>sebelumnya bernama </w:t>
      </w:r>
      <w:r w:rsidR="00AA70EC" w:rsidRPr="00FF7B74">
        <w:rPr>
          <w:rFonts w:ascii="Times New Roman" w:hAnsi="Times New Roman" w:cs="Times New Roman"/>
          <w:bCs/>
          <w:sz w:val="24"/>
          <w:szCs w:val="24"/>
          <w:shd w:val="clear" w:color="auto" w:fill="FFFFFF"/>
        </w:rPr>
        <w:t>Smart</w:t>
      </w:r>
      <w:r w:rsidR="00AA70EC" w:rsidRPr="00FF7B74">
        <w:rPr>
          <w:rFonts w:ascii="Times New Roman" w:hAnsi="Times New Roman" w:cs="Times New Roman"/>
          <w:sz w:val="24"/>
          <w:szCs w:val="24"/>
          <w:shd w:val="clear" w:color="auto" w:fill="FFFFFF"/>
        </w:rPr>
        <w:t> (</w:t>
      </w:r>
      <w:r w:rsidR="00AA70EC" w:rsidRPr="00FF7B74">
        <w:rPr>
          <w:rFonts w:ascii="Times New Roman" w:hAnsi="Times New Roman" w:cs="Times New Roman"/>
          <w:bCs/>
          <w:sz w:val="24"/>
          <w:szCs w:val="24"/>
          <w:shd w:val="clear" w:color="auto" w:fill="FFFFFF"/>
        </w:rPr>
        <w:t>PT Smart Telecom Tbk</w:t>
      </w:r>
      <w:r w:rsidR="00AA70EC" w:rsidRPr="00FF7B74">
        <w:rPr>
          <w:rFonts w:ascii="Times New Roman" w:hAnsi="Times New Roman" w:cs="Times New Roman"/>
          <w:sz w:val="24"/>
          <w:szCs w:val="24"/>
          <w:shd w:val="clear" w:color="auto" w:fill="FFFFFF"/>
        </w:rPr>
        <w:t>), </w:t>
      </w:r>
      <w:r w:rsidR="00AA70EC" w:rsidRPr="00FF7B74">
        <w:rPr>
          <w:rFonts w:ascii="Times New Roman" w:hAnsi="Times New Roman" w:cs="Times New Roman"/>
          <w:bCs/>
          <w:sz w:val="24"/>
          <w:szCs w:val="24"/>
          <w:shd w:val="clear" w:color="auto" w:fill="FFFFFF"/>
        </w:rPr>
        <w:t>Fren</w:t>
      </w:r>
      <w:r w:rsidR="00AA70EC" w:rsidRPr="00FF7B74">
        <w:rPr>
          <w:rFonts w:ascii="Times New Roman" w:hAnsi="Times New Roman" w:cs="Times New Roman"/>
          <w:sz w:val="24"/>
          <w:szCs w:val="24"/>
          <w:shd w:val="clear" w:color="auto" w:fill="FFFFFF"/>
        </w:rPr>
        <w:t> (</w:t>
      </w:r>
      <w:r w:rsidR="00AA70EC" w:rsidRPr="00FF7B74">
        <w:rPr>
          <w:rFonts w:ascii="Times New Roman" w:hAnsi="Times New Roman" w:cs="Times New Roman"/>
          <w:bCs/>
          <w:sz w:val="24"/>
          <w:szCs w:val="24"/>
          <w:shd w:val="clear" w:color="auto" w:fill="FFFFFF"/>
        </w:rPr>
        <w:t>PT Mobile-8 Telecom Tbk</w:t>
      </w:r>
      <w:r w:rsidR="00AA70EC" w:rsidRPr="00FF7B74">
        <w:rPr>
          <w:rFonts w:ascii="Times New Roman" w:hAnsi="Times New Roman" w:cs="Times New Roman"/>
          <w:sz w:val="24"/>
          <w:szCs w:val="24"/>
          <w:shd w:val="clear" w:color="auto" w:fill="FFFFFF"/>
        </w:rPr>
        <w:t>) dan </w:t>
      </w:r>
      <w:r w:rsidR="00AA70EC" w:rsidRPr="00FF7B74">
        <w:rPr>
          <w:rFonts w:ascii="Times New Roman" w:hAnsi="Times New Roman" w:cs="Times New Roman"/>
          <w:bCs/>
          <w:sz w:val="24"/>
          <w:szCs w:val="24"/>
          <w:shd w:val="clear" w:color="auto" w:fill="FFFFFF"/>
        </w:rPr>
        <w:t>esia</w:t>
      </w:r>
      <w:r w:rsidR="00AA70EC" w:rsidRPr="00FF7B74">
        <w:rPr>
          <w:rFonts w:ascii="Times New Roman" w:hAnsi="Times New Roman" w:cs="Times New Roman"/>
          <w:sz w:val="24"/>
          <w:szCs w:val="24"/>
          <w:shd w:val="clear" w:color="auto" w:fill="FFFFFF"/>
        </w:rPr>
        <w:t> (</w:t>
      </w:r>
      <w:r w:rsidR="00AA70EC" w:rsidRPr="00FF7B74">
        <w:rPr>
          <w:rFonts w:ascii="Times New Roman" w:hAnsi="Times New Roman" w:cs="Times New Roman"/>
          <w:bCs/>
          <w:sz w:val="24"/>
          <w:szCs w:val="24"/>
          <w:shd w:val="clear" w:color="auto" w:fill="FFFFFF"/>
        </w:rPr>
        <w:t>PT Bakrie Telecom Tbk</w:t>
      </w:r>
      <w:r w:rsidR="005256C9">
        <w:rPr>
          <w:rFonts w:ascii="Times New Roman" w:hAnsi="Times New Roman" w:cs="Times New Roman"/>
          <w:sz w:val="24"/>
          <w:szCs w:val="24"/>
          <w:shd w:val="clear" w:color="auto" w:fill="FFFFFF"/>
        </w:rPr>
        <w:t>)</w:t>
      </w:r>
      <w:r w:rsidR="00AA70EC" w:rsidRPr="00FF7B74">
        <w:rPr>
          <w:rFonts w:ascii="Times New Roman" w:hAnsi="Times New Roman" w:cs="Times New Roman"/>
          <w:sz w:val="24"/>
          <w:szCs w:val="24"/>
          <w:shd w:val="clear" w:color="auto" w:fill="FFFFFF"/>
        </w:rPr>
        <w:t xml:space="preserve"> adalah </w:t>
      </w:r>
      <w:hyperlink r:id="rId32" w:tooltip="Operator" w:history="1">
        <w:r w:rsidR="00AA70EC" w:rsidRPr="006672B4">
          <w:rPr>
            <w:rStyle w:val="Hyperlink"/>
            <w:rFonts w:ascii="Times New Roman" w:hAnsi="Times New Roman" w:cs="Times New Roman"/>
            <w:color w:val="auto"/>
            <w:sz w:val="24"/>
            <w:szCs w:val="24"/>
            <w:u w:val="none"/>
            <w:shd w:val="clear" w:color="auto" w:fill="FFFFFF"/>
          </w:rPr>
          <w:t>operator</w:t>
        </w:r>
      </w:hyperlink>
      <w:r w:rsidR="00AA70EC" w:rsidRPr="006672B4">
        <w:rPr>
          <w:rFonts w:ascii="Times New Roman" w:hAnsi="Times New Roman" w:cs="Times New Roman"/>
          <w:sz w:val="24"/>
          <w:szCs w:val="24"/>
          <w:shd w:val="clear" w:color="auto" w:fill="FFFFFF"/>
        </w:rPr>
        <w:t> </w:t>
      </w:r>
      <w:r w:rsidR="00AA70EC" w:rsidRPr="00FF7B74">
        <w:rPr>
          <w:rFonts w:ascii="Times New Roman" w:hAnsi="Times New Roman" w:cs="Times New Roman"/>
          <w:sz w:val="24"/>
          <w:szCs w:val="24"/>
          <w:shd w:val="clear" w:color="auto" w:fill="FFFFFF"/>
        </w:rPr>
        <w:t>penyedia jasa </w:t>
      </w:r>
      <w:hyperlink r:id="rId33" w:tooltip="Telekomunikasi" w:history="1">
        <w:r w:rsidR="00AA70EC" w:rsidRPr="006672B4">
          <w:rPr>
            <w:rStyle w:val="Hyperlink"/>
            <w:rFonts w:ascii="Times New Roman" w:hAnsi="Times New Roman" w:cs="Times New Roman"/>
            <w:color w:val="auto"/>
            <w:sz w:val="24"/>
            <w:szCs w:val="24"/>
            <w:u w:val="none"/>
            <w:shd w:val="clear" w:color="auto" w:fill="FFFFFF"/>
          </w:rPr>
          <w:t>telekomunikasi</w:t>
        </w:r>
      </w:hyperlink>
      <w:r w:rsidR="00AA70EC" w:rsidRPr="00FF7B74">
        <w:rPr>
          <w:rFonts w:ascii="Times New Roman" w:hAnsi="Times New Roman" w:cs="Times New Roman"/>
          <w:sz w:val="24"/>
          <w:szCs w:val="24"/>
          <w:shd w:val="clear" w:color="auto" w:fill="FFFFFF"/>
        </w:rPr>
        <w:t> berbasis teknologi </w:t>
      </w:r>
      <w:hyperlink r:id="rId34" w:tooltip="4G" w:history="1">
        <w:r w:rsidR="00AA70EC" w:rsidRPr="006672B4">
          <w:rPr>
            <w:rStyle w:val="Hyperlink"/>
            <w:rFonts w:ascii="Times New Roman" w:hAnsi="Times New Roman" w:cs="Times New Roman"/>
            <w:color w:val="auto"/>
            <w:sz w:val="24"/>
            <w:szCs w:val="24"/>
            <w:u w:val="none"/>
            <w:shd w:val="clear" w:color="auto" w:fill="FFFFFF"/>
          </w:rPr>
          <w:t>4G</w:t>
        </w:r>
      </w:hyperlink>
      <w:r w:rsidR="00AA70EC" w:rsidRPr="006672B4">
        <w:rPr>
          <w:rFonts w:ascii="Times New Roman" w:hAnsi="Times New Roman" w:cs="Times New Roman"/>
          <w:sz w:val="24"/>
          <w:szCs w:val="24"/>
          <w:shd w:val="clear" w:color="auto" w:fill="FFFFFF"/>
        </w:rPr>
        <w:t> </w:t>
      </w:r>
      <w:hyperlink r:id="rId35" w:tooltip="LTE" w:history="1">
        <w:r w:rsidR="00AA70EC" w:rsidRPr="006672B4">
          <w:rPr>
            <w:rStyle w:val="Hyperlink"/>
            <w:rFonts w:ascii="Times New Roman" w:hAnsi="Times New Roman" w:cs="Times New Roman"/>
            <w:color w:val="auto"/>
            <w:sz w:val="24"/>
            <w:szCs w:val="24"/>
            <w:u w:val="none"/>
            <w:shd w:val="clear" w:color="auto" w:fill="FFFFFF"/>
          </w:rPr>
          <w:t>LTE Advanced</w:t>
        </w:r>
      </w:hyperlink>
      <w:r w:rsidR="00AA70EC" w:rsidRPr="00FF7B74">
        <w:rPr>
          <w:rFonts w:ascii="Times New Roman" w:hAnsi="Times New Roman" w:cs="Times New Roman"/>
          <w:sz w:val="24"/>
          <w:szCs w:val="24"/>
          <w:shd w:val="clear" w:color="auto" w:fill="FFFFFF"/>
        </w:rPr>
        <w:t xml:space="preserve"> yang merupakan pengembangan lanjutan dari 4G. </w:t>
      </w:r>
      <w:r w:rsidR="00AA70EC" w:rsidRPr="00FF7B74">
        <w:rPr>
          <w:rFonts w:ascii="Times New Roman" w:hAnsi="Times New Roman" w:cs="Times New Roman"/>
          <w:sz w:val="24"/>
          <w:szCs w:val="24"/>
        </w:rPr>
        <w:t>PT Smartfren Telecom Tbk (smartfren) awalnya bernama PT Smart Telecom Tbk dan PT Mobile-8 Telecom Tbk (</w:t>
      </w:r>
      <w:hyperlink r:id="rId36" w:tooltip="Mobile-8 Telecom" w:history="1">
        <w:r w:rsidR="00AA70EC" w:rsidRPr="006672B4">
          <w:rPr>
            <w:rStyle w:val="Hyperlink"/>
            <w:rFonts w:ascii="Times New Roman" w:hAnsi="Times New Roman" w:cs="Times New Roman"/>
            <w:color w:val="auto"/>
            <w:sz w:val="24"/>
            <w:szCs w:val="24"/>
            <w:u w:val="none"/>
          </w:rPr>
          <w:t>Mobile-8</w:t>
        </w:r>
      </w:hyperlink>
      <w:r w:rsidR="00AA70EC" w:rsidRPr="00FF7B74">
        <w:rPr>
          <w:rFonts w:ascii="Times New Roman" w:hAnsi="Times New Roman" w:cs="Times New Roman"/>
          <w:sz w:val="24"/>
          <w:szCs w:val="24"/>
        </w:rPr>
        <w:t>) sebelum tanggal </w:t>
      </w:r>
      <w:hyperlink r:id="rId37" w:tooltip="23 Maret" w:history="1">
        <w:r w:rsidR="00AA70EC" w:rsidRPr="001261B5">
          <w:rPr>
            <w:rStyle w:val="Hyperlink"/>
            <w:rFonts w:ascii="Times New Roman" w:hAnsi="Times New Roman" w:cs="Times New Roman"/>
            <w:color w:val="auto"/>
            <w:sz w:val="24"/>
            <w:szCs w:val="24"/>
            <w:u w:val="none"/>
          </w:rPr>
          <w:t>23 Maret</w:t>
        </w:r>
      </w:hyperlink>
      <w:r w:rsidR="00AA70EC" w:rsidRPr="001261B5">
        <w:rPr>
          <w:rFonts w:ascii="Times New Roman" w:hAnsi="Times New Roman" w:cs="Times New Roman"/>
          <w:sz w:val="24"/>
          <w:szCs w:val="24"/>
        </w:rPr>
        <w:t> </w:t>
      </w:r>
      <w:hyperlink r:id="rId38" w:tooltip="2011" w:history="1">
        <w:r w:rsidR="00AA70EC" w:rsidRPr="001261B5">
          <w:rPr>
            <w:rStyle w:val="Hyperlink"/>
            <w:rFonts w:ascii="Times New Roman" w:hAnsi="Times New Roman" w:cs="Times New Roman"/>
            <w:color w:val="auto"/>
            <w:sz w:val="24"/>
            <w:szCs w:val="24"/>
            <w:u w:val="none"/>
          </w:rPr>
          <w:t>2011</w:t>
        </w:r>
      </w:hyperlink>
      <w:r w:rsidR="00AA70EC" w:rsidRPr="00FF7B74">
        <w:rPr>
          <w:rFonts w:ascii="Times New Roman" w:hAnsi="Times New Roman" w:cs="Times New Roman"/>
          <w:sz w:val="24"/>
          <w:szCs w:val="24"/>
        </w:rPr>
        <w:t>. PT Mobile-8 Telecom Tbk awalnya dimiliki oleh </w:t>
      </w:r>
      <w:hyperlink r:id="rId39" w:tooltip="Global Mediacom" w:history="1">
        <w:r w:rsidR="00AA70EC" w:rsidRPr="001261B5">
          <w:rPr>
            <w:rStyle w:val="Hyperlink"/>
            <w:rFonts w:ascii="Times New Roman" w:hAnsi="Times New Roman" w:cs="Times New Roman"/>
            <w:color w:val="auto"/>
            <w:sz w:val="24"/>
            <w:szCs w:val="24"/>
            <w:u w:val="none"/>
          </w:rPr>
          <w:t>PT Global Mediacom Tbk</w:t>
        </w:r>
      </w:hyperlink>
      <w:r w:rsidR="00AA70EC" w:rsidRPr="001261B5">
        <w:rPr>
          <w:rFonts w:ascii="Times New Roman" w:hAnsi="Times New Roman" w:cs="Times New Roman"/>
          <w:sz w:val="24"/>
          <w:szCs w:val="24"/>
        </w:rPr>
        <w:t>.</w:t>
      </w:r>
      <w:r w:rsidR="00AA70EC">
        <w:rPr>
          <w:rFonts w:ascii="Times New Roman" w:hAnsi="Times New Roman" w:cs="Times New Roman"/>
          <w:sz w:val="24"/>
          <w:szCs w:val="24"/>
        </w:rPr>
        <w:t xml:space="preserve"> </w:t>
      </w:r>
      <w:r w:rsidR="00AA70EC" w:rsidRPr="00FF7B74">
        <w:rPr>
          <w:rFonts w:ascii="Times New Roman" w:hAnsi="Times New Roman" w:cs="Times New Roman"/>
          <w:sz w:val="24"/>
          <w:szCs w:val="24"/>
        </w:rPr>
        <w:t>Namun akibat krisis finansial dan penurunan penjualan produk,</w:t>
      </w:r>
      <w:r w:rsidR="00AA70EC">
        <w:rPr>
          <w:rFonts w:ascii="Times New Roman" w:hAnsi="Times New Roman" w:cs="Times New Roman"/>
          <w:sz w:val="24"/>
          <w:szCs w:val="24"/>
        </w:rPr>
        <w:t xml:space="preserve"> </w:t>
      </w:r>
      <w:r w:rsidR="00AA70EC" w:rsidRPr="00FF7B74">
        <w:rPr>
          <w:rFonts w:ascii="Times New Roman" w:hAnsi="Times New Roman" w:cs="Times New Roman"/>
          <w:sz w:val="24"/>
          <w:szCs w:val="24"/>
        </w:rPr>
        <w:t>maka perusahaan ini diakuisisi oleh </w:t>
      </w:r>
      <w:hyperlink r:id="rId40" w:tooltip="Sinar Mas Group" w:history="1">
        <w:r w:rsidR="00AA70EC" w:rsidRPr="001261B5">
          <w:rPr>
            <w:rStyle w:val="Hyperlink"/>
            <w:rFonts w:ascii="Times New Roman" w:hAnsi="Times New Roman" w:cs="Times New Roman"/>
            <w:color w:val="auto"/>
            <w:sz w:val="24"/>
            <w:szCs w:val="24"/>
            <w:u w:val="none"/>
          </w:rPr>
          <w:t xml:space="preserve">Sinar Mas </w:t>
        </w:r>
        <w:r w:rsidR="00AA70EC" w:rsidRPr="001261B5">
          <w:rPr>
            <w:rStyle w:val="Hyperlink"/>
            <w:rFonts w:ascii="Times New Roman" w:hAnsi="Times New Roman" w:cs="Times New Roman"/>
            <w:color w:val="auto"/>
            <w:sz w:val="24"/>
            <w:szCs w:val="24"/>
            <w:u w:val="none"/>
          </w:rPr>
          <w:lastRenderedPageBreak/>
          <w:t>Group</w:t>
        </w:r>
      </w:hyperlink>
      <w:r w:rsidR="00AA70EC" w:rsidRPr="00FF7B74">
        <w:rPr>
          <w:rFonts w:ascii="Times New Roman" w:hAnsi="Times New Roman" w:cs="Times New Roman"/>
          <w:sz w:val="24"/>
          <w:szCs w:val="24"/>
        </w:rPr>
        <w:t> pada bulan </w:t>
      </w:r>
      <w:hyperlink r:id="rId41" w:tooltip="November" w:history="1">
        <w:r w:rsidR="00AA70EC" w:rsidRPr="001261B5">
          <w:rPr>
            <w:rStyle w:val="Hyperlink"/>
            <w:rFonts w:ascii="Times New Roman" w:hAnsi="Times New Roman" w:cs="Times New Roman"/>
            <w:color w:val="auto"/>
            <w:sz w:val="24"/>
            <w:szCs w:val="24"/>
            <w:u w:val="none"/>
          </w:rPr>
          <w:t>November</w:t>
        </w:r>
      </w:hyperlink>
      <w:r w:rsidR="00AA70EC" w:rsidRPr="001261B5">
        <w:rPr>
          <w:rFonts w:ascii="Times New Roman" w:hAnsi="Times New Roman" w:cs="Times New Roman"/>
          <w:sz w:val="24"/>
          <w:szCs w:val="24"/>
        </w:rPr>
        <w:t> </w:t>
      </w:r>
      <w:hyperlink r:id="rId42" w:tooltip="2009" w:history="1">
        <w:r w:rsidR="00AA70EC" w:rsidRPr="001261B5">
          <w:rPr>
            <w:rStyle w:val="Hyperlink"/>
            <w:rFonts w:ascii="Times New Roman" w:hAnsi="Times New Roman" w:cs="Times New Roman"/>
            <w:color w:val="auto"/>
            <w:sz w:val="24"/>
            <w:szCs w:val="24"/>
            <w:u w:val="none"/>
          </w:rPr>
          <w:t>2009</w:t>
        </w:r>
      </w:hyperlink>
      <w:r w:rsidR="00AA70EC" w:rsidRPr="00FF7B74">
        <w:rPr>
          <w:rFonts w:ascii="Times New Roman" w:hAnsi="Times New Roman" w:cs="Times New Roman"/>
          <w:sz w:val="24"/>
          <w:szCs w:val="24"/>
        </w:rPr>
        <w:t> dan mengganti nama perusahaan menjadi PT Smartfren Telecom Tbk pada tanggal 23 Maret 2011. Smartfren merupakan operator telekomunikasi di Indonesia yang menyediakan layanan CDMA EV-DO Rev. A dan layanan CDMA EV-DO Rev. B (setara dengan 3,5G di </w:t>
      </w:r>
      <w:hyperlink r:id="rId43" w:tooltip="GSM" w:history="1">
        <w:r w:rsidR="00AA70EC" w:rsidRPr="001261B5">
          <w:rPr>
            <w:rStyle w:val="Hyperlink"/>
            <w:rFonts w:ascii="Times New Roman" w:hAnsi="Times New Roman" w:cs="Times New Roman"/>
            <w:color w:val="auto"/>
            <w:sz w:val="24"/>
            <w:szCs w:val="24"/>
            <w:u w:val="none"/>
          </w:rPr>
          <w:t>GSM</w:t>
        </w:r>
      </w:hyperlink>
      <w:r w:rsidR="00AA70EC" w:rsidRPr="00FF7B74">
        <w:rPr>
          <w:rFonts w:ascii="Times New Roman" w:hAnsi="Times New Roman" w:cs="Times New Roman"/>
          <w:sz w:val="24"/>
          <w:szCs w:val="24"/>
        </w:rPr>
        <w:t> dengan kecepatan unduh s.d. 14,7 Mbps) bersama </w:t>
      </w:r>
      <w:hyperlink r:id="rId44" w:tooltip="Qualcomm" w:history="1">
        <w:r w:rsidR="00AA70EC" w:rsidRPr="001261B5">
          <w:rPr>
            <w:rStyle w:val="Hyperlink"/>
            <w:rFonts w:ascii="Times New Roman" w:hAnsi="Times New Roman" w:cs="Times New Roman"/>
            <w:color w:val="auto"/>
            <w:sz w:val="24"/>
            <w:szCs w:val="24"/>
            <w:u w:val="none"/>
          </w:rPr>
          <w:t>Qualcomm</w:t>
        </w:r>
      </w:hyperlink>
      <w:r w:rsidR="00AA70EC" w:rsidRPr="00FF7B74">
        <w:rPr>
          <w:rFonts w:ascii="Times New Roman" w:hAnsi="Times New Roman" w:cs="Times New Roman"/>
          <w:sz w:val="24"/>
          <w:szCs w:val="24"/>
        </w:rPr>
        <w:t> sebagai penyedia infrastruktur dan operator CDMA pertama yang menyediakan layanan </w:t>
      </w:r>
      <w:hyperlink r:id="rId45" w:tooltip="BlackBerry" w:history="1">
        <w:r w:rsidR="00AA70EC" w:rsidRPr="001261B5">
          <w:rPr>
            <w:rStyle w:val="Hyperlink"/>
            <w:rFonts w:ascii="Times New Roman" w:hAnsi="Times New Roman" w:cs="Times New Roman"/>
            <w:color w:val="auto"/>
            <w:sz w:val="24"/>
            <w:szCs w:val="24"/>
            <w:u w:val="none"/>
          </w:rPr>
          <w:t>BlackBerry</w:t>
        </w:r>
      </w:hyperlink>
      <w:r w:rsidR="00AA70EC" w:rsidRPr="001261B5">
        <w:rPr>
          <w:rFonts w:ascii="Times New Roman" w:hAnsi="Times New Roman" w:cs="Times New Roman"/>
          <w:sz w:val="24"/>
          <w:szCs w:val="24"/>
        </w:rPr>
        <w:t>.</w:t>
      </w:r>
      <w:r w:rsidR="00AA70EC" w:rsidRPr="00FF7B74">
        <w:rPr>
          <w:rFonts w:ascii="Times New Roman" w:hAnsi="Times New Roman" w:cs="Times New Roman"/>
          <w:sz w:val="24"/>
          <w:szCs w:val="24"/>
        </w:rPr>
        <w:t xml:space="preserve"> Pada 19 Agustus 2015, Smartfren meluncurkan produknya yang bernama smartfren 4G LTE-Advanced dan menjadi operator seluler pertama di Indonesia yang menggunakan teknologi 4G LTE Advanced (atau yang dikenal sebagai 4.5G dengan kecepatan mengunduh hingga 300 Mbps) menyerahkan seluruh pelayanan data internet sebesar 5 MHz kepada Smartfren di spektrum 850 MHz yang digunakan pula oleh Smartfren dalam menggelar jaringan </w:t>
      </w:r>
      <w:hyperlink r:id="rId46" w:tooltip="4G" w:history="1">
        <w:r w:rsidR="00AA70EC" w:rsidRPr="001261B5">
          <w:rPr>
            <w:rStyle w:val="Hyperlink"/>
            <w:rFonts w:ascii="Times New Roman" w:hAnsi="Times New Roman" w:cs="Times New Roman"/>
            <w:color w:val="auto"/>
            <w:sz w:val="24"/>
            <w:szCs w:val="24"/>
            <w:u w:val="none"/>
          </w:rPr>
          <w:t>4G</w:t>
        </w:r>
      </w:hyperlink>
      <w:r w:rsidR="00AA70EC" w:rsidRPr="001261B5">
        <w:rPr>
          <w:rFonts w:ascii="Times New Roman" w:hAnsi="Times New Roman" w:cs="Times New Roman"/>
          <w:sz w:val="24"/>
          <w:szCs w:val="24"/>
        </w:rPr>
        <w:t> </w:t>
      </w:r>
      <w:hyperlink r:id="rId47" w:tooltip="LTE" w:history="1">
        <w:r w:rsidR="00AA70EC" w:rsidRPr="001261B5">
          <w:rPr>
            <w:rStyle w:val="Hyperlink"/>
            <w:rFonts w:ascii="Times New Roman" w:hAnsi="Times New Roman" w:cs="Times New Roman"/>
            <w:color w:val="auto"/>
            <w:sz w:val="24"/>
            <w:szCs w:val="24"/>
            <w:u w:val="none"/>
          </w:rPr>
          <w:t>LTE</w:t>
        </w:r>
      </w:hyperlink>
      <w:r w:rsidR="00AA70EC" w:rsidRPr="00FF7B74">
        <w:rPr>
          <w:rFonts w:ascii="Times New Roman" w:hAnsi="Times New Roman" w:cs="Times New Roman"/>
          <w:sz w:val="24"/>
          <w:szCs w:val="24"/>
        </w:rPr>
        <w:t>. Dari spektrum 850 MHz inilah, Smartfren memulai jaringan </w:t>
      </w:r>
      <w:hyperlink r:id="rId48" w:tooltip="4G" w:history="1">
        <w:r w:rsidR="00AA70EC" w:rsidRPr="001261B5">
          <w:rPr>
            <w:rStyle w:val="Hyperlink"/>
            <w:rFonts w:ascii="Times New Roman" w:hAnsi="Times New Roman" w:cs="Times New Roman"/>
            <w:color w:val="auto"/>
            <w:sz w:val="24"/>
            <w:szCs w:val="24"/>
            <w:u w:val="none"/>
          </w:rPr>
          <w:t>4G</w:t>
        </w:r>
      </w:hyperlink>
      <w:r w:rsidR="00AA70EC" w:rsidRPr="001261B5">
        <w:rPr>
          <w:rFonts w:ascii="Times New Roman" w:hAnsi="Times New Roman" w:cs="Times New Roman"/>
          <w:sz w:val="24"/>
          <w:szCs w:val="24"/>
        </w:rPr>
        <w:t> </w:t>
      </w:r>
      <w:hyperlink r:id="rId49" w:tooltip="LTE" w:history="1">
        <w:r w:rsidR="00AA70EC" w:rsidRPr="001261B5">
          <w:rPr>
            <w:rStyle w:val="Hyperlink"/>
            <w:rFonts w:ascii="Times New Roman" w:hAnsi="Times New Roman" w:cs="Times New Roman"/>
            <w:color w:val="auto"/>
            <w:sz w:val="24"/>
            <w:szCs w:val="24"/>
            <w:u w:val="none"/>
          </w:rPr>
          <w:t>LTE (FDD - TDD)</w:t>
        </w:r>
      </w:hyperlink>
      <w:r w:rsidR="00AA70EC" w:rsidRPr="001261B5">
        <w:rPr>
          <w:rStyle w:val="Hyperlink"/>
          <w:rFonts w:ascii="Times New Roman" w:eastAsiaTheme="majorEastAsia" w:hAnsi="Times New Roman" w:cs="Times New Roman"/>
          <w:color w:val="auto"/>
          <w:sz w:val="24"/>
          <w:szCs w:val="24"/>
          <w:u w:val="none"/>
        </w:rPr>
        <w:t xml:space="preserve">. </w:t>
      </w:r>
    </w:p>
    <w:p w:rsidR="00AA70EC" w:rsidRDefault="00AA70EC" w:rsidP="00AA70EC">
      <w:pPr>
        <w:pStyle w:val="ListParagraph"/>
        <w:numPr>
          <w:ilvl w:val="0"/>
          <w:numId w:val="19"/>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PT. Bakrie Telecom Tbk (BTEL)</w:t>
      </w:r>
    </w:p>
    <w:p w:rsidR="00AA70EC" w:rsidRPr="00F37224" w:rsidRDefault="00AA70EC" w:rsidP="00AA70EC">
      <w:pPr>
        <w:pStyle w:val="ListParagraph"/>
        <w:spacing w:after="0" w:line="480" w:lineRule="auto"/>
        <w:jc w:val="both"/>
        <w:rPr>
          <w:rFonts w:ascii="Times New Roman" w:eastAsia="Times New Roman" w:hAnsi="Times New Roman" w:cs="Times New Roman"/>
          <w:sz w:val="24"/>
          <w:szCs w:val="24"/>
        </w:rPr>
      </w:pPr>
      <w:r w:rsidRPr="00FF7B74">
        <w:rPr>
          <w:rFonts w:ascii="Times New Roman" w:eastAsia="Times New Roman" w:hAnsi="Times New Roman" w:cs="Times New Roman"/>
          <w:sz w:val="24"/>
          <w:szCs w:val="24"/>
        </w:rPr>
        <w:t>Bakrie Telecom Tbk (dahulu PT Radio Telepon Indonesia) (</w:t>
      </w:r>
      <w:hyperlink r:id="rId50" w:tgtFrame="_blank" w:history="1">
        <w:r w:rsidRPr="00FF7B74">
          <w:rPr>
            <w:rFonts w:ascii="Times New Roman" w:eastAsia="Times New Roman" w:hAnsi="Times New Roman" w:cs="Times New Roman"/>
            <w:sz w:val="24"/>
            <w:szCs w:val="24"/>
          </w:rPr>
          <w:t>BTEL</w:t>
        </w:r>
      </w:hyperlink>
      <w:r w:rsidRPr="00FF7B74">
        <w:rPr>
          <w:rFonts w:ascii="Times New Roman" w:eastAsia="Times New Roman" w:hAnsi="Times New Roman" w:cs="Times New Roman"/>
          <w:sz w:val="24"/>
          <w:szCs w:val="24"/>
        </w:rPr>
        <w:t xml:space="preserve">) didirikan 13 Agustus 1993 dan mulai melakukan kegiatan komersialnya pada 01 Nopember 1995. BTEL tergabung dalam kelompok usaha Bakrie. Adapun pemegang saham yang memiliki 5% atau lebih saham Bakrie Telecom Tbk, yaitu: PT Huawei Tech Investment (PT Huawei Tech Indonesia) (16,83%), PT Mahindo Agung Sentosa (13,60%), PT Bakrie Global Ventura (7,18%), Raiffeisen Bank International s/a Best Quality Global Limited (6,02%) dan Credit Suisse AG SG BR S/A Bright Ventures </w:t>
      </w:r>
      <w:r w:rsidRPr="00FF7B74">
        <w:rPr>
          <w:rFonts w:ascii="Times New Roman" w:eastAsia="Times New Roman" w:hAnsi="Times New Roman" w:cs="Times New Roman"/>
          <w:sz w:val="24"/>
          <w:szCs w:val="24"/>
        </w:rPr>
        <w:lastRenderedPageBreak/>
        <w:t>Pte Ltd (PUT OPT) – 2023334040 (5,38%).</w:t>
      </w:r>
      <w:r>
        <w:rPr>
          <w:rFonts w:ascii="Times New Roman" w:eastAsia="Times New Roman" w:hAnsi="Times New Roman" w:cs="Times New Roman"/>
          <w:sz w:val="24"/>
          <w:szCs w:val="24"/>
        </w:rPr>
        <w:t xml:space="preserve"> </w:t>
      </w:r>
      <w:r w:rsidRPr="00F37224">
        <w:rPr>
          <w:rFonts w:ascii="Times New Roman" w:eastAsia="Times New Roman" w:hAnsi="Times New Roman" w:cs="Times New Roman"/>
          <w:sz w:val="24"/>
          <w:szCs w:val="24"/>
        </w:rPr>
        <w:t>Berdasarkan Anggaran Dasar Perusahaan, ruang lingkup kegiatan BTEL meliputi; merencanakan, membangun dan menyewakan sarana/fasilitas telekomunikasi, melaksanakan kegiatan pemasaran dan penjualan jaringan dan/atau jasa telekomunikasi, melakukan pemeliharaan, penelitian dan pengembangan sarana/fasilitas telekomunikasi, serta memperdagangkan perangkat/produk telekomunikasi. Merek dagang yang dimiliki BTEL adalah ESIA. Pada tahun 2006, BTEL memperoleh pernyataan efektif dari BAPEPAM-LK untuk melakukan Penawaran Umum Perdana Saham BTEL (IPO) kepada masyarakat sebanyak 5.500.000.000 dengan nilai nominal Rp100,- per saham dengan harga penawaran Rp110,- per saham dan disertai 1.100.000.000 Waran seri I dan periode pelaksanaan mulai dari 03 Agustus 2006 sampai dengan 02 Februari 2009 dengan harga pelaksanaan sebesar Rp135,- per saham. Saham dan Waran Seri I tersebut dicatatkan pada Bursa Efek Indonesia (BEI</w:t>
      </w:r>
      <w:r>
        <w:rPr>
          <w:rFonts w:ascii="Times New Roman" w:eastAsia="Times New Roman" w:hAnsi="Times New Roman" w:cs="Times New Roman"/>
          <w:sz w:val="24"/>
          <w:szCs w:val="24"/>
        </w:rPr>
        <w:t>) pada tanggal 03 Februari 2006.</w:t>
      </w:r>
    </w:p>
    <w:p w:rsidR="00AA70EC" w:rsidRPr="0095749A" w:rsidRDefault="00AA70EC" w:rsidP="00AA70EC">
      <w:pPr>
        <w:spacing w:after="0" w:line="480" w:lineRule="auto"/>
        <w:jc w:val="both"/>
        <w:rPr>
          <w:rFonts w:ascii="Times New Roman" w:hAnsi="Times New Roman" w:cs="Times New Roman"/>
          <w:sz w:val="24"/>
          <w:szCs w:val="24"/>
        </w:rPr>
      </w:pPr>
    </w:p>
    <w:p w:rsidR="00AA70EC" w:rsidRDefault="00AA70EC" w:rsidP="001261B5">
      <w:pPr>
        <w:spacing w:after="0" w:line="480" w:lineRule="auto"/>
        <w:ind w:left="720" w:hanging="720"/>
        <w:jc w:val="both"/>
        <w:rPr>
          <w:rFonts w:ascii="Times New Roman" w:hAnsi="Times New Roman" w:cs="Times New Roman"/>
          <w:b/>
          <w:sz w:val="24"/>
          <w:szCs w:val="24"/>
        </w:rPr>
      </w:pPr>
      <w:r w:rsidRPr="0095749A">
        <w:rPr>
          <w:rFonts w:ascii="Times New Roman" w:hAnsi="Times New Roman" w:cs="Times New Roman"/>
          <w:b/>
          <w:sz w:val="24"/>
          <w:szCs w:val="24"/>
        </w:rPr>
        <w:t>3.2</w:t>
      </w:r>
      <w:r>
        <w:rPr>
          <w:rFonts w:ascii="Times New Roman" w:hAnsi="Times New Roman" w:cs="Times New Roman"/>
          <w:b/>
          <w:sz w:val="24"/>
          <w:szCs w:val="24"/>
        </w:rPr>
        <w:t xml:space="preserve"> </w:t>
      </w:r>
      <w:r w:rsidR="001261B5">
        <w:rPr>
          <w:rFonts w:ascii="Times New Roman" w:hAnsi="Times New Roman" w:cs="Times New Roman"/>
          <w:b/>
          <w:sz w:val="24"/>
          <w:szCs w:val="24"/>
        </w:rPr>
        <w:tab/>
      </w:r>
      <w:r w:rsidRPr="0095749A">
        <w:rPr>
          <w:rFonts w:ascii="Times New Roman" w:hAnsi="Times New Roman" w:cs="Times New Roman"/>
          <w:b/>
          <w:sz w:val="24"/>
          <w:szCs w:val="24"/>
        </w:rPr>
        <w:t>Metode Penelitian</w:t>
      </w:r>
    </w:p>
    <w:p w:rsidR="00AA70EC" w:rsidRPr="0095749A" w:rsidRDefault="00AA70EC" w:rsidP="001261B5">
      <w:pPr>
        <w:spacing w:after="0" w:line="48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 xml:space="preserve">3.2.1 </w:t>
      </w:r>
      <w:r w:rsidR="001261B5">
        <w:rPr>
          <w:rFonts w:ascii="Times New Roman" w:hAnsi="Times New Roman" w:cs="Times New Roman"/>
          <w:b/>
          <w:sz w:val="24"/>
          <w:szCs w:val="24"/>
        </w:rPr>
        <w:tab/>
      </w:r>
      <w:r>
        <w:rPr>
          <w:rFonts w:ascii="Times New Roman" w:hAnsi="Times New Roman" w:cs="Times New Roman"/>
          <w:b/>
          <w:sz w:val="24"/>
          <w:szCs w:val="24"/>
        </w:rPr>
        <w:t>Metode yang Digunakan</w:t>
      </w:r>
    </w:p>
    <w:p w:rsidR="00AA70EC" w:rsidRPr="00770BE5" w:rsidRDefault="006D4EA7" w:rsidP="001261B5">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Sugiyono (2013</w:t>
      </w:r>
      <w:r w:rsidRPr="00770BE5">
        <w:rPr>
          <w:rFonts w:ascii="Times New Roman" w:hAnsi="Times New Roman" w:cs="Times New Roman"/>
          <w:sz w:val="24"/>
          <w:szCs w:val="24"/>
        </w:rPr>
        <w:t>:2)</w:t>
      </w:r>
      <w:r>
        <w:rPr>
          <w:rFonts w:ascii="Times New Roman" w:hAnsi="Times New Roman" w:cs="Times New Roman"/>
          <w:sz w:val="24"/>
          <w:szCs w:val="24"/>
        </w:rPr>
        <w:t>, m</w:t>
      </w:r>
      <w:r w:rsidR="00AA70EC" w:rsidRPr="00770BE5">
        <w:rPr>
          <w:rFonts w:ascii="Times New Roman" w:hAnsi="Times New Roman" w:cs="Times New Roman"/>
          <w:sz w:val="24"/>
          <w:szCs w:val="24"/>
        </w:rPr>
        <w:t>etode penelitian merupakan cara yang digunakan oleh peneliti dalam mengumpulkan data penelitian secara ilmiah yang didasarkan pada ciri-ciri keilmuan yang rasion</w:t>
      </w:r>
      <w:r w:rsidR="00AA70EC">
        <w:rPr>
          <w:rFonts w:ascii="Times New Roman" w:hAnsi="Times New Roman" w:cs="Times New Roman"/>
          <w:sz w:val="24"/>
          <w:szCs w:val="24"/>
        </w:rPr>
        <w:t>al dan sistematis yang tujuannya dari penelitian ini sebagai pembuktian perolehan data yang membuktikan adanya keragu – raguan informasi terhadap pengetahuan tertentu</w:t>
      </w:r>
      <w:r w:rsidR="00B66F3D">
        <w:rPr>
          <w:rFonts w:ascii="Times New Roman" w:hAnsi="Times New Roman" w:cs="Times New Roman"/>
          <w:sz w:val="24"/>
          <w:szCs w:val="24"/>
        </w:rPr>
        <w:t xml:space="preserve">. </w:t>
      </w:r>
      <w:r w:rsidR="00AA70EC">
        <w:rPr>
          <w:rFonts w:ascii="Times New Roman" w:hAnsi="Times New Roman" w:cs="Times New Roman"/>
          <w:sz w:val="24"/>
          <w:szCs w:val="24"/>
        </w:rPr>
        <w:t xml:space="preserve">Menurut Sugiyono (2011:29) metode deskriptif adalah metode yang digunakan untuk menggambarkan atau </w:t>
      </w:r>
      <w:r w:rsidR="00AA70EC">
        <w:rPr>
          <w:rFonts w:ascii="Times New Roman" w:hAnsi="Times New Roman" w:cs="Times New Roman"/>
          <w:sz w:val="24"/>
          <w:szCs w:val="24"/>
        </w:rPr>
        <w:lastRenderedPageBreak/>
        <w:t xml:space="preserve">menganalisis suatu hasil penelitian tetapi tidak digunakan untuk membuat kesimpulan yang lebih luas. </w:t>
      </w:r>
      <w:r w:rsidR="00AA70EC" w:rsidRPr="00770BE5">
        <w:rPr>
          <w:rFonts w:ascii="Times New Roman" w:eastAsia="Times New Roman" w:hAnsi="Times New Roman" w:cs="Times New Roman"/>
          <w:sz w:val="24"/>
          <w:szCs w:val="24"/>
          <w:lang w:eastAsia="id-ID"/>
        </w:rPr>
        <w:t>Sedangkan metode verifikatif menurut Narimawati (2008:21) diartikan sebagai metode pengujian hipotesis melalui alat statistik.</w:t>
      </w:r>
    </w:p>
    <w:p w:rsidR="00AA70EC" w:rsidRDefault="00AA70EC" w:rsidP="001261B5">
      <w:pPr>
        <w:spacing w:after="0" w:line="480" w:lineRule="auto"/>
        <w:ind w:firstLine="720"/>
        <w:jc w:val="both"/>
        <w:rPr>
          <w:rFonts w:ascii="Times New Roman" w:eastAsia="Times New Roman" w:hAnsi="Times New Roman" w:cs="Times New Roman"/>
          <w:sz w:val="24"/>
          <w:szCs w:val="24"/>
          <w:lang w:eastAsia="id-ID"/>
        </w:rPr>
      </w:pPr>
      <w:r w:rsidRPr="00770BE5">
        <w:rPr>
          <w:rFonts w:ascii="Times New Roman" w:eastAsia="Times New Roman" w:hAnsi="Times New Roman" w:cs="Times New Roman"/>
          <w:sz w:val="24"/>
          <w:szCs w:val="24"/>
          <w:lang w:eastAsia="id-ID"/>
        </w:rPr>
        <w:t>Berdasarkan pengertian di atas, dapat disimpulkan bahwa metode deskriptif verifikatif merupakan metode yang digunakan untuk menganalisis</w:t>
      </w:r>
      <w:r>
        <w:rPr>
          <w:rFonts w:ascii="Times New Roman" w:eastAsia="Times New Roman" w:hAnsi="Times New Roman" w:cs="Times New Roman"/>
          <w:sz w:val="24"/>
          <w:szCs w:val="24"/>
          <w:lang w:eastAsia="id-ID"/>
        </w:rPr>
        <w:t xml:space="preserve"> suatu hasil penelitian dan dari</w:t>
      </w:r>
      <w:r w:rsidRPr="00770BE5">
        <w:rPr>
          <w:rFonts w:ascii="Times New Roman" w:eastAsia="Times New Roman" w:hAnsi="Times New Roman" w:cs="Times New Roman"/>
          <w:sz w:val="24"/>
          <w:szCs w:val="24"/>
          <w:lang w:eastAsia="id-ID"/>
        </w:rPr>
        <w:t xml:space="preserve"> </w:t>
      </w:r>
      <w:r>
        <w:rPr>
          <w:rFonts w:ascii="Times New Roman" w:eastAsia="Times New Roman" w:hAnsi="Times New Roman" w:cs="Times New Roman"/>
          <w:sz w:val="24"/>
          <w:szCs w:val="24"/>
          <w:lang w:eastAsia="id-ID"/>
        </w:rPr>
        <w:t xml:space="preserve">data yang telah dikumpulkan serta </w:t>
      </w:r>
      <w:r w:rsidRPr="00770BE5">
        <w:rPr>
          <w:rFonts w:ascii="Times New Roman" w:eastAsia="Times New Roman" w:hAnsi="Times New Roman" w:cs="Times New Roman"/>
          <w:sz w:val="24"/>
          <w:szCs w:val="24"/>
          <w:lang w:eastAsia="id-ID"/>
        </w:rPr>
        <w:t>diolah dari sampel penelitian yang ada dengan cara mendeskripsikan data tersebut dan menguji hipotesis</w:t>
      </w:r>
      <w:r>
        <w:rPr>
          <w:rFonts w:ascii="Times New Roman" w:eastAsia="Times New Roman" w:hAnsi="Times New Roman" w:cs="Times New Roman"/>
          <w:sz w:val="24"/>
          <w:szCs w:val="24"/>
          <w:lang w:eastAsia="id-ID"/>
        </w:rPr>
        <w:t xml:space="preserve"> </w:t>
      </w:r>
      <w:r w:rsidRPr="00770BE5">
        <w:rPr>
          <w:rFonts w:ascii="Times New Roman" w:eastAsia="Times New Roman" w:hAnsi="Times New Roman" w:cs="Times New Roman"/>
          <w:sz w:val="24"/>
          <w:szCs w:val="24"/>
          <w:lang w:eastAsia="id-ID"/>
        </w:rPr>
        <w:t>yang telah ditetapkan sebelumnya</w:t>
      </w:r>
      <w:r>
        <w:rPr>
          <w:rFonts w:ascii="Times New Roman" w:eastAsia="Times New Roman" w:hAnsi="Times New Roman" w:cs="Times New Roman"/>
          <w:sz w:val="24"/>
          <w:szCs w:val="24"/>
          <w:lang w:eastAsia="id-ID"/>
        </w:rPr>
        <w:t xml:space="preserve"> melalui alat statistik</w:t>
      </w:r>
      <w:r w:rsidRPr="00770BE5">
        <w:rPr>
          <w:rFonts w:ascii="Times New Roman" w:eastAsia="Times New Roman" w:hAnsi="Times New Roman" w:cs="Times New Roman"/>
          <w:sz w:val="24"/>
          <w:szCs w:val="24"/>
          <w:lang w:eastAsia="id-ID"/>
        </w:rPr>
        <w:t xml:space="preserve">. Pada penelitian ini </w:t>
      </w:r>
      <w:r w:rsidR="00B66F3D">
        <w:rPr>
          <w:rFonts w:ascii="Times New Roman" w:eastAsia="Times New Roman" w:hAnsi="Times New Roman" w:cs="Times New Roman"/>
          <w:sz w:val="24"/>
          <w:szCs w:val="24"/>
          <w:lang w:eastAsia="id-ID"/>
        </w:rPr>
        <w:t xml:space="preserve">menggunakan </w:t>
      </w:r>
      <w:r w:rsidRPr="00770BE5">
        <w:rPr>
          <w:rFonts w:ascii="Times New Roman" w:eastAsia="Times New Roman" w:hAnsi="Times New Roman" w:cs="Times New Roman"/>
          <w:sz w:val="24"/>
          <w:szCs w:val="24"/>
          <w:lang w:eastAsia="id-ID"/>
        </w:rPr>
        <w:t>metode d</w:t>
      </w:r>
      <w:r w:rsidR="00B66F3D">
        <w:rPr>
          <w:rFonts w:ascii="Times New Roman" w:eastAsia="Times New Roman" w:hAnsi="Times New Roman" w:cs="Times New Roman"/>
          <w:sz w:val="24"/>
          <w:szCs w:val="24"/>
          <w:lang w:eastAsia="id-ID"/>
        </w:rPr>
        <w:t xml:space="preserve">eskriptif verifikatif </w:t>
      </w:r>
      <w:r w:rsidRPr="00770BE5">
        <w:rPr>
          <w:rFonts w:ascii="Times New Roman" w:eastAsia="Times New Roman" w:hAnsi="Times New Roman" w:cs="Times New Roman"/>
          <w:sz w:val="24"/>
          <w:szCs w:val="24"/>
          <w:lang w:eastAsia="id-ID"/>
        </w:rPr>
        <w:t xml:space="preserve">untuk menguji apakah </w:t>
      </w:r>
      <w:r w:rsidRPr="00770BE5">
        <w:rPr>
          <w:rFonts w:ascii="Times New Roman" w:eastAsia="Times New Roman" w:hAnsi="Times New Roman" w:cs="Times New Roman"/>
          <w:i/>
          <w:sz w:val="24"/>
          <w:szCs w:val="24"/>
          <w:lang w:eastAsia="id-ID"/>
        </w:rPr>
        <w:t>Debt To Equity Ratio</w:t>
      </w:r>
      <w:r>
        <w:rPr>
          <w:rFonts w:ascii="Times New Roman" w:eastAsia="Times New Roman" w:hAnsi="Times New Roman" w:cs="Times New Roman"/>
          <w:sz w:val="24"/>
          <w:szCs w:val="24"/>
          <w:lang w:eastAsia="id-ID"/>
        </w:rPr>
        <w:t xml:space="preserve"> (DER), </w:t>
      </w:r>
      <w:r w:rsidRPr="00770BE5">
        <w:rPr>
          <w:rFonts w:ascii="Times New Roman" w:eastAsia="Times New Roman" w:hAnsi="Times New Roman" w:cs="Times New Roman"/>
          <w:i/>
          <w:sz w:val="24"/>
          <w:szCs w:val="24"/>
          <w:lang w:eastAsia="id-ID"/>
        </w:rPr>
        <w:t>Return On Asset</w:t>
      </w:r>
      <w:r w:rsidRPr="00770BE5">
        <w:rPr>
          <w:rFonts w:ascii="Times New Roman" w:eastAsia="Times New Roman" w:hAnsi="Times New Roman" w:cs="Times New Roman"/>
          <w:sz w:val="24"/>
          <w:szCs w:val="24"/>
          <w:lang w:eastAsia="id-ID"/>
        </w:rPr>
        <w:t xml:space="preserve"> (ROA)</w:t>
      </w:r>
      <w:r>
        <w:rPr>
          <w:rFonts w:ascii="Times New Roman" w:eastAsia="Times New Roman" w:hAnsi="Times New Roman" w:cs="Times New Roman"/>
          <w:sz w:val="24"/>
          <w:szCs w:val="24"/>
          <w:lang w:eastAsia="id-ID"/>
        </w:rPr>
        <w:t xml:space="preserve"> dan </w:t>
      </w:r>
      <w:r>
        <w:rPr>
          <w:rFonts w:ascii="Times New Roman" w:eastAsia="Times New Roman" w:hAnsi="Times New Roman" w:cs="Times New Roman"/>
          <w:i/>
          <w:sz w:val="24"/>
          <w:szCs w:val="24"/>
          <w:lang w:eastAsia="id-ID"/>
        </w:rPr>
        <w:t>Price Earning Ratio</w:t>
      </w:r>
      <w:r>
        <w:rPr>
          <w:rFonts w:ascii="Times New Roman" w:eastAsia="Times New Roman" w:hAnsi="Times New Roman" w:cs="Times New Roman"/>
          <w:sz w:val="24"/>
          <w:szCs w:val="24"/>
          <w:lang w:eastAsia="id-ID"/>
        </w:rPr>
        <w:t xml:space="preserve"> (PER)</w:t>
      </w:r>
      <w:r w:rsidRPr="00770BE5">
        <w:rPr>
          <w:rFonts w:ascii="Times New Roman" w:eastAsia="Times New Roman" w:hAnsi="Times New Roman" w:cs="Times New Roman"/>
          <w:sz w:val="24"/>
          <w:szCs w:val="24"/>
          <w:lang w:eastAsia="id-ID"/>
        </w:rPr>
        <w:t xml:space="preserve"> b</w:t>
      </w:r>
      <w:r>
        <w:rPr>
          <w:rFonts w:ascii="Times New Roman" w:eastAsia="Times New Roman" w:hAnsi="Times New Roman" w:cs="Times New Roman"/>
          <w:sz w:val="24"/>
          <w:szCs w:val="24"/>
          <w:lang w:eastAsia="id-ID"/>
        </w:rPr>
        <w:t>erpengaruh signifikan terhadap Harga S</w:t>
      </w:r>
      <w:r w:rsidRPr="00770BE5">
        <w:rPr>
          <w:rFonts w:ascii="Times New Roman" w:eastAsia="Times New Roman" w:hAnsi="Times New Roman" w:cs="Times New Roman"/>
          <w:sz w:val="24"/>
          <w:szCs w:val="24"/>
          <w:lang w:eastAsia="id-ID"/>
        </w:rPr>
        <w:t>aham pada perusahaan telekomunikasi yang terdaftar di Bursa Efek Indone</w:t>
      </w:r>
      <w:r>
        <w:rPr>
          <w:rFonts w:ascii="Times New Roman" w:eastAsia="Times New Roman" w:hAnsi="Times New Roman" w:cs="Times New Roman"/>
          <w:sz w:val="24"/>
          <w:szCs w:val="24"/>
          <w:lang w:eastAsia="id-ID"/>
        </w:rPr>
        <w:t xml:space="preserve">sia </w:t>
      </w:r>
      <w:r w:rsidRPr="00770BE5">
        <w:rPr>
          <w:rFonts w:ascii="Times New Roman" w:eastAsia="Times New Roman" w:hAnsi="Times New Roman" w:cs="Times New Roman"/>
          <w:sz w:val="24"/>
          <w:szCs w:val="24"/>
          <w:lang w:eastAsia="id-ID"/>
        </w:rPr>
        <w:t xml:space="preserve">periode </w:t>
      </w:r>
      <w:r w:rsidR="00DF341C">
        <w:rPr>
          <w:rFonts w:ascii="Times New Roman" w:eastAsia="Times New Roman" w:hAnsi="Times New Roman" w:cs="Times New Roman"/>
          <w:sz w:val="24"/>
          <w:szCs w:val="24"/>
          <w:lang w:eastAsia="id-ID"/>
        </w:rPr>
        <w:t>2007</w:t>
      </w:r>
      <w:r>
        <w:rPr>
          <w:rFonts w:ascii="Times New Roman" w:eastAsia="Times New Roman" w:hAnsi="Times New Roman" w:cs="Times New Roman"/>
          <w:sz w:val="24"/>
          <w:szCs w:val="24"/>
          <w:lang w:eastAsia="id-ID"/>
        </w:rPr>
        <w:t>-2016</w:t>
      </w:r>
      <w:r w:rsidRPr="00770BE5">
        <w:rPr>
          <w:rFonts w:ascii="Times New Roman" w:eastAsia="Times New Roman" w:hAnsi="Times New Roman" w:cs="Times New Roman"/>
          <w:sz w:val="24"/>
          <w:szCs w:val="24"/>
          <w:lang w:eastAsia="id-ID"/>
        </w:rPr>
        <w:t>, serta melakukan pengujian hipotesis apakah hipotesis tersebut diterima atau ditolak.</w:t>
      </w:r>
    </w:p>
    <w:p w:rsidR="00AA70EC" w:rsidRDefault="00AA70EC" w:rsidP="00AA70EC">
      <w:pPr>
        <w:spacing w:after="0" w:line="480" w:lineRule="auto"/>
        <w:jc w:val="both"/>
        <w:rPr>
          <w:rFonts w:ascii="Times New Roman" w:eastAsia="Times New Roman" w:hAnsi="Times New Roman" w:cs="Times New Roman"/>
          <w:sz w:val="24"/>
          <w:szCs w:val="24"/>
          <w:lang w:eastAsia="id-ID"/>
        </w:rPr>
      </w:pPr>
    </w:p>
    <w:p w:rsidR="00AA70EC" w:rsidRPr="00770BE5" w:rsidRDefault="00AA70EC" w:rsidP="001261B5">
      <w:pPr>
        <w:spacing w:after="0" w:line="480" w:lineRule="auto"/>
        <w:ind w:left="720" w:hanging="720"/>
        <w:rPr>
          <w:rFonts w:ascii="Times New Roman" w:hAnsi="Times New Roman" w:cs="Times New Roman"/>
          <w:b/>
          <w:sz w:val="24"/>
          <w:szCs w:val="24"/>
        </w:rPr>
      </w:pPr>
      <w:r w:rsidRPr="00770BE5">
        <w:rPr>
          <w:rFonts w:ascii="Times New Roman" w:hAnsi="Times New Roman" w:cs="Times New Roman"/>
          <w:b/>
          <w:sz w:val="24"/>
          <w:szCs w:val="24"/>
        </w:rPr>
        <w:t>3.2.2</w:t>
      </w:r>
      <w:r>
        <w:rPr>
          <w:rFonts w:ascii="Times New Roman" w:hAnsi="Times New Roman" w:cs="Times New Roman"/>
          <w:b/>
          <w:sz w:val="24"/>
          <w:szCs w:val="24"/>
        </w:rPr>
        <w:t xml:space="preserve"> </w:t>
      </w:r>
      <w:r w:rsidR="001261B5">
        <w:rPr>
          <w:rFonts w:ascii="Times New Roman" w:hAnsi="Times New Roman" w:cs="Times New Roman"/>
          <w:b/>
          <w:sz w:val="24"/>
          <w:szCs w:val="24"/>
        </w:rPr>
        <w:tab/>
      </w:r>
      <w:r w:rsidR="00B66F3D">
        <w:rPr>
          <w:rFonts w:ascii="Times New Roman" w:hAnsi="Times New Roman" w:cs="Times New Roman"/>
          <w:b/>
          <w:sz w:val="24"/>
          <w:szCs w:val="24"/>
        </w:rPr>
        <w:t>Operasionalisasi</w:t>
      </w:r>
      <w:r w:rsidRPr="00770BE5">
        <w:rPr>
          <w:rFonts w:ascii="Times New Roman" w:hAnsi="Times New Roman" w:cs="Times New Roman"/>
          <w:b/>
          <w:sz w:val="24"/>
          <w:szCs w:val="24"/>
        </w:rPr>
        <w:t xml:space="preserve"> Variabel</w:t>
      </w:r>
    </w:p>
    <w:p w:rsidR="00AA70EC" w:rsidRPr="00770BE5" w:rsidRDefault="00AA70EC" w:rsidP="001261B5">
      <w:pPr>
        <w:spacing w:after="0" w:line="480" w:lineRule="auto"/>
        <w:ind w:firstLine="720"/>
        <w:jc w:val="both"/>
        <w:rPr>
          <w:rFonts w:ascii="Times New Roman" w:eastAsia="Times New Roman" w:hAnsi="Times New Roman" w:cs="Times New Roman"/>
          <w:sz w:val="24"/>
          <w:szCs w:val="24"/>
          <w:lang w:eastAsia="id-ID"/>
        </w:rPr>
      </w:pPr>
      <w:r w:rsidRPr="00770BE5">
        <w:rPr>
          <w:rFonts w:ascii="Times New Roman" w:hAnsi="Times New Roman" w:cs="Times New Roman"/>
          <w:sz w:val="24"/>
          <w:szCs w:val="24"/>
        </w:rPr>
        <w:t>Variabel yang digunakan dalam penelitian ini adalah:</w:t>
      </w:r>
    </w:p>
    <w:p w:rsidR="00AA70EC" w:rsidRDefault="00AA70EC" w:rsidP="00AA70EC">
      <w:pPr>
        <w:pStyle w:val="ListParagraph"/>
        <w:numPr>
          <w:ilvl w:val="0"/>
          <w:numId w:val="20"/>
        </w:numPr>
        <w:spacing w:after="0" w:line="480" w:lineRule="auto"/>
        <w:jc w:val="both"/>
        <w:rPr>
          <w:rFonts w:ascii="Times New Roman" w:hAnsi="Times New Roman" w:cs="Times New Roman"/>
          <w:sz w:val="24"/>
          <w:szCs w:val="24"/>
        </w:rPr>
      </w:pPr>
      <w:r w:rsidRPr="00AC0012">
        <w:rPr>
          <w:rFonts w:ascii="Times New Roman" w:hAnsi="Times New Roman" w:cs="Times New Roman"/>
          <w:sz w:val="24"/>
          <w:szCs w:val="24"/>
        </w:rPr>
        <w:t>Variabel bebas / variabel independen (X</w:t>
      </w:r>
      <w:r w:rsidRPr="00AC0012">
        <w:rPr>
          <w:rFonts w:ascii="Times New Roman" w:hAnsi="Times New Roman" w:cs="Times New Roman"/>
          <w:sz w:val="24"/>
          <w:szCs w:val="24"/>
          <w:vertAlign w:val="subscript"/>
        </w:rPr>
        <w:t>1</w:t>
      </w:r>
      <w:r w:rsidRPr="00AC0012">
        <w:rPr>
          <w:rFonts w:ascii="Times New Roman" w:hAnsi="Times New Roman" w:cs="Times New Roman"/>
          <w:sz w:val="24"/>
          <w:szCs w:val="24"/>
        </w:rPr>
        <w:t>, X</w:t>
      </w:r>
      <w:r w:rsidRPr="00AC0012">
        <w:rPr>
          <w:rFonts w:ascii="Times New Roman" w:hAnsi="Times New Roman" w:cs="Times New Roman"/>
          <w:sz w:val="24"/>
          <w:szCs w:val="24"/>
          <w:vertAlign w:val="subscript"/>
        </w:rPr>
        <w:t xml:space="preserve">2 </w:t>
      </w:r>
      <w:r w:rsidRPr="00AC0012">
        <w:rPr>
          <w:rFonts w:ascii="Times New Roman" w:hAnsi="Times New Roman" w:cs="Times New Roman"/>
          <w:sz w:val="24"/>
          <w:szCs w:val="24"/>
        </w:rPr>
        <w:t>dan X</w:t>
      </w:r>
      <w:r w:rsidRPr="00AC0012">
        <w:rPr>
          <w:rFonts w:ascii="Times New Roman" w:hAnsi="Times New Roman" w:cs="Times New Roman"/>
          <w:sz w:val="24"/>
          <w:szCs w:val="24"/>
          <w:vertAlign w:val="subscript"/>
        </w:rPr>
        <w:t>3</w:t>
      </w:r>
      <w:r w:rsidRPr="00AC0012">
        <w:rPr>
          <w:rFonts w:ascii="Times New Roman" w:hAnsi="Times New Roman" w:cs="Times New Roman"/>
          <w:sz w:val="24"/>
          <w:szCs w:val="24"/>
        </w:rPr>
        <w:t>)</w:t>
      </w:r>
    </w:p>
    <w:p w:rsidR="00AA70EC" w:rsidRPr="004744AE" w:rsidRDefault="00AA70EC" w:rsidP="00AA70EC">
      <w:pPr>
        <w:pStyle w:val="ListParagraph"/>
        <w:spacing w:after="0" w:line="480" w:lineRule="auto"/>
        <w:jc w:val="both"/>
        <w:rPr>
          <w:rFonts w:ascii="Times New Roman" w:hAnsi="Times New Roman" w:cs="Times New Roman"/>
          <w:sz w:val="24"/>
          <w:szCs w:val="24"/>
        </w:rPr>
      </w:pPr>
      <w:r w:rsidRPr="004744AE">
        <w:rPr>
          <w:rFonts w:ascii="Times New Roman" w:hAnsi="Times New Roman" w:cs="Times New Roman"/>
          <w:sz w:val="24"/>
          <w:szCs w:val="24"/>
        </w:rPr>
        <w:t xml:space="preserve">Menurut Kuncoro (2013:50) variabel independen adalah variabel yang dapat mempengaruhi perubahan dalam variabel dependen dan mempunyai hubungan yang positif ataupun yang negatif bagi variabel dependen nantinya. Variabel independen dalam penelitian ini adalah </w:t>
      </w:r>
      <w:r w:rsidRPr="004744AE">
        <w:rPr>
          <w:rFonts w:ascii="Times New Roman" w:hAnsi="Times New Roman" w:cs="Times New Roman"/>
          <w:i/>
          <w:sz w:val="24"/>
          <w:szCs w:val="24"/>
        </w:rPr>
        <w:t>Debt to Equity Ratio</w:t>
      </w:r>
      <w:r w:rsidRPr="004744AE">
        <w:rPr>
          <w:rFonts w:ascii="Times New Roman" w:hAnsi="Times New Roman" w:cs="Times New Roman"/>
          <w:sz w:val="24"/>
          <w:szCs w:val="24"/>
        </w:rPr>
        <w:t xml:space="preserve"> (DER) = X</w:t>
      </w:r>
      <w:r w:rsidRPr="004744AE">
        <w:rPr>
          <w:rFonts w:ascii="Times New Roman" w:hAnsi="Times New Roman" w:cs="Times New Roman"/>
          <w:sz w:val="24"/>
          <w:szCs w:val="24"/>
          <w:vertAlign w:val="subscript"/>
        </w:rPr>
        <w:t>1</w:t>
      </w:r>
      <w:r w:rsidRPr="004744AE">
        <w:rPr>
          <w:rFonts w:ascii="Times New Roman" w:hAnsi="Times New Roman" w:cs="Times New Roman"/>
          <w:sz w:val="24"/>
          <w:szCs w:val="24"/>
        </w:rPr>
        <w:t xml:space="preserve"> </w:t>
      </w:r>
      <w:r w:rsidRPr="004744AE">
        <w:rPr>
          <w:rFonts w:ascii="Times New Roman" w:hAnsi="Times New Roman" w:cs="Times New Roman"/>
          <w:i/>
          <w:sz w:val="24"/>
          <w:szCs w:val="24"/>
        </w:rPr>
        <w:t>Return On Asset</w:t>
      </w:r>
      <w:r w:rsidRPr="004744AE">
        <w:rPr>
          <w:rFonts w:ascii="Times New Roman" w:hAnsi="Times New Roman" w:cs="Times New Roman"/>
          <w:sz w:val="24"/>
          <w:szCs w:val="24"/>
        </w:rPr>
        <w:t xml:space="preserve"> (ROA) = X</w:t>
      </w:r>
      <w:r w:rsidRPr="004744AE">
        <w:rPr>
          <w:rFonts w:ascii="Times New Roman" w:hAnsi="Times New Roman" w:cs="Times New Roman"/>
          <w:sz w:val="24"/>
          <w:szCs w:val="24"/>
          <w:vertAlign w:val="subscript"/>
        </w:rPr>
        <w:t xml:space="preserve">2 </w:t>
      </w:r>
      <w:r w:rsidRPr="004744AE">
        <w:rPr>
          <w:rFonts w:ascii="Times New Roman" w:hAnsi="Times New Roman" w:cs="Times New Roman"/>
          <w:sz w:val="24"/>
          <w:szCs w:val="24"/>
        </w:rPr>
        <w:t xml:space="preserve">dan </w:t>
      </w:r>
      <w:r w:rsidRPr="004744AE">
        <w:rPr>
          <w:rFonts w:ascii="Times New Roman" w:hAnsi="Times New Roman" w:cs="Times New Roman"/>
          <w:i/>
          <w:sz w:val="24"/>
          <w:szCs w:val="24"/>
        </w:rPr>
        <w:t>Price Earning Ratio</w:t>
      </w:r>
      <w:r w:rsidRPr="004744AE">
        <w:rPr>
          <w:rFonts w:ascii="Times New Roman" w:hAnsi="Times New Roman" w:cs="Times New Roman"/>
          <w:sz w:val="24"/>
          <w:szCs w:val="24"/>
        </w:rPr>
        <w:t xml:space="preserve"> (PER) = X</w:t>
      </w:r>
      <w:r w:rsidRPr="004744AE">
        <w:rPr>
          <w:rFonts w:ascii="Times New Roman" w:hAnsi="Times New Roman" w:cs="Times New Roman"/>
          <w:sz w:val="24"/>
          <w:szCs w:val="24"/>
          <w:vertAlign w:val="subscript"/>
        </w:rPr>
        <w:t>3</w:t>
      </w:r>
      <w:r w:rsidRPr="004744AE">
        <w:rPr>
          <w:rFonts w:ascii="Times New Roman" w:hAnsi="Times New Roman" w:cs="Times New Roman"/>
          <w:sz w:val="24"/>
          <w:szCs w:val="24"/>
        </w:rPr>
        <w:t>.</w:t>
      </w:r>
    </w:p>
    <w:p w:rsidR="00AA70EC" w:rsidRDefault="00AA70EC" w:rsidP="00AA70EC">
      <w:pPr>
        <w:pStyle w:val="ListParagraph"/>
        <w:numPr>
          <w:ilvl w:val="0"/>
          <w:numId w:val="20"/>
        </w:numPr>
        <w:spacing w:after="0" w:line="480" w:lineRule="auto"/>
        <w:jc w:val="both"/>
        <w:rPr>
          <w:rFonts w:ascii="Times New Roman" w:hAnsi="Times New Roman" w:cs="Times New Roman"/>
          <w:sz w:val="24"/>
          <w:szCs w:val="24"/>
        </w:rPr>
      </w:pPr>
      <w:r w:rsidRPr="00AC0012">
        <w:rPr>
          <w:rFonts w:ascii="Times New Roman" w:hAnsi="Times New Roman" w:cs="Times New Roman"/>
          <w:sz w:val="24"/>
          <w:szCs w:val="24"/>
        </w:rPr>
        <w:t>Variabel terikat / variabel dependen</w:t>
      </w:r>
      <w:r w:rsidRPr="00AC0012">
        <w:rPr>
          <w:rFonts w:ascii="Times New Roman" w:hAnsi="Times New Roman" w:cs="Times New Roman"/>
          <w:i/>
          <w:sz w:val="24"/>
          <w:szCs w:val="24"/>
        </w:rPr>
        <w:t xml:space="preserve"> </w:t>
      </w:r>
      <w:r w:rsidRPr="00AC0012">
        <w:rPr>
          <w:rFonts w:ascii="Times New Roman" w:hAnsi="Times New Roman" w:cs="Times New Roman"/>
          <w:sz w:val="24"/>
          <w:szCs w:val="24"/>
        </w:rPr>
        <w:t>(Y)</w:t>
      </w:r>
    </w:p>
    <w:p w:rsidR="00AA70EC" w:rsidRPr="004744AE" w:rsidRDefault="00AA70EC" w:rsidP="00AA70EC">
      <w:pPr>
        <w:pStyle w:val="ListParagraph"/>
        <w:spacing w:after="0" w:line="480" w:lineRule="auto"/>
        <w:jc w:val="both"/>
        <w:rPr>
          <w:rFonts w:ascii="Times New Roman" w:hAnsi="Times New Roman" w:cs="Times New Roman"/>
          <w:sz w:val="24"/>
          <w:szCs w:val="24"/>
        </w:rPr>
      </w:pPr>
      <w:r w:rsidRPr="004744AE">
        <w:rPr>
          <w:rFonts w:ascii="Times New Roman" w:hAnsi="Times New Roman" w:cs="Times New Roman"/>
          <w:sz w:val="24"/>
          <w:szCs w:val="24"/>
        </w:rPr>
        <w:lastRenderedPageBreak/>
        <w:t>Menurut Kuncoro (2013:50) variabel dependen adalah variabel yang menjadi perhatian utama dalam sebuah pengamatan. Variabel dependen dalam penelitian ini adalah Harga Saham (Y).</w:t>
      </w:r>
    </w:p>
    <w:p w:rsidR="00AA70EC" w:rsidRDefault="00AA70EC" w:rsidP="001261B5">
      <w:pPr>
        <w:spacing w:line="480" w:lineRule="auto"/>
        <w:ind w:left="720"/>
        <w:jc w:val="both"/>
        <w:rPr>
          <w:rFonts w:ascii="Times New Roman" w:hAnsi="Times New Roman" w:cs="Times New Roman"/>
          <w:sz w:val="24"/>
          <w:szCs w:val="24"/>
        </w:rPr>
      </w:pPr>
      <w:r w:rsidRPr="00AC0012">
        <w:rPr>
          <w:rFonts w:ascii="Times New Roman" w:hAnsi="Times New Roman" w:cs="Times New Roman"/>
          <w:sz w:val="24"/>
          <w:szCs w:val="24"/>
        </w:rPr>
        <w:t>Untuk lebih jelasnya, operasional</w:t>
      </w:r>
      <w:r w:rsidR="00B66F3D">
        <w:rPr>
          <w:rFonts w:ascii="Times New Roman" w:hAnsi="Times New Roman" w:cs="Times New Roman"/>
          <w:sz w:val="24"/>
          <w:szCs w:val="24"/>
        </w:rPr>
        <w:t>isasi</w:t>
      </w:r>
      <w:r w:rsidRPr="00AC0012">
        <w:rPr>
          <w:rFonts w:ascii="Times New Roman" w:hAnsi="Times New Roman" w:cs="Times New Roman"/>
          <w:sz w:val="24"/>
          <w:szCs w:val="24"/>
        </w:rPr>
        <w:t xml:space="preserve"> variabel penelitian d</w:t>
      </w:r>
      <w:r w:rsidR="001261B5">
        <w:rPr>
          <w:rFonts w:ascii="Times New Roman" w:hAnsi="Times New Roman" w:cs="Times New Roman"/>
          <w:sz w:val="24"/>
          <w:szCs w:val="24"/>
        </w:rPr>
        <w:t xml:space="preserve">apat dilihat pada tabel </w:t>
      </w:r>
      <w:r>
        <w:rPr>
          <w:rFonts w:ascii="Times New Roman" w:hAnsi="Times New Roman" w:cs="Times New Roman"/>
          <w:sz w:val="24"/>
          <w:szCs w:val="24"/>
        </w:rPr>
        <w:t>berikut:</w:t>
      </w:r>
    </w:p>
    <w:p w:rsidR="00AA70EC" w:rsidRPr="00AC0012" w:rsidRDefault="00AA70EC" w:rsidP="00AA70EC">
      <w:pPr>
        <w:spacing w:after="0" w:line="480" w:lineRule="auto"/>
        <w:jc w:val="center"/>
        <w:rPr>
          <w:rFonts w:ascii="Times New Roman" w:hAnsi="Times New Roman" w:cs="Times New Roman"/>
          <w:b/>
          <w:sz w:val="24"/>
          <w:szCs w:val="24"/>
        </w:rPr>
      </w:pPr>
      <w:r w:rsidRPr="00AC0012">
        <w:rPr>
          <w:rFonts w:ascii="Times New Roman" w:hAnsi="Times New Roman" w:cs="Times New Roman"/>
          <w:b/>
          <w:sz w:val="24"/>
          <w:szCs w:val="24"/>
        </w:rPr>
        <w:t>Tabel 3.1</w:t>
      </w:r>
    </w:p>
    <w:p w:rsidR="00AA70EC" w:rsidRDefault="00AA70EC" w:rsidP="00AA70EC">
      <w:pPr>
        <w:spacing w:after="0" w:line="480" w:lineRule="auto"/>
        <w:jc w:val="center"/>
        <w:rPr>
          <w:rFonts w:ascii="Times New Roman" w:hAnsi="Times New Roman" w:cs="Times New Roman"/>
          <w:b/>
          <w:sz w:val="24"/>
          <w:szCs w:val="24"/>
        </w:rPr>
      </w:pPr>
      <w:r w:rsidRPr="00AC0012">
        <w:rPr>
          <w:rFonts w:ascii="Times New Roman" w:hAnsi="Times New Roman" w:cs="Times New Roman"/>
          <w:b/>
          <w:sz w:val="24"/>
          <w:szCs w:val="24"/>
        </w:rPr>
        <w:t>Operasional</w:t>
      </w:r>
      <w:r w:rsidR="00B66F3D">
        <w:rPr>
          <w:rFonts w:ascii="Times New Roman" w:hAnsi="Times New Roman" w:cs="Times New Roman"/>
          <w:b/>
          <w:sz w:val="24"/>
          <w:szCs w:val="24"/>
        </w:rPr>
        <w:t>isasi</w:t>
      </w:r>
      <w:r w:rsidRPr="00AC0012">
        <w:rPr>
          <w:rFonts w:ascii="Times New Roman" w:hAnsi="Times New Roman" w:cs="Times New Roman"/>
          <w:b/>
          <w:sz w:val="24"/>
          <w:szCs w:val="24"/>
        </w:rPr>
        <w:t xml:space="preserve"> Variabel Penelitian</w:t>
      </w:r>
    </w:p>
    <w:tbl>
      <w:tblPr>
        <w:tblStyle w:val="TableGrid"/>
        <w:tblW w:w="0" w:type="auto"/>
        <w:tblLayout w:type="fixed"/>
        <w:tblLook w:val="04A0" w:firstRow="1" w:lastRow="0" w:firstColumn="1" w:lastColumn="0" w:noHBand="0" w:noVBand="1"/>
      </w:tblPr>
      <w:tblGrid>
        <w:gridCol w:w="1188"/>
        <w:gridCol w:w="1980"/>
        <w:gridCol w:w="3870"/>
        <w:gridCol w:w="887"/>
      </w:tblGrid>
      <w:tr w:rsidR="00AA70EC" w:rsidTr="00446588">
        <w:trPr>
          <w:trHeight w:val="433"/>
        </w:trPr>
        <w:tc>
          <w:tcPr>
            <w:tcW w:w="1188" w:type="dxa"/>
          </w:tcPr>
          <w:p w:rsidR="00AA70EC" w:rsidRDefault="00AA70EC" w:rsidP="0093416F">
            <w:pPr>
              <w:spacing w:line="480" w:lineRule="auto"/>
              <w:jc w:val="center"/>
              <w:rPr>
                <w:rFonts w:ascii="Times New Roman" w:hAnsi="Times New Roman" w:cs="Times New Roman"/>
                <w:b/>
                <w:sz w:val="24"/>
                <w:szCs w:val="24"/>
              </w:rPr>
            </w:pPr>
            <w:r>
              <w:rPr>
                <w:rFonts w:ascii="Times New Roman" w:hAnsi="Times New Roman" w:cs="Times New Roman"/>
                <w:b/>
                <w:sz w:val="24"/>
                <w:szCs w:val="24"/>
              </w:rPr>
              <w:t>Variabel</w:t>
            </w:r>
          </w:p>
        </w:tc>
        <w:tc>
          <w:tcPr>
            <w:tcW w:w="1980" w:type="dxa"/>
          </w:tcPr>
          <w:p w:rsidR="00AA70EC" w:rsidRDefault="00AA70EC" w:rsidP="0093416F">
            <w:pPr>
              <w:spacing w:line="480" w:lineRule="auto"/>
              <w:jc w:val="center"/>
              <w:rPr>
                <w:rFonts w:ascii="Times New Roman" w:hAnsi="Times New Roman" w:cs="Times New Roman"/>
                <w:b/>
                <w:sz w:val="24"/>
                <w:szCs w:val="24"/>
              </w:rPr>
            </w:pPr>
            <w:r>
              <w:rPr>
                <w:rFonts w:ascii="Times New Roman" w:hAnsi="Times New Roman" w:cs="Times New Roman"/>
                <w:b/>
                <w:sz w:val="24"/>
                <w:szCs w:val="24"/>
              </w:rPr>
              <w:t>Konsep Variabel</w:t>
            </w:r>
          </w:p>
        </w:tc>
        <w:tc>
          <w:tcPr>
            <w:tcW w:w="3870" w:type="dxa"/>
          </w:tcPr>
          <w:p w:rsidR="00AA70EC" w:rsidRDefault="00AA70EC" w:rsidP="0093416F">
            <w:pPr>
              <w:spacing w:line="480" w:lineRule="auto"/>
              <w:jc w:val="center"/>
              <w:rPr>
                <w:rFonts w:ascii="Times New Roman" w:hAnsi="Times New Roman" w:cs="Times New Roman"/>
                <w:b/>
                <w:sz w:val="24"/>
                <w:szCs w:val="24"/>
              </w:rPr>
            </w:pPr>
            <w:r>
              <w:rPr>
                <w:rFonts w:ascii="Times New Roman" w:hAnsi="Times New Roman" w:cs="Times New Roman"/>
                <w:b/>
                <w:sz w:val="24"/>
                <w:szCs w:val="24"/>
              </w:rPr>
              <w:t>Indikator</w:t>
            </w:r>
          </w:p>
        </w:tc>
        <w:tc>
          <w:tcPr>
            <w:tcW w:w="887" w:type="dxa"/>
          </w:tcPr>
          <w:p w:rsidR="00AA70EC" w:rsidRDefault="00446588" w:rsidP="0093416F">
            <w:pPr>
              <w:spacing w:line="480" w:lineRule="auto"/>
              <w:jc w:val="center"/>
              <w:rPr>
                <w:rFonts w:ascii="Times New Roman" w:hAnsi="Times New Roman" w:cs="Times New Roman"/>
                <w:b/>
                <w:sz w:val="24"/>
                <w:szCs w:val="24"/>
              </w:rPr>
            </w:pPr>
            <w:r>
              <w:rPr>
                <w:rFonts w:ascii="Times New Roman" w:hAnsi="Times New Roman" w:cs="Times New Roman"/>
                <w:b/>
                <w:sz w:val="24"/>
                <w:szCs w:val="24"/>
              </w:rPr>
              <w:t>Skala</w:t>
            </w:r>
          </w:p>
        </w:tc>
      </w:tr>
      <w:tr w:rsidR="00AA70EC" w:rsidTr="00446588">
        <w:tc>
          <w:tcPr>
            <w:tcW w:w="1188" w:type="dxa"/>
          </w:tcPr>
          <w:p w:rsidR="00AA70EC" w:rsidRDefault="00AA70EC" w:rsidP="0093416F">
            <w:pPr>
              <w:spacing w:line="480" w:lineRule="auto"/>
              <w:jc w:val="center"/>
              <w:rPr>
                <w:rFonts w:ascii="Times New Roman" w:hAnsi="Times New Roman" w:cs="Times New Roman"/>
                <w:i/>
                <w:kern w:val="24"/>
                <w:sz w:val="24"/>
                <w:szCs w:val="24"/>
              </w:rPr>
            </w:pPr>
          </w:p>
          <w:p w:rsidR="00AA70EC" w:rsidRDefault="00AA70EC" w:rsidP="0093416F">
            <w:pPr>
              <w:spacing w:line="480" w:lineRule="auto"/>
              <w:jc w:val="center"/>
              <w:rPr>
                <w:rFonts w:ascii="Times New Roman" w:hAnsi="Times New Roman" w:cs="Times New Roman"/>
                <w:i/>
                <w:kern w:val="24"/>
                <w:sz w:val="24"/>
                <w:szCs w:val="24"/>
              </w:rPr>
            </w:pPr>
          </w:p>
          <w:p w:rsidR="00AA70EC" w:rsidRPr="00A167C9" w:rsidRDefault="00AA70EC" w:rsidP="0093416F">
            <w:pPr>
              <w:spacing w:line="480" w:lineRule="auto"/>
              <w:jc w:val="center"/>
              <w:rPr>
                <w:rFonts w:ascii="Times New Roman" w:hAnsi="Times New Roman" w:cs="Times New Roman"/>
                <w:i/>
                <w:kern w:val="24"/>
                <w:sz w:val="24"/>
                <w:szCs w:val="24"/>
              </w:rPr>
            </w:pPr>
            <w:r>
              <w:rPr>
                <w:rFonts w:ascii="Times New Roman" w:hAnsi="Times New Roman" w:cs="Times New Roman"/>
                <w:i/>
                <w:kern w:val="24"/>
                <w:sz w:val="24"/>
                <w:szCs w:val="24"/>
              </w:rPr>
              <w:t>Debt t</w:t>
            </w:r>
            <w:r w:rsidRPr="00A167C9">
              <w:rPr>
                <w:rFonts w:ascii="Times New Roman" w:hAnsi="Times New Roman" w:cs="Times New Roman"/>
                <w:i/>
                <w:kern w:val="24"/>
                <w:sz w:val="24"/>
                <w:szCs w:val="24"/>
              </w:rPr>
              <w:t>o Equity Ratio</w:t>
            </w:r>
          </w:p>
          <w:p w:rsidR="00AA70EC" w:rsidRDefault="00AA70EC" w:rsidP="0093416F">
            <w:pPr>
              <w:spacing w:line="480" w:lineRule="auto"/>
              <w:jc w:val="center"/>
              <w:rPr>
                <w:rFonts w:ascii="Times New Roman" w:hAnsi="Times New Roman" w:cs="Times New Roman"/>
                <w:b/>
                <w:sz w:val="24"/>
                <w:szCs w:val="24"/>
              </w:rPr>
            </w:pPr>
            <w:r w:rsidRPr="008F32B3">
              <w:rPr>
                <w:rFonts w:ascii="Times New Roman" w:hAnsi="Times New Roman" w:cs="Times New Roman"/>
                <w:kern w:val="24"/>
                <w:sz w:val="24"/>
                <w:szCs w:val="24"/>
              </w:rPr>
              <w:t>(</w:t>
            </w:r>
            <w:r w:rsidRPr="009A1A81">
              <w:rPr>
                <w:rFonts w:ascii="Times New Roman" w:hAnsi="Times New Roman" w:cs="Times New Roman"/>
                <w:sz w:val="24"/>
                <w:szCs w:val="24"/>
              </w:rPr>
              <w:t>X</w:t>
            </w:r>
            <w:r>
              <w:rPr>
                <w:rFonts w:ascii="Times New Roman" w:hAnsi="Times New Roman" w:cs="Times New Roman"/>
                <w:sz w:val="24"/>
                <w:szCs w:val="24"/>
                <w:vertAlign w:val="subscript"/>
              </w:rPr>
              <w:t>1</w:t>
            </w:r>
            <w:r w:rsidRPr="008F32B3">
              <w:rPr>
                <w:rFonts w:ascii="Times New Roman" w:hAnsi="Times New Roman" w:cs="Times New Roman"/>
                <w:kern w:val="24"/>
                <w:sz w:val="24"/>
                <w:szCs w:val="24"/>
              </w:rPr>
              <w:t>)</w:t>
            </w:r>
          </w:p>
        </w:tc>
        <w:tc>
          <w:tcPr>
            <w:tcW w:w="1980" w:type="dxa"/>
          </w:tcPr>
          <w:p w:rsidR="00AA70EC" w:rsidRDefault="00AA70EC" w:rsidP="0093416F">
            <w:pPr>
              <w:spacing w:line="480" w:lineRule="auto"/>
              <w:jc w:val="both"/>
              <w:rPr>
                <w:rFonts w:ascii="Times New Roman" w:hAnsi="Times New Roman" w:cs="Times New Roman"/>
                <w:kern w:val="24"/>
                <w:sz w:val="24"/>
                <w:szCs w:val="24"/>
              </w:rPr>
            </w:pPr>
            <w:r>
              <w:rPr>
                <w:rFonts w:ascii="Times New Roman" w:hAnsi="Times New Roman" w:cs="Times New Roman"/>
                <w:i/>
                <w:kern w:val="24"/>
                <w:sz w:val="24"/>
                <w:szCs w:val="24"/>
              </w:rPr>
              <w:t>Debt t</w:t>
            </w:r>
            <w:r w:rsidRPr="00A167C9">
              <w:rPr>
                <w:rFonts w:ascii="Times New Roman" w:hAnsi="Times New Roman" w:cs="Times New Roman"/>
                <w:i/>
                <w:kern w:val="24"/>
                <w:sz w:val="24"/>
                <w:szCs w:val="24"/>
              </w:rPr>
              <w:t>o Equity Ratio</w:t>
            </w:r>
            <w:r w:rsidRPr="008F32B3">
              <w:rPr>
                <w:rFonts w:ascii="Times New Roman" w:hAnsi="Times New Roman" w:cs="Times New Roman"/>
                <w:kern w:val="24"/>
                <w:sz w:val="24"/>
                <w:szCs w:val="24"/>
              </w:rPr>
              <w:t xml:space="preserve"> </w:t>
            </w:r>
            <w:r>
              <w:rPr>
                <w:rFonts w:ascii="Times New Roman" w:hAnsi="Times New Roman" w:cs="Times New Roman"/>
                <w:kern w:val="24"/>
                <w:sz w:val="24"/>
                <w:szCs w:val="24"/>
              </w:rPr>
              <w:t>digunakan untuk mengetahui setiap rupiah modal sendiri yang dijadikan untuk jaminan hutang.</w:t>
            </w:r>
          </w:p>
          <w:p w:rsidR="00AA70EC" w:rsidRDefault="00AA70EC" w:rsidP="0093416F">
            <w:pPr>
              <w:spacing w:line="480" w:lineRule="auto"/>
              <w:jc w:val="both"/>
              <w:rPr>
                <w:rFonts w:ascii="Times New Roman" w:hAnsi="Times New Roman" w:cs="Times New Roman"/>
                <w:b/>
                <w:sz w:val="24"/>
                <w:szCs w:val="24"/>
              </w:rPr>
            </w:pPr>
            <w:r>
              <w:rPr>
                <w:rFonts w:ascii="Times New Roman" w:hAnsi="Times New Roman" w:cs="Times New Roman"/>
                <w:kern w:val="24"/>
                <w:sz w:val="24"/>
                <w:szCs w:val="24"/>
              </w:rPr>
              <w:t>Kasmir (2015:158)</w:t>
            </w:r>
          </w:p>
        </w:tc>
        <w:tc>
          <w:tcPr>
            <w:tcW w:w="3870" w:type="dxa"/>
          </w:tcPr>
          <w:p w:rsidR="00AA70EC" w:rsidRDefault="00AA70EC" w:rsidP="0093416F">
            <w:pPr>
              <w:spacing w:line="480" w:lineRule="auto"/>
              <w:jc w:val="both"/>
              <w:rPr>
                <w:rFonts w:ascii="Times New Roman" w:hAnsi="Times New Roman" w:cs="Times New Roman"/>
                <w:kern w:val="24"/>
                <w:sz w:val="24"/>
                <w:szCs w:val="24"/>
              </w:rPr>
            </w:pPr>
          </w:p>
          <w:p w:rsidR="00AA70EC" w:rsidRDefault="00AA70EC" w:rsidP="0093416F">
            <w:pPr>
              <w:spacing w:line="480" w:lineRule="auto"/>
              <w:jc w:val="both"/>
              <w:rPr>
                <w:rFonts w:ascii="Times New Roman" w:hAnsi="Times New Roman" w:cs="Times New Roman"/>
                <w:kern w:val="24"/>
                <w:sz w:val="24"/>
                <w:szCs w:val="24"/>
              </w:rPr>
            </w:pPr>
          </w:p>
          <w:p w:rsidR="00AA70EC" w:rsidRDefault="00AA70EC" w:rsidP="0093416F">
            <w:pPr>
              <w:spacing w:line="480" w:lineRule="auto"/>
              <w:jc w:val="center"/>
              <w:rPr>
                <w:rFonts w:ascii="Times New Roman" w:hAnsi="Times New Roman" w:cs="Times New Roman"/>
                <w:kern w:val="24"/>
                <w:sz w:val="24"/>
                <w:szCs w:val="24"/>
              </w:rPr>
            </w:pPr>
            <w:r>
              <w:rPr>
                <w:rFonts w:ascii="Times New Roman" w:hAnsi="Times New Roman" w:cs="Times New Roman"/>
                <w:kern w:val="24"/>
                <w:sz w:val="24"/>
                <w:szCs w:val="24"/>
              </w:rPr>
              <w:t>Perkembangan DER perusahaan telekomunikasi ya</w:t>
            </w:r>
            <w:r w:rsidR="00DF341C">
              <w:rPr>
                <w:rFonts w:ascii="Times New Roman" w:hAnsi="Times New Roman" w:cs="Times New Roman"/>
                <w:kern w:val="24"/>
                <w:sz w:val="24"/>
                <w:szCs w:val="24"/>
              </w:rPr>
              <w:t>ng terdaftar di BEI periode 2007</w:t>
            </w:r>
            <w:r>
              <w:rPr>
                <w:rFonts w:ascii="Times New Roman" w:hAnsi="Times New Roman" w:cs="Times New Roman"/>
                <w:kern w:val="24"/>
                <w:sz w:val="24"/>
                <w:szCs w:val="24"/>
              </w:rPr>
              <w:t>-2016.</w:t>
            </w:r>
          </w:p>
          <w:p w:rsidR="00AA70EC" w:rsidRDefault="00AA70EC" w:rsidP="0093416F">
            <w:pPr>
              <w:spacing w:line="480" w:lineRule="auto"/>
              <w:rPr>
                <w:rFonts w:ascii="Times New Roman" w:hAnsi="Times New Roman" w:cs="Times New Roman"/>
                <w:kern w:val="24"/>
                <w:sz w:val="24"/>
                <w:szCs w:val="24"/>
              </w:rPr>
            </w:pPr>
            <w:r>
              <w:rPr>
                <w:rFonts w:ascii="Times New Roman" w:hAnsi="Times New Roman" w:cs="Times New Roman"/>
                <w:kern w:val="24"/>
                <w:sz w:val="24"/>
                <w:szCs w:val="24"/>
              </w:rPr>
              <w:t>Rumus:</w:t>
            </w:r>
          </w:p>
          <w:p w:rsidR="00AA70EC" w:rsidRDefault="00AA70EC" w:rsidP="00B66F3D">
            <w:pPr>
              <w:spacing w:line="480" w:lineRule="auto"/>
              <w:jc w:val="center"/>
              <w:rPr>
                <w:rFonts w:ascii="Times New Roman" w:hAnsi="Times New Roman" w:cs="Times New Roman"/>
                <w:b/>
                <w:sz w:val="24"/>
                <w:szCs w:val="24"/>
              </w:rPr>
            </w:pPr>
            <w:r w:rsidRPr="008F32B3">
              <w:rPr>
                <w:rFonts w:ascii="Times New Roman" w:hAnsi="Times New Roman" w:cs="Times New Roman"/>
                <w:kern w:val="24"/>
                <w:sz w:val="24"/>
                <w:szCs w:val="24"/>
              </w:rPr>
              <w:t xml:space="preserve">DER = </w:t>
            </w:r>
            <m:oMath>
              <m:f>
                <m:fPr>
                  <m:ctrlPr>
                    <w:rPr>
                      <w:rFonts w:ascii="Cambria Math" w:hAnsi="Cambria Math" w:cs="Times New Roman"/>
                      <w:i/>
                      <w:iCs/>
                      <w:kern w:val="24"/>
                      <w:sz w:val="28"/>
                      <w:szCs w:val="24"/>
                    </w:rPr>
                  </m:ctrlPr>
                </m:fPr>
                <m:num>
                  <m:r>
                    <m:rPr>
                      <m:sty m:val="p"/>
                    </m:rPr>
                    <w:rPr>
                      <w:rFonts w:ascii="Cambria Math" w:hAnsi="Cambria Math" w:cs="Times New Roman"/>
                      <w:kern w:val="24"/>
                      <w:sz w:val="28"/>
                      <w:szCs w:val="24"/>
                    </w:rPr>
                    <m:t>Total Utang</m:t>
                  </m:r>
                </m:num>
                <m:den>
                  <m:r>
                    <m:rPr>
                      <m:sty m:val="p"/>
                    </m:rPr>
                    <w:rPr>
                      <w:rFonts w:ascii="Cambria Math" w:hAnsi="Cambria Math" w:cs="Times New Roman"/>
                      <w:kern w:val="24"/>
                      <w:sz w:val="28"/>
                      <w:szCs w:val="24"/>
                    </w:rPr>
                    <m:t>Total Ekuitas </m:t>
                  </m:r>
                </m:den>
              </m:f>
            </m:oMath>
            <w:r w:rsidRPr="008F32B3">
              <w:rPr>
                <w:rFonts w:ascii="Times New Roman" w:hAnsi="Times New Roman" w:cs="Times New Roman"/>
                <w:kern w:val="24"/>
                <w:sz w:val="24"/>
                <w:szCs w:val="24"/>
              </w:rPr>
              <w:t xml:space="preserve"> x 100%</w:t>
            </w:r>
          </w:p>
        </w:tc>
        <w:tc>
          <w:tcPr>
            <w:tcW w:w="887" w:type="dxa"/>
          </w:tcPr>
          <w:p w:rsidR="00AA70EC" w:rsidRDefault="00AA70EC" w:rsidP="0093416F">
            <w:pPr>
              <w:spacing w:line="480" w:lineRule="auto"/>
              <w:rPr>
                <w:rFonts w:ascii="Times New Roman" w:hAnsi="Times New Roman" w:cs="Times New Roman"/>
                <w:sz w:val="24"/>
                <w:szCs w:val="24"/>
              </w:rPr>
            </w:pPr>
          </w:p>
          <w:p w:rsidR="00AA70EC" w:rsidRDefault="00AA70EC" w:rsidP="0093416F">
            <w:pPr>
              <w:spacing w:line="480" w:lineRule="auto"/>
              <w:rPr>
                <w:rFonts w:ascii="Times New Roman" w:hAnsi="Times New Roman" w:cs="Times New Roman"/>
                <w:sz w:val="24"/>
                <w:szCs w:val="24"/>
              </w:rPr>
            </w:pPr>
          </w:p>
          <w:p w:rsidR="00AA70EC" w:rsidRDefault="00AA70EC" w:rsidP="0093416F">
            <w:pPr>
              <w:spacing w:line="480" w:lineRule="auto"/>
              <w:rPr>
                <w:rFonts w:ascii="Times New Roman" w:hAnsi="Times New Roman" w:cs="Times New Roman"/>
                <w:sz w:val="24"/>
                <w:szCs w:val="24"/>
              </w:rPr>
            </w:pPr>
          </w:p>
          <w:p w:rsidR="00AA70EC" w:rsidRDefault="00AA70EC" w:rsidP="0093416F">
            <w:pPr>
              <w:spacing w:line="480" w:lineRule="auto"/>
              <w:rPr>
                <w:rFonts w:ascii="Times New Roman" w:hAnsi="Times New Roman" w:cs="Times New Roman"/>
                <w:b/>
                <w:sz w:val="24"/>
                <w:szCs w:val="24"/>
              </w:rPr>
            </w:pPr>
            <w:r w:rsidRPr="008F32B3">
              <w:rPr>
                <w:rFonts w:ascii="Times New Roman" w:hAnsi="Times New Roman" w:cs="Times New Roman"/>
                <w:sz w:val="24"/>
                <w:szCs w:val="24"/>
              </w:rPr>
              <w:t>Rasio</w:t>
            </w:r>
          </w:p>
        </w:tc>
      </w:tr>
      <w:tr w:rsidR="00AA70EC" w:rsidTr="00446588">
        <w:tc>
          <w:tcPr>
            <w:tcW w:w="1188" w:type="dxa"/>
          </w:tcPr>
          <w:p w:rsidR="00AA70EC" w:rsidRDefault="00AA70EC" w:rsidP="0093416F">
            <w:pPr>
              <w:spacing w:line="480" w:lineRule="auto"/>
              <w:jc w:val="center"/>
              <w:rPr>
                <w:rFonts w:ascii="Times New Roman" w:hAnsi="Times New Roman" w:cs="Times New Roman"/>
                <w:i/>
                <w:kern w:val="24"/>
                <w:sz w:val="24"/>
                <w:szCs w:val="24"/>
              </w:rPr>
            </w:pPr>
          </w:p>
          <w:p w:rsidR="00AA70EC" w:rsidRDefault="00AA70EC" w:rsidP="0093416F">
            <w:pPr>
              <w:spacing w:line="480" w:lineRule="auto"/>
              <w:jc w:val="center"/>
              <w:rPr>
                <w:rFonts w:ascii="Times New Roman" w:hAnsi="Times New Roman" w:cs="Times New Roman"/>
                <w:i/>
                <w:kern w:val="24"/>
                <w:sz w:val="24"/>
                <w:szCs w:val="24"/>
              </w:rPr>
            </w:pPr>
          </w:p>
          <w:p w:rsidR="00AA70EC" w:rsidRPr="00A167C9" w:rsidRDefault="00AA70EC" w:rsidP="0093416F">
            <w:pPr>
              <w:spacing w:line="480" w:lineRule="auto"/>
              <w:jc w:val="center"/>
              <w:rPr>
                <w:rFonts w:ascii="Times New Roman" w:hAnsi="Times New Roman" w:cs="Times New Roman"/>
                <w:i/>
                <w:kern w:val="24"/>
                <w:sz w:val="24"/>
                <w:szCs w:val="24"/>
              </w:rPr>
            </w:pPr>
            <w:r w:rsidRPr="00A167C9">
              <w:rPr>
                <w:rFonts w:ascii="Times New Roman" w:hAnsi="Times New Roman" w:cs="Times New Roman"/>
                <w:i/>
                <w:kern w:val="24"/>
                <w:sz w:val="24"/>
                <w:szCs w:val="24"/>
              </w:rPr>
              <w:t>Return O</w:t>
            </w:r>
            <w:r>
              <w:rPr>
                <w:rFonts w:ascii="Times New Roman" w:hAnsi="Times New Roman" w:cs="Times New Roman"/>
                <w:i/>
                <w:kern w:val="24"/>
                <w:sz w:val="24"/>
                <w:szCs w:val="24"/>
              </w:rPr>
              <w:t>n Asset</w:t>
            </w:r>
          </w:p>
          <w:p w:rsidR="00AA70EC" w:rsidRDefault="00AA70EC" w:rsidP="0093416F">
            <w:pPr>
              <w:spacing w:line="480" w:lineRule="auto"/>
              <w:jc w:val="center"/>
              <w:rPr>
                <w:rFonts w:ascii="Times New Roman" w:hAnsi="Times New Roman" w:cs="Times New Roman"/>
                <w:b/>
                <w:sz w:val="24"/>
                <w:szCs w:val="24"/>
              </w:rPr>
            </w:pPr>
            <w:r w:rsidRPr="008F32B3">
              <w:rPr>
                <w:rFonts w:ascii="Times New Roman" w:hAnsi="Times New Roman" w:cs="Times New Roman"/>
                <w:kern w:val="24"/>
                <w:sz w:val="24"/>
                <w:szCs w:val="24"/>
              </w:rPr>
              <w:t>(</w:t>
            </w:r>
            <w:r w:rsidRPr="009A1A81">
              <w:rPr>
                <w:rFonts w:ascii="Times New Roman" w:hAnsi="Times New Roman" w:cs="Times New Roman"/>
                <w:sz w:val="24"/>
                <w:szCs w:val="24"/>
              </w:rPr>
              <w:t>X</w:t>
            </w:r>
            <w:r>
              <w:rPr>
                <w:rFonts w:ascii="Times New Roman" w:hAnsi="Times New Roman" w:cs="Times New Roman"/>
                <w:sz w:val="24"/>
                <w:szCs w:val="24"/>
                <w:vertAlign w:val="subscript"/>
              </w:rPr>
              <w:t>2</w:t>
            </w:r>
            <w:r w:rsidRPr="008F32B3">
              <w:rPr>
                <w:rFonts w:ascii="Times New Roman" w:hAnsi="Times New Roman" w:cs="Times New Roman"/>
                <w:kern w:val="24"/>
                <w:sz w:val="24"/>
                <w:szCs w:val="24"/>
              </w:rPr>
              <w:t>)</w:t>
            </w:r>
          </w:p>
        </w:tc>
        <w:tc>
          <w:tcPr>
            <w:tcW w:w="1980" w:type="dxa"/>
          </w:tcPr>
          <w:p w:rsidR="00AA70EC" w:rsidRDefault="00AA70EC" w:rsidP="0093416F">
            <w:pPr>
              <w:spacing w:line="480" w:lineRule="auto"/>
              <w:jc w:val="both"/>
              <w:rPr>
                <w:rFonts w:ascii="Times New Roman" w:hAnsi="Times New Roman" w:cs="Times New Roman"/>
                <w:sz w:val="24"/>
                <w:szCs w:val="24"/>
              </w:rPr>
            </w:pPr>
            <w:r>
              <w:rPr>
                <w:rFonts w:ascii="Times New Roman" w:hAnsi="Times New Roman" w:cs="Times New Roman"/>
                <w:i/>
                <w:sz w:val="24"/>
                <w:szCs w:val="24"/>
              </w:rPr>
              <w:t xml:space="preserve">Return On Asset </w:t>
            </w:r>
            <w:r>
              <w:rPr>
                <w:rFonts w:ascii="Times New Roman" w:hAnsi="Times New Roman" w:cs="Times New Roman"/>
                <w:sz w:val="24"/>
                <w:szCs w:val="24"/>
              </w:rPr>
              <w:t xml:space="preserve">menunjukkan kemampuan perusahaan dengan </w:t>
            </w:r>
            <w:r>
              <w:rPr>
                <w:rFonts w:ascii="Times New Roman" w:hAnsi="Times New Roman" w:cs="Times New Roman"/>
                <w:sz w:val="24"/>
                <w:szCs w:val="24"/>
              </w:rPr>
              <w:lastRenderedPageBreak/>
              <w:t>menggunakan seluruh aktiva yang dimiliki untuk menghasilkan laba setelah pajak, yang digunakan untuk mengukur kemampuan perusahaan menghasilkan laba dari modal yang diinvestasikan dalam keseluruhan aktiva untuk menghasilkan keuntungan bersih.</w:t>
            </w:r>
          </w:p>
          <w:p w:rsidR="00AA70EC" w:rsidRPr="004744AE" w:rsidRDefault="00AA70EC" w:rsidP="0093416F">
            <w:pPr>
              <w:spacing w:line="480" w:lineRule="auto"/>
              <w:jc w:val="both"/>
              <w:rPr>
                <w:rFonts w:ascii="Times New Roman" w:hAnsi="Times New Roman" w:cs="Times New Roman"/>
                <w:sz w:val="24"/>
                <w:szCs w:val="24"/>
              </w:rPr>
            </w:pPr>
            <w:r>
              <w:rPr>
                <w:rFonts w:ascii="Times New Roman" w:hAnsi="Times New Roman" w:cs="Times New Roman"/>
                <w:sz w:val="24"/>
                <w:szCs w:val="24"/>
              </w:rPr>
              <w:t>Sumarsan (2013:45)</w:t>
            </w:r>
          </w:p>
        </w:tc>
        <w:tc>
          <w:tcPr>
            <w:tcW w:w="3870" w:type="dxa"/>
          </w:tcPr>
          <w:p w:rsidR="00AA70EC" w:rsidRDefault="00AA70EC" w:rsidP="0093416F">
            <w:pPr>
              <w:spacing w:line="480" w:lineRule="auto"/>
              <w:rPr>
                <w:rFonts w:ascii="Times New Roman" w:hAnsi="Times New Roman" w:cs="Times New Roman"/>
                <w:kern w:val="24"/>
                <w:sz w:val="24"/>
                <w:szCs w:val="24"/>
              </w:rPr>
            </w:pPr>
          </w:p>
          <w:p w:rsidR="00AA70EC" w:rsidRDefault="00AA70EC" w:rsidP="0093416F">
            <w:pPr>
              <w:spacing w:line="480" w:lineRule="auto"/>
              <w:rPr>
                <w:rFonts w:ascii="Times New Roman" w:hAnsi="Times New Roman" w:cs="Times New Roman"/>
                <w:kern w:val="24"/>
                <w:sz w:val="24"/>
                <w:szCs w:val="24"/>
              </w:rPr>
            </w:pPr>
          </w:p>
          <w:p w:rsidR="00AA70EC" w:rsidRDefault="00AA70EC" w:rsidP="0093416F">
            <w:pPr>
              <w:spacing w:line="480" w:lineRule="auto"/>
              <w:jc w:val="center"/>
              <w:rPr>
                <w:rFonts w:ascii="Times New Roman" w:hAnsi="Times New Roman" w:cs="Times New Roman"/>
                <w:kern w:val="24"/>
                <w:sz w:val="24"/>
                <w:szCs w:val="24"/>
              </w:rPr>
            </w:pPr>
          </w:p>
          <w:p w:rsidR="00AA70EC" w:rsidRDefault="00AA70EC" w:rsidP="0093416F">
            <w:pPr>
              <w:spacing w:line="480" w:lineRule="auto"/>
              <w:jc w:val="center"/>
              <w:rPr>
                <w:rFonts w:ascii="Times New Roman" w:hAnsi="Times New Roman" w:cs="Times New Roman"/>
                <w:kern w:val="24"/>
                <w:sz w:val="24"/>
                <w:szCs w:val="24"/>
              </w:rPr>
            </w:pPr>
          </w:p>
          <w:p w:rsidR="00AA70EC" w:rsidRDefault="00AA70EC" w:rsidP="0093416F">
            <w:pPr>
              <w:spacing w:line="480" w:lineRule="auto"/>
              <w:jc w:val="center"/>
              <w:rPr>
                <w:rFonts w:ascii="Times New Roman" w:hAnsi="Times New Roman" w:cs="Times New Roman"/>
                <w:kern w:val="24"/>
                <w:sz w:val="24"/>
                <w:szCs w:val="24"/>
              </w:rPr>
            </w:pPr>
            <w:r>
              <w:rPr>
                <w:rFonts w:ascii="Times New Roman" w:hAnsi="Times New Roman" w:cs="Times New Roman"/>
                <w:kern w:val="24"/>
                <w:sz w:val="24"/>
                <w:szCs w:val="24"/>
              </w:rPr>
              <w:lastRenderedPageBreak/>
              <w:t>Perkembangan ROA perusahaan telekomunikasi ya</w:t>
            </w:r>
            <w:r w:rsidR="00DF341C">
              <w:rPr>
                <w:rFonts w:ascii="Times New Roman" w:hAnsi="Times New Roman" w:cs="Times New Roman"/>
                <w:kern w:val="24"/>
                <w:sz w:val="24"/>
                <w:szCs w:val="24"/>
              </w:rPr>
              <w:t>ng terdaftar di BEI periode 2007</w:t>
            </w:r>
            <w:r>
              <w:rPr>
                <w:rFonts w:ascii="Times New Roman" w:hAnsi="Times New Roman" w:cs="Times New Roman"/>
                <w:kern w:val="24"/>
                <w:sz w:val="24"/>
                <w:szCs w:val="24"/>
              </w:rPr>
              <w:t>-2016.</w:t>
            </w:r>
          </w:p>
          <w:p w:rsidR="00446588" w:rsidRDefault="00AA70EC" w:rsidP="0093416F">
            <w:pPr>
              <w:spacing w:line="480" w:lineRule="auto"/>
              <w:rPr>
                <w:rFonts w:ascii="Times New Roman" w:hAnsi="Times New Roman" w:cs="Times New Roman"/>
                <w:kern w:val="24"/>
                <w:sz w:val="24"/>
                <w:szCs w:val="24"/>
              </w:rPr>
            </w:pPr>
            <w:r>
              <w:rPr>
                <w:rFonts w:ascii="Times New Roman" w:hAnsi="Times New Roman" w:cs="Times New Roman"/>
                <w:kern w:val="24"/>
                <w:sz w:val="24"/>
                <w:szCs w:val="24"/>
              </w:rPr>
              <w:t>Rumus:</w:t>
            </w:r>
          </w:p>
          <w:p w:rsidR="00AA70EC" w:rsidRPr="00B66F3D" w:rsidRDefault="00B66F3D" w:rsidP="00446588">
            <w:pPr>
              <w:spacing w:line="480" w:lineRule="auto"/>
              <w:jc w:val="center"/>
              <w:rPr>
                <w:rFonts w:ascii="Times New Roman" w:hAnsi="Times New Roman" w:cs="Times New Roman"/>
                <w:kern w:val="24"/>
                <w:sz w:val="24"/>
                <w:szCs w:val="24"/>
              </w:rPr>
            </w:pPr>
            <w:r>
              <w:rPr>
                <w:rFonts w:ascii="Times New Roman" w:hAnsi="Times New Roman" w:cs="Times New Roman"/>
                <w:kern w:val="24"/>
                <w:sz w:val="24"/>
                <w:szCs w:val="24"/>
              </w:rPr>
              <w:t xml:space="preserve">ROA= </w:t>
            </w:r>
            <m:oMath>
              <m:f>
                <m:fPr>
                  <m:ctrlPr>
                    <w:rPr>
                      <w:rFonts w:ascii="Cambria Math" w:hAnsi="Cambria Math" w:cs="Times New Roman"/>
                      <w:kern w:val="24"/>
                      <w:sz w:val="24"/>
                      <w:szCs w:val="24"/>
                    </w:rPr>
                  </m:ctrlPr>
                </m:fPr>
                <m:num>
                  <m:r>
                    <m:rPr>
                      <m:sty m:val="p"/>
                    </m:rPr>
                    <w:rPr>
                      <w:rFonts w:ascii="Cambria Math" w:hAnsi="Cambria Math" w:cs="Times New Roman"/>
                      <w:kern w:val="24"/>
                      <w:sz w:val="24"/>
                      <w:szCs w:val="24"/>
                    </w:rPr>
                    <m:t>Laba Bersih Setelah Pajak</m:t>
                  </m:r>
                </m:num>
                <m:den>
                  <m:r>
                    <m:rPr>
                      <m:sty m:val="p"/>
                    </m:rPr>
                    <w:rPr>
                      <w:rFonts w:ascii="Cambria Math" w:hAnsi="Cambria Math" w:cs="Times New Roman"/>
                      <w:kern w:val="24"/>
                      <w:sz w:val="24"/>
                      <w:szCs w:val="24"/>
                    </w:rPr>
                    <m:t>Total Aktiva</m:t>
                  </m:r>
                </m:den>
              </m:f>
            </m:oMath>
            <w:r w:rsidR="00446588">
              <w:rPr>
                <w:rFonts w:ascii="Times New Roman" w:eastAsiaTheme="minorEastAsia" w:hAnsi="Times New Roman" w:cs="Times New Roman"/>
                <w:kern w:val="24"/>
                <w:sz w:val="24"/>
                <w:szCs w:val="24"/>
              </w:rPr>
              <w:t>x 100%</w:t>
            </w:r>
          </w:p>
        </w:tc>
        <w:tc>
          <w:tcPr>
            <w:tcW w:w="887" w:type="dxa"/>
          </w:tcPr>
          <w:p w:rsidR="00AA70EC" w:rsidRDefault="00AA70EC" w:rsidP="0093416F">
            <w:pPr>
              <w:spacing w:line="480" w:lineRule="auto"/>
              <w:rPr>
                <w:rFonts w:ascii="Times New Roman" w:hAnsi="Times New Roman" w:cs="Times New Roman"/>
                <w:sz w:val="24"/>
                <w:szCs w:val="24"/>
              </w:rPr>
            </w:pPr>
          </w:p>
          <w:p w:rsidR="00AA70EC" w:rsidRDefault="00AA70EC" w:rsidP="0093416F">
            <w:pPr>
              <w:spacing w:line="480" w:lineRule="auto"/>
              <w:rPr>
                <w:rFonts w:ascii="Times New Roman" w:hAnsi="Times New Roman" w:cs="Times New Roman"/>
                <w:sz w:val="24"/>
                <w:szCs w:val="24"/>
              </w:rPr>
            </w:pPr>
          </w:p>
          <w:p w:rsidR="00AA70EC" w:rsidRDefault="00AA70EC" w:rsidP="0093416F">
            <w:pPr>
              <w:spacing w:line="480" w:lineRule="auto"/>
              <w:rPr>
                <w:rFonts w:ascii="Times New Roman" w:hAnsi="Times New Roman" w:cs="Times New Roman"/>
                <w:sz w:val="24"/>
                <w:szCs w:val="24"/>
              </w:rPr>
            </w:pPr>
          </w:p>
          <w:p w:rsidR="00AA70EC" w:rsidRDefault="00AA70EC" w:rsidP="0093416F">
            <w:pPr>
              <w:spacing w:line="480" w:lineRule="auto"/>
              <w:rPr>
                <w:rFonts w:ascii="Times New Roman" w:hAnsi="Times New Roman" w:cs="Times New Roman"/>
                <w:sz w:val="24"/>
                <w:szCs w:val="24"/>
              </w:rPr>
            </w:pPr>
          </w:p>
          <w:p w:rsidR="00AA70EC" w:rsidRPr="008877A8" w:rsidRDefault="00AA70EC" w:rsidP="0093416F">
            <w:pPr>
              <w:spacing w:line="480" w:lineRule="auto"/>
              <w:rPr>
                <w:rFonts w:ascii="Times New Roman" w:hAnsi="Times New Roman" w:cs="Times New Roman"/>
                <w:sz w:val="24"/>
                <w:szCs w:val="24"/>
              </w:rPr>
            </w:pPr>
            <w:r>
              <w:rPr>
                <w:rFonts w:ascii="Times New Roman" w:hAnsi="Times New Roman" w:cs="Times New Roman"/>
                <w:sz w:val="24"/>
                <w:szCs w:val="24"/>
              </w:rPr>
              <w:t>Rasio</w:t>
            </w:r>
          </w:p>
        </w:tc>
      </w:tr>
      <w:tr w:rsidR="00AA70EC" w:rsidTr="00446588">
        <w:tc>
          <w:tcPr>
            <w:tcW w:w="1188" w:type="dxa"/>
          </w:tcPr>
          <w:p w:rsidR="00AA70EC" w:rsidRDefault="00AA70EC" w:rsidP="0093416F">
            <w:pPr>
              <w:spacing w:line="480" w:lineRule="auto"/>
              <w:jc w:val="center"/>
              <w:rPr>
                <w:rFonts w:ascii="Times New Roman" w:hAnsi="Times New Roman" w:cs="Times New Roman"/>
                <w:i/>
                <w:sz w:val="24"/>
                <w:szCs w:val="24"/>
              </w:rPr>
            </w:pPr>
          </w:p>
          <w:p w:rsidR="00AA70EC" w:rsidRDefault="00AA70EC" w:rsidP="0093416F">
            <w:pPr>
              <w:spacing w:line="480" w:lineRule="auto"/>
              <w:jc w:val="center"/>
              <w:rPr>
                <w:rFonts w:ascii="Times New Roman" w:hAnsi="Times New Roman" w:cs="Times New Roman"/>
                <w:i/>
                <w:sz w:val="24"/>
                <w:szCs w:val="24"/>
              </w:rPr>
            </w:pPr>
          </w:p>
          <w:p w:rsidR="00AA70EC" w:rsidRDefault="00AA70EC" w:rsidP="0093416F">
            <w:pPr>
              <w:spacing w:line="480" w:lineRule="auto"/>
              <w:jc w:val="center"/>
              <w:rPr>
                <w:rFonts w:ascii="Times New Roman" w:hAnsi="Times New Roman" w:cs="Times New Roman"/>
                <w:i/>
                <w:sz w:val="24"/>
                <w:szCs w:val="24"/>
              </w:rPr>
            </w:pPr>
            <w:r>
              <w:rPr>
                <w:rFonts w:ascii="Times New Roman" w:hAnsi="Times New Roman" w:cs="Times New Roman"/>
                <w:i/>
                <w:sz w:val="24"/>
                <w:szCs w:val="24"/>
              </w:rPr>
              <w:lastRenderedPageBreak/>
              <w:t>Price Earning Ratio</w:t>
            </w:r>
          </w:p>
          <w:p w:rsidR="00AA70EC" w:rsidRDefault="00AA70EC" w:rsidP="0093416F">
            <w:pPr>
              <w:spacing w:line="480" w:lineRule="auto"/>
              <w:jc w:val="center"/>
              <w:rPr>
                <w:rFonts w:ascii="Times New Roman" w:hAnsi="Times New Roman" w:cs="Times New Roman"/>
                <w:sz w:val="24"/>
                <w:szCs w:val="24"/>
              </w:rPr>
            </w:pPr>
            <w:r>
              <w:rPr>
                <w:rFonts w:ascii="Times New Roman" w:hAnsi="Times New Roman" w:cs="Times New Roman"/>
                <w:sz w:val="24"/>
                <w:szCs w:val="24"/>
              </w:rPr>
              <w:t>(X3)</w:t>
            </w:r>
          </w:p>
          <w:p w:rsidR="00AA70EC" w:rsidRPr="008877A8" w:rsidRDefault="00AA70EC" w:rsidP="0093416F">
            <w:pPr>
              <w:spacing w:line="480" w:lineRule="auto"/>
              <w:jc w:val="center"/>
              <w:rPr>
                <w:rFonts w:ascii="Times New Roman" w:hAnsi="Times New Roman" w:cs="Times New Roman"/>
                <w:sz w:val="24"/>
                <w:szCs w:val="24"/>
              </w:rPr>
            </w:pPr>
          </w:p>
        </w:tc>
        <w:tc>
          <w:tcPr>
            <w:tcW w:w="1980" w:type="dxa"/>
          </w:tcPr>
          <w:p w:rsidR="00AA70EC" w:rsidRDefault="00AA70EC" w:rsidP="0093416F">
            <w:pPr>
              <w:spacing w:line="480" w:lineRule="auto"/>
              <w:jc w:val="both"/>
              <w:rPr>
                <w:rFonts w:ascii="Times New Roman" w:hAnsi="Times New Roman" w:cs="Times New Roman"/>
                <w:sz w:val="24"/>
                <w:szCs w:val="24"/>
              </w:rPr>
            </w:pPr>
            <w:r>
              <w:rPr>
                <w:rFonts w:ascii="Times New Roman" w:hAnsi="Times New Roman" w:cs="Times New Roman"/>
                <w:i/>
                <w:sz w:val="24"/>
                <w:szCs w:val="24"/>
              </w:rPr>
              <w:lastRenderedPageBreak/>
              <w:t xml:space="preserve">Price Earning Ratio </w:t>
            </w:r>
            <w:r>
              <w:rPr>
                <w:rFonts w:ascii="Times New Roman" w:hAnsi="Times New Roman" w:cs="Times New Roman"/>
                <w:sz w:val="24"/>
                <w:szCs w:val="24"/>
              </w:rPr>
              <w:t xml:space="preserve">dipakai para </w:t>
            </w:r>
            <w:r>
              <w:rPr>
                <w:rFonts w:ascii="Times New Roman" w:hAnsi="Times New Roman" w:cs="Times New Roman"/>
                <w:sz w:val="24"/>
                <w:szCs w:val="24"/>
              </w:rPr>
              <w:lastRenderedPageBreak/>
              <w:t xml:space="preserve">investor untuk melihat bagaimana kondisi perolehan keuntungan potensial, dihitung dengan membagi harga dari pasar suatu saham dengan </w:t>
            </w:r>
            <w:r>
              <w:rPr>
                <w:rFonts w:ascii="Times New Roman" w:hAnsi="Times New Roman" w:cs="Times New Roman"/>
                <w:i/>
                <w:sz w:val="24"/>
                <w:szCs w:val="24"/>
              </w:rPr>
              <w:t>earning pershare</w:t>
            </w:r>
            <w:r>
              <w:rPr>
                <w:rFonts w:ascii="Times New Roman" w:hAnsi="Times New Roman" w:cs="Times New Roman"/>
                <w:sz w:val="24"/>
                <w:szCs w:val="24"/>
              </w:rPr>
              <w:t xml:space="preserve"> tahunan.</w:t>
            </w:r>
          </w:p>
          <w:p w:rsidR="00AA70EC" w:rsidRPr="008877A8" w:rsidRDefault="005D2138" w:rsidP="0093416F">
            <w:pPr>
              <w:spacing w:line="480" w:lineRule="auto"/>
              <w:jc w:val="both"/>
              <w:rPr>
                <w:rFonts w:ascii="Times New Roman" w:hAnsi="Times New Roman" w:cs="Times New Roman"/>
                <w:sz w:val="24"/>
                <w:szCs w:val="24"/>
              </w:rPr>
            </w:pPr>
            <w:r>
              <w:rPr>
                <w:rFonts w:ascii="Times New Roman" w:hAnsi="Times New Roman" w:cs="Times New Roman"/>
                <w:sz w:val="24"/>
                <w:szCs w:val="24"/>
              </w:rPr>
              <w:t>Smith dkk dalam Ren Sia dan Tjun Tjun</w:t>
            </w:r>
            <w:r w:rsidR="00AA70EC">
              <w:rPr>
                <w:rFonts w:ascii="Times New Roman" w:hAnsi="Times New Roman" w:cs="Times New Roman"/>
                <w:sz w:val="24"/>
                <w:szCs w:val="24"/>
              </w:rPr>
              <w:t xml:space="preserve"> (2011:139)</w:t>
            </w:r>
          </w:p>
        </w:tc>
        <w:tc>
          <w:tcPr>
            <w:tcW w:w="3870" w:type="dxa"/>
          </w:tcPr>
          <w:p w:rsidR="00AA70EC" w:rsidRDefault="00AA70EC" w:rsidP="0093416F">
            <w:pPr>
              <w:spacing w:line="480" w:lineRule="auto"/>
              <w:jc w:val="both"/>
              <w:rPr>
                <w:rFonts w:ascii="Times New Roman" w:hAnsi="Times New Roman" w:cs="Times New Roman"/>
                <w:kern w:val="24"/>
                <w:sz w:val="24"/>
                <w:szCs w:val="24"/>
              </w:rPr>
            </w:pPr>
          </w:p>
          <w:p w:rsidR="00AA70EC" w:rsidRDefault="00AA70EC" w:rsidP="0093416F">
            <w:pPr>
              <w:spacing w:line="480" w:lineRule="auto"/>
              <w:jc w:val="both"/>
              <w:rPr>
                <w:rFonts w:ascii="Times New Roman" w:hAnsi="Times New Roman" w:cs="Times New Roman"/>
                <w:kern w:val="24"/>
                <w:sz w:val="24"/>
                <w:szCs w:val="24"/>
              </w:rPr>
            </w:pPr>
          </w:p>
          <w:p w:rsidR="00AA70EC" w:rsidRDefault="00AA70EC" w:rsidP="0093416F">
            <w:pPr>
              <w:spacing w:line="480" w:lineRule="auto"/>
              <w:jc w:val="center"/>
              <w:rPr>
                <w:rFonts w:ascii="Times New Roman" w:hAnsi="Times New Roman" w:cs="Times New Roman"/>
                <w:kern w:val="24"/>
                <w:sz w:val="24"/>
                <w:szCs w:val="24"/>
              </w:rPr>
            </w:pPr>
            <w:r>
              <w:rPr>
                <w:rFonts w:ascii="Times New Roman" w:hAnsi="Times New Roman" w:cs="Times New Roman"/>
                <w:kern w:val="24"/>
                <w:sz w:val="24"/>
                <w:szCs w:val="24"/>
              </w:rPr>
              <w:lastRenderedPageBreak/>
              <w:t>Perkembangan ROA perusahaan telekomunikasi ya</w:t>
            </w:r>
            <w:r w:rsidR="00DF341C">
              <w:rPr>
                <w:rFonts w:ascii="Times New Roman" w:hAnsi="Times New Roman" w:cs="Times New Roman"/>
                <w:kern w:val="24"/>
                <w:sz w:val="24"/>
                <w:szCs w:val="24"/>
              </w:rPr>
              <w:t>ng terdaftar di BEI periode 2007</w:t>
            </w:r>
            <w:r>
              <w:rPr>
                <w:rFonts w:ascii="Times New Roman" w:hAnsi="Times New Roman" w:cs="Times New Roman"/>
                <w:kern w:val="24"/>
                <w:sz w:val="24"/>
                <w:szCs w:val="24"/>
              </w:rPr>
              <w:t>-2016.</w:t>
            </w:r>
          </w:p>
          <w:p w:rsidR="00AA70EC" w:rsidRDefault="00AA70EC" w:rsidP="0093416F">
            <w:pPr>
              <w:spacing w:line="480" w:lineRule="auto"/>
              <w:rPr>
                <w:rFonts w:ascii="Times New Roman" w:hAnsi="Times New Roman" w:cs="Times New Roman"/>
                <w:kern w:val="24"/>
                <w:sz w:val="24"/>
                <w:szCs w:val="24"/>
              </w:rPr>
            </w:pPr>
            <w:r>
              <w:rPr>
                <w:rFonts w:ascii="Times New Roman" w:hAnsi="Times New Roman" w:cs="Times New Roman"/>
                <w:kern w:val="24"/>
                <w:sz w:val="24"/>
                <w:szCs w:val="24"/>
              </w:rPr>
              <w:t>Rumus:</w:t>
            </w:r>
          </w:p>
          <w:p w:rsidR="00446588" w:rsidRDefault="00446588" w:rsidP="0093416F">
            <w:pPr>
              <w:spacing w:line="480" w:lineRule="auto"/>
              <w:rPr>
                <w:rFonts w:ascii="Times New Roman" w:hAnsi="Times New Roman" w:cs="Times New Roman"/>
                <w:kern w:val="24"/>
                <w:sz w:val="24"/>
                <w:szCs w:val="24"/>
              </w:rPr>
            </w:pPr>
          </w:p>
          <w:p w:rsidR="00AA70EC" w:rsidRPr="00E95D63" w:rsidRDefault="00446588" w:rsidP="00446588">
            <w:pPr>
              <w:spacing w:line="480" w:lineRule="auto"/>
              <w:jc w:val="center"/>
              <w:rPr>
                <w:rFonts w:ascii="Times New Roman" w:hAnsi="Times New Roman" w:cs="Times New Roman"/>
                <w:kern w:val="24"/>
                <w:sz w:val="24"/>
                <w:szCs w:val="24"/>
              </w:rPr>
            </w:pPr>
            <w:r>
              <w:rPr>
                <w:rFonts w:ascii="Times New Roman" w:hAnsi="Times New Roman" w:cs="Times New Roman"/>
                <w:sz w:val="24"/>
                <w:szCs w:val="24"/>
              </w:rPr>
              <w:t>PER =</w:t>
            </w:r>
            <m:oMath>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 xml:space="preserve">Market Price pershare </m:t>
                  </m:r>
                </m:num>
                <m:den>
                  <m:r>
                    <w:rPr>
                      <w:rFonts w:ascii="Cambria Math" w:hAnsi="Cambria Math" w:cs="Times New Roman"/>
                      <w:sz w:val="24"/>
                      <w:szCs w:val="24"/>
                    </w:rPr>
                    <m:t>Earning Pershare</m:t>
                  </m:r>
                </m:den>
              </m:f>
            </m:oMath>
          </w:p>
        </w:tc>
        <w:tc>
          <w:tcPr>
            <w:tcW w:w="887" w:type="dxa"/>
          </w:tcPr>
          <w:p w:rsidR="00AA70EC" w:rsidRDefault="00AA70EC" w:rsidP="0093416F">
            <w:pPr>
              <w:spacing w:line="480" w:lineRule="auto"/>
              <w:rPr>
                <w:rFonts w:ascii="Times New Roman" w:hAnsi="Times New Roman" w:cs="Times New Roman"/>
                <w:sz w:val="24"/>
                <w:szCs w:val="24"/>
              </w:rPr>
            </w:pPr>
          </w:p>
          <w:p w:rsidR="00AA70EC" w:rsidRDefault="00AA70EC" w:rsidP="0093416F">
            <w:pPr>
              <w:spacing w:line="480" w:lineRule="auto"/>
              <w:rPr>
                <w:rFonts w:ascii="Times New Roman" w:hAnsi="Times New Roman" w:cs="Times New Roman"/>
                <w:sz w:val="24"/>
                <w:szCs w:val="24"/>
              </w:rPr>
            </w:pPr>
          </w:p>
          <w:p w:rsidR="00AA70EC" w:rsidRPr="008877A8" w:rsidRDefault="00AA70EC" w:rsidP="0093416F">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Rasio</w:t>
            </w:r>
          </w:p>
        </w:tc>
      </w:tr>
      <w:tr w:rsidR="00AA70EC" w:rsidTr="00446588">
        <w:tc>
          <w:tcPr>
            <w:tcW w:w="1188" w:type="dxa"/>
          </w:tcPr>
          <w:p w:rsidR="00AA70EC" w:rsidRDefault="00AA70EC" w:rsidP="0093416F">
            <w:pPr>
              <w:spacing w:line="480" w:lineRule="auto"/>
              <w:jc w:val="center"/>
              <w:rPr>
                <w:rFonts w:ascii="Times New Roman" w:hAnsi="Times New Roman" w:cs="Times New Roman"/>
                <w:sz w:val="24"/>
                <w:szCs w:val="24"/>
              </w:rPr>
            </w:pPr>
          </w:p>
          <w:p w:rsidR="00AA70EC" w:rsidRDefault="00AA70EC" w:rsidP="0093416F">
            <w:pPr>
              <w:spacing w:line="480" w:lineRule="auto"/>
              <w:jc w:val="center"/>
              <w:rPr>
                <w:rFonts w:ascii="Times New Roman" w:hAnsi="Times New Roman" w:cs="Times New Roman"/>
                <w:sz w:val="24"/>
                <w:szCs w:val="24"/>
              </w:rPr>
            </w:pPr>
          </w:p>
          <w:p w:rsidR="00AA70EC" w:rsidRDefault="00AA70EC" w:rsidP="0093416F">
            <w:pPr>
              <w:spacing w:line="480" w:lineRule="auto"/>
              <w:jc w:val="center"/>
              <w:rPr>
                <w:rFonts w:ascii="Times New Roman" w:hAnsi="Times New Roman" w:cs="Times New Roman"/>
                <w:sz w:val="24"/>
                <w:szCs w:val="24"/>
              </w:rPr>
            </w:pPr>
          </w:p>
          <w:p w:rsidR="00AA70EC" w:rsidRDefault="00AA70EC" w:rsidP="0093416F">
            <w:pPr>
              <w:spacing w:line="480" w:lineRule="auto"/>
              <w:jc w:val="center"/>
              <w:rPr>
                <w:rFonts w:ascii="Times New Roman" w:hAnsi="Times New Roman" w:cs="Times New Roman"/>
                <w:sz w:val="24"/>
                <w:szCs w:val="24"/>
              </w:rPr>
            </w:pPr>
          </w:p>
          <w:p w:rsidR="00AA70EC" w:rsidRDefault="00AA70EC" w:rsidP="0093416F">
            <w:pPr>
              <w:spacing w:line="480" w:lineRule="auto"/>
              <w:jc w:val="center"/>
              <w:rPr>
                <w:rFonts w:ascii="Times New Roman" w:hAnsi="Times New Roman" w:cs="Times New Roman"/>
                <w:sz w:val="24"/>
                <w:szCs w:val="24"/>
              </w:rPr>
            </w:pPr>
          </w:p>
          <w:p w:rsidR="00AA70EC" w:rsidRDefault="00AA70EC" w:rsidP="0093416F">
            <w:pPr>
              <w:spacing w:line="480" w:lineRule="auto"/>
              <w:jc w:val="center"/>
              <w:rPr>
                <w:rFonts w:ascii="Times New Roman" w:hAnsi="Times New Roman" w:cs="Times New Roman"/>
                <w:b/>
                <w:sz w:val="24"/>
                <w:szCs w:val="24"/>
              </w:rPr>
            </w:pPr>
            <w:r w:rsidRPr="008F32B3">
              <w:rPr>
                <w:rFonts w:ascii="Times New Roman" w:hAnsi="Times New Roman" w:cs="Times New Roman"/>
                <w:sz w:val="24"/>
                <w:szCs w:val="24"/>
              </w:rPr>
              <w:t>Harga Saham (Y)</w:t>
            </w:r>
          </w:p>
        </w:tc>
        <w:tc>
          <w:tcPr>
            <w:tcW w:w="1980" w:type="dxa"/>
          </w:tcPr>
          <w:p w:rsidR="00AA70EC" w:rsidRDefault="00AA70EC" w:rsidP="0093416F">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Harga saham diartikan sebagai harga pasar </w:t>
            </w:r>
            <w:r>
              <w:rPr>
                <w:rFonts w:ascii="Times New Roman" w:hAnsi="Times New Roman" w:cs="Times New Roman"/>
                <w:i/>
                <w:sz w:val="24"/>
                <w:szCs w:val="24"/>
              </w:rPr>
              <w:t>(market value)</w:t>
            </w:r>
            <w:r>
              <w:rPr>
                <w:rFonts w:ascii="Times New Roman" w:hAnsi="Times New Roman" w:cs="Times New Roman"/>
                <w:sz w:val="24"/>
                <w:szCs w:val="24"/>
              </w:rPr>
              <w:t xml:space="preserve"> yang dibentuk oleh mekanisme pasar modal yang pada hakikatnya merupakan </w:t>
            </w:r>
            <w:r>
              <w:rPr>
                <w:rFonts w:ascii="Times New Roman" w:hAnsi="Times New Roman" w:cs="Times New Roman"/>
                <w:sz w:val="24"/>
                <w:szCs w:val="24"/>
              </w:rPr>
              <w:lastRenderedPageBreak/>
              <w:t>penerimaan besarnya pengorbanan yang harus dilakukan oleh setiap investoruntuk penyertaan dalam perusahaan.</w:t>
            </w:r>
          </w:p>
          <w:p w:rsidR="00AA70EC" w:rsidRPr="00102D27" w:rsidRDefault="00AA70EC" w:rsidP="0093416F">
            <w:pPr>
              <w:spacing w:line="480" w:lineRule="auto"/>
              <w:jc w:val="both"/>
              <w:rPr>
                <w:rFonts w:ascii="Times New Roman" w:hAnsi="Times New Roman" w:cs="Times New Roman"/>
                <w:sz w:val="24"/>
                <w:szCs w:val="24"/>
              </w:rPr>
            </w:pPr>
            <w:r>
              <w:rPr>
                <w:rFonts w:ascii="Times New Roman" w:hAnsi="Times New Roman" w:cs="Times New Roman"/>
                <w:sz w:val="24"/>
                <w:szCs w:val="24"/>
              </w:rPr>
              <w:t>Sunariyah (2011:170)</w:t>
            </w:r>
            <w:r>
              <w:rPr>
                <w:rFonts w:ascii="Times New Roman" w:eastAsiaTheme="minorEastAsia" w:hAnsi="Times New Roman" w:cs="Times New Roman"/>
                <w:kern w:val="24"/>
                <w:sz w:val="24"/>
                <w:szCs w:val="24"/>
              </w:rPr>
              <w:t xml:space="preserve"> </w:t>
            </w:r>
          </w:p>
          <w:p w:rsidR="00AA70EC" w:rsidRPr="00102D27" w:rsidRDefault="00AA70EC" w:rsidP="0093416F">
            <w:pPr>
              <w:spacing w:line="480" w:lineRule="auto"/>
              <w:jc w:val="both"/>
              <w:rPr>
                <w:rFonts w:ascii="Times New Roman" w:hAnsi="Times New Roman" w:cs="Times New Roman"/>
                <w:sz w:val="24"/>
                <w:szCs w:val="24"/>
              </w:rPr>
            </w:pPr>
          </w:p>
        </w:tc>
        <w:tc>
          <w:tcPr>
            <w:tcW w:w="3870" w:type="dxa"/>
          </w:tcPr>
          <w:p w:rsidR="00AA70EC" w:rsidRDefault="00AA70EC" w:rsidP="0093416F">
            <w:pPr>
              <w:spacing w:line="480" w:lineRule="auto"/>
              <w:jc w:val="both"/>
              <w:rPr>
                <w:rFonts w:ascii="Times New Roman" w:eastAsiaTheme="minorEastAsia" w:hAnsi="Times New Roman" w:cs="Times New Roman"/>
                <w:kern w:val="24"/>
                <w:sz w:val="24"/>
                <w:szCs w:val="24"/>
              </w:rPr>
            </w:pPr>
          </w:p>
          <w:p w:rsidR="00AA70EC" w:rsidRDefault="00AA70EC" w:rsidP="0093416F">
            <w:pPr>
              <w:spacing w:line="480" w:lineRule="auto"/>
              <w:jc w:val="center"/>
              <w:rPr>
                <w:rFonts w:ascii="Times New Roman" w:eastAsiaTheme="minorEastAsia" w:hAnsi="Times New Roman" w:cs="Times New Roman"/>
                <w:kern w:val="24"/>
                <w:sz w:val="24"/>
                <w:szCs w:val="24"/>
              </w:rPr>
            </w:pPr>
          </w:p>
          <w:p w:rsidR="00AA70EC" w:rsidRPr="00700610" w:rsidRDefault="00AA70EC" w:rsidP="0093416F">
            <w:pPr>
              <w:spacing w:line="480" w:lineRule="auto"/>
              <w:jc w:val="center"/>
              <w:rPr>
                <w:rFonts w:ascii="Times New Roman" w:eastAsiaTheme="minorEastAsia" w:hAnsi="Times New Roman" w:cs="Times New Roman"/>
                <w:kern w:val="24"/>
                <w:sz w:val="24"/>
                <w:szCs w:val="24"/>
              </w:rPr>
            </w:pPr>
            <w:r>
              <w:rPr>
                <w:rFonts w:ascii="Times New Roman" w:eastAsiaTheme="minorEastAsia" w:hAnsi="Times New Roman" w:cs="Times New Roman"/>
                <w:kern w:val="24"/>
                <w:sz w:val="24"/>
                <w:szCs w:val="24"/>
              </w:rPr>
              <w:t>Perkembangan Harga Saham perusahaan telekomunikasi yang terdaftar di BEI</w:t>
            </w:r>
          </w:p>
          <w:p w:rsidR="00AA70EC" w:rsidRDefault="00AA70EC" w:rsidP="0093416F">
            <w:pPr>
              <w:spacing w:line="480" w:lineRule="auto"/>
              <w:jc w:val="center"/>
              <w:rPr>
                <w:rFonts w:ascii="Times New Roman" w:hAnsi="Times New Roman" w:cs="Times New Roman"/>
                <w:b/>
                <w:sz w:val="24"/>
                <w:szCs w:val="24"/>
              </w:rPr>
            </w:pPr>
            <w:r w:rsidRPr="00AA130D">
              <w:rPr>
                <w:rFonts w:ascii="Times New Roman" w:eastAsiaTheme="minorEastAsia" w:hAnsi="Times New Roman" w:cs="Times New Roman"/>
                <w:i/>
                <w:kern w:val="24"/>
                <w:sz w:val="24"/>
                <w:szCs w:val="24"/>
              </w:rPr>
              <w:t>Closing price</w:t>
            </w:r>
            <w:r w:rsidR="00DF341C">
              <w:rPr>
                <w:rFonts w:ascii="Times New Roman" w:eastAsiaTheme="minorEastAsia" w:hAnsi="Times New Roman" w:cs="Times New Roman"/>
                <w:kern w:val="24"/>
                <w:sz w:val="24"/>
                <w:szCs w:val="24"/>
              </w:rPr>
              <w:t xml:space="preserve"> pada akhir periode tahun 2007</w:t>
            </w:r>
            <w:r w:rsidRPr="008F32B3">
              <w:rPr>
                <w:rFonts w:ascii="Times New Roman" w:eastAsiaTheme="minorEastAsia" w:hAnsi="Times New Roman" w:cs="Times New Roman"/>
                <w:kern w:val="24"/>
                <w:sz w:val="24"/>
                <w:szCs w:val="24"/>
              </w:rPr>
              <w:t>-201</w:t>
            </w:r>
            <w:r>
              <w:rPr>
                <w:rFonts w:ascii="Times New Roman" w:eastAsiaTheme="minorEastAsia" w:hAnsi="Times New Roman" w:cs="Times New Roman"/>
                <w:kern w:val="24"/>
                <w:sz w:val="24"/>
                <w:szCs w:val="24"/>
              </w:rPr>
              <w:t>6.</w:t>
            </w:r>
          </w:p>
        </w:tc>
        <w:tc>
          <w:tcPr>
            <w:tcW w:w="887" w:type="dxa"/>
          </w:tcPr>
          <w:p w:rsidR="00AA70EC" w:rsidRDefault="00AA70EC" w:rsidP="0093416F">
            <w:pPr>
              <w:spacing w:line="480" w:lineRule="auto"/>
              <w:rPr>
                <w:rFonts w:ascii="Times New Roman" w:hAnsi="Times New Roman" w:cs="Times New Roman"/>
                <w:sz w:val="24"/>
                <w:szCs w:val="24"/>
              </w:rPr>
            </w:pPr>
          </w:p>
          <w:p w:rsidR="00AA70EC" w:rsidRDefault="00AA70EC" w:rsidP="0093416F">
            <w:pPr>
              <w:spacing w:line="480" w:lineRule="auto"/>
              <w:rPr>
                <w:rFonts w:ascii="Times New Roman" w:hAnsi="Times New Roman" w:cs="Times New Roman"/>
                <w:sz w:val="24"/>
                <w:szCs w:val="24"/>
              </w:rPr>
            </w:pPr>
          </w:p>
          <w:p w:rsidR="00AA70EC" w:rsidRDefault="00AA70EC" w:rsidP="0093416F">
            <w:pPr>
              <w:spacing w:line="480" w:lineRule="auto"/>
              <w:rPr>
                <w:rFonts w:ascii="Times New Roman" w:hAnsi="Times New Roman" w:cs="Times New Roman"/>
                <w:sz w:val="24"/>
                <w:szCs w:val="24"/>
              </w:rPr>
            </w:pPr>
          </w:p>
          <w:p w:rsidR="00AA70EC" w:rsidRDefault="00AA70EC" w:rsidP="0093416F">
            <w:pPr>
              <w:spacing w:line="480" w:lineRule="auto"/>
              <w:rPr>
                <w:rFonts w:ascii="Times New Roman" w:hAnsi="Times New Roman" w:cs="Times New Roman"/>
                <w:sz w:val="24"/>
                <w:szCs w:val="24"/>
              </w:rPr>
            </w:pPr>
          </w:p>
          <w:p w:rsidR="00AA70EC" w:rsidRPr="00102D27" w:rsidRDefault="00AA70EC" w:rsidP="0093416F">
            <w:pPr>
              <w:spacing w:line="480" w:lineRule="auto"/>
              <w:rPr>
                <w:rFonts w:ascii="Times New Roman" w:hAnsi="Times New Roman" w:cs="Times New Roman"/>
                <w:sz w:val="24"/>
                <w:szCs w:val="24"/>
              </w:rPr>
            </w:pPr>
            <w:r>
              <w:rPr>
                <w:rFonts w:ascii="Times New Roman" w:hAnsi="Times New Roman" w:cs="Times New Roman"/>
                <w:sz w:val="24"/>
                <w:szCs w:val="24"/>
              </w:rPr>
              <w:t>Log10</w:t>
            </w:r>
          </w:p>
        </w:tc>
      </w:tr>
    </w:tbl>
    <w:p w:rsidR="00AA70EC" w:rsidRPr="00102D27" w:rsidRDefault="00AA70EC" w:rsidP="00AA70EC">
      <w:pPr>
        <w:spacing w:line="360" w:lineRule="auto"/>
        <w:jc w:val="center"/>
        <w:rPr>
          <w:rFonts w:ascii="Times New Roman" w:hAnsi="Times New Roman" w:cs="Times New Roman"/>
          <w:b/>
          <w:sz w:val="24"/>
          <w:szCs w:val="24"/>
        </w:rPr>
      </w:pPr>
      <w:r w:rsidRPr="00102D27">
        <w:rPr>
          <w:rFonts w:ascii="Times New Roman" w:hAnsi="Times New Roman" w:cs="Times New Roman"/>
          <w:b/>
          <w:sz w:val="24"/>
          <w:szCs w:val="24"/>
        </w:rPr>
        <w:lastRenderedPageBreak/>
        <w:t>Sumber: Data diolah oleh penulis, 2018</w:t>
      </w:r>
    </w:p>
    <w:p w:rsidR="00AA70EC" w:rsidRDefault="00AA70EC" w:rsidP="00AA70EC">
      <w:pPr>
        <w:spacing w:after="0" w:line="480" w:lineRule="auto"/>
        <w:jc w:val="both"/>
        <w:rPr>
          <w:lang w:eastAsia="id-ID"/>
        </w:rPr>
      </w:pPr>
    </w:p>
    <w:p w:rsidR="00AA70EC" w:rsidRPr="000F421A" w:rsidRDefault="00AA70EC" w:rsidP="001261B5">
      <w:pPr>
        <w:spacing w:after="0" w:line="480" w:lineRule="auto"/>
        <w:ind w:left="720" w:hanging="720"/>
        <w:jc w:val="both"/>
        <w:rPr>
          <w:rFonts w:ascii="Times New Roman" w:hAnsi="Times New Roman" w:cs="Times New Roman"/>
          <w:b/>
          <w:sz w:val="24"/>
          <w:szCs w:val="24"/>
        </w:rPr>
      </w:pPr>
      <w:r w:rsidRPr="000F421A">
        <w:rPr>
          <w:rFonts w:ascii="Times New Roman" w:hAnsi="Times New Roman" w:cs="Times New Roman"/>
          <w:b/>
          <w:sz w:val="24"/>
          <w:szCs w:val="24"/>
          <w:lang w:eastAsia="id-ID"/>
        </w:rPr>
        <w:t xml:space="preserve">3.2.3 </w:t>
      </w:r>
      <w:r w:rsidR="001261B5">
        <w:rPr>
          <w:rFonts w:ascii="Times New Roman" w:hAnsi="Times New Roman" w:cs="Times New Roman"/>
          <w:b/>
          <w:sz w:val="24"/>
          <w:szCs w:val="24"/>
          <w:lang w:eastAsia="id-ID"/>
        </w:rPr>
        <w:tab/>
      </w:r>
      <w:r w:rsidRPr="000F421A">
        <w:rPr>
          <w:rFonts w:ascii="Times New Roman" w:hAnsi="Times New Roman" w:cs="Times New Roman"/>
          <w:b/>
          <w:sz w:val="24"/>
          <w:szCs w:val="24"/>
        </w:rPr>
        <w:t>Populasi</w:t>
      </w:r>
    </w:p>
    <w:p w:rsidR="00AA70EC" w:rsidRDefault="00AA70EC" w:rsidP="001261B5">
      <w:pPr>
        <w:spacing w:after="0" w:line="480" w:lineRule="auto"/>
        <w:ind w:firstLine="720"/>
        <w:jc w:val="both"/>
        <w:rPr>
          <w:rFonts w:ascii="Times New Roman" w:hAnsi="Times New Roman" w:cs="Times New Roman"/>
          <w:sz w:val="24"/>
          <w:szCs w:val="24"/>
          <w:lang w:eastAsia="id-ID"/>
        </w:rPr>
      </w:pPr>
      <w:r>
        <w:rPr>
          <w:rFonts w:ascii="Times New Roman" w:hAnsi="Times New Roman" w:cs="Times New Roman"/>
          <w:sz w:val="24"/>
          <w:szCs w:val="24"/>
          <w:lang w:eastAsia="id-ID"/>
        </w:rPr>
        <w:t>Menurut Sugiyono (2013</w:t>
      </w:r>
      <w:r w:rsidRPr="00AC0012">
        <w:rPr>
          <w:rFonts w:ascii="Times New Roman" w:hAnsi="Times New Roman" w:cs="Times New Roman"/>
          <w:sz w:val="24"/>
          <w:szCs w:val="24"/>
          <w:lang w:eastAsia="id-ID"/>
        </w:rPr>
        <w:t>:80) populasi diartikan sebagai wilayah generalisasi yang terdiri atas objek atau subjek yang mempunyai kualitas dan karakteristik tertentu yang ditetapkan oleh peneliti untuk dipelajari dan kemudian ditarik kesimpulannya.</w:t>
      </w:r>
      <w:bookmarkStart w:id="4" w:name="more"/>
      <w:bookmarkEnd w:id="4"/>
    </w:p>
    <w:p w:rsidR="00AA70EC" w:rsidRDefault="00AA70EC" w:rsidP="001261B5">
      <w:pPr>
        <w:spacing w:after="0" w:line="480" w:lineRule="auto"/>
        <w:ind w:firstLine="720"/>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Adapun menurut Kuncoro (2013:118) yang menyatakan populasi adalah kelompok elemen yang lengkap yang biasanya berupa orang, objek, transaksi, atau kejadian dimana kita tertarik untuk mempelajarinya atau menjadi objek penelitian. </w:t>
      </w:r>
      <w:r w:rsidRPr="00AC0012">
        <w:rPr>
          <w:rFonts w:ascii="Times New Roman" w:hAnsi="Times New Roman" w:cs="Times New Roman"/>
          <w:sz w:val="24"/>
          <w:szCs w:val="24"/>
          <w:lang w:eastAsia="id-ID"/>
        </w:rPr>
        <w:t xml:space="preserve">Populasi yang digunakan dalam penelitian ini adalah laporan keuangan </w:t>
      </w:r>
      <w:r>
        <w:rPr>
          <w:rFonts w:ascii="Times New Roman" w:hAnsi="Times New Roman" w:cs="Times New Roman"/>
          <w:sz w:val="24"/>
          <w:szCs w:val="24"/>
          <w:lang w:eastAsia="id-ID"/>
        </w:rPr>
        <w:t xml:space="preserve">sektor </w:t>
      </w:r>
      <w:r w:rsidRPr="00AC0012">
        <w:rPr>
          <w:rFonts w:ascii="Times New Roman" w:hAnsi="Times New Roman" w:cs="Times New Roman"/>
          <w:sz w:val="24"/>
          <w:szCs w:val="24"/>
          <w:lang w:eastAsia="id-ID"/>
        </w:rPr>
        <w:t>perusahaan telekomunikasi yang terdaftar di Bursa</w:t>
      </w:r>
      <w:r>
        <w:rPr>
          <w:rFonts w:ascii="Times New Roman" w:hAnsi="Times New Roman" w:cs="Times New Roman"/>
          <w:sz w:val="24"/>
          <w:szCs w:val="24"/>
          <w:lang w:eastAsia="id-ID"/>
        </w:rPr>
        <w:t xml:space="preserve"> Efek Indonesia sebagai berikut:</w:t>
      </w:r>
    </w:p>
    <w:p w:rsidR="00AA70EC" w:rsidRDefault="00AA70EC" w:rsidP="00AA70EC">
      <w:pPr>
        <w:spacing w:after="0" w:line="360" w:lineRule="auto"/>
        <w:jc w:val="both"/>
        <w:rPr>
          <w:rFonts w:ascii="Times New Roman" w:hAnsi="Times New Roman" w:cs="Times New Roman"/>
          <w:sz w:val="24"/>
          <w:szCs w:val="24"/>
          <w:lang w:eastAsia="id-ID"/>
        </w:rPr>
      </w:pPr>
    </w:p>
    <w:p w:rsidR="00574454" w:rsidRDefault="00574454" w:rsidP="00AA70EC">
      <w:pPr>
        <w:spacing w:after="0" w:line="360" w:lineRule="auto"/>
        <w:jc w:val="both"/>
        <w:rPr>
          <w:rFonts w:ascii="Times New Roman" w:hAnsi="Times New Roman" w:cs="Times New Roman"/>
          <w:sz w:val="24"/>
          <w:szCs w:val="24"/>
          <w:lang w:eastAsia="id-ID"/>
        </w:rPr>
      </w:pPr>
    </w:p>
    <w:p w:rsidR="00AA70EC" w:rsidRPr="00E26C85" w:rsidRDefault="00AA70EC" w:rsidP="00AA70EC">
      <w:pPr>
        <w:spacing w:after="0" w:line="360" w:lineRule="auto"/>
        <w:jc w:val="center"/>
        <w:rPr>
          <w:rFonts w:ascii="Times New Roman" w:hAnsi="Times New Roman" w:cs="Times New Roman"/>
          <w:b/>
          <w:sz w:val="24"/>
          <w:szCs w:val="24"/>
          <w:lang w:eastAsia="id-ID"/>
        </w:rPr>
      </w:pPr>
      <w:r w:rsidRPr="00E26C85">
        <w:rPr>
          <w:rFonts w:ascii="Times New Roman" w:hAnsi="Times New Roman" w:cs="Times New Roman"/>
          <w:b/>
          <w:sz w:val="24"/>
          <w:szCs w:val="24"/>
          <w:lang w:eastAsia="id-ID"/>
        </w:rPr>
        <w:lastRenderedPageBreak/>
        <w:t>Tabel 3.2</w:t>
      </w:r>
    </w:p>
    <w:p w:rsidR="00AA70EC" w:rsidRDefault="00AA70EC" w:rsidP="00AA70EC">
      <w:pPr>
        <w:spacing w:after="0" w:line="360" w:lineRule="auto"/>
        <w:jc w:val="center"/>
        <w:rPr>
          <w:rFonts w:ascii="Times New Roman" w:hAnsi="Times New Roman" w:cs="Times New Roman"/>
          <w:b/>
          <w:sz w:val="24"/>
          <w:szCs w:val="24"/>
          <w:lang w:eastAsia="id-ID"/>
        </w:rPr>
      </w:pPr>
      <w:r w:rsidRPr="00E26C85">
        <w:rPr>
          <w:rFonts w:ascii="Times New Roman" w:hAnsi="Times New Roman" w:cs="Times New Roman"/>
          <w:b/>
          <w:sz w:val="24"/>
          <w:szCs w:val="24"/>
          <w:lang w:eastAsia="id-ID"/>
        </w:rPr>
        <w:t>Daftar Perusahaan</w:t>
      </w:r>
    </w:p>
    <w:tbl>
      <w:tblPr>
        <w:tblStyle w:val="TableGrid"/>
        <w:tblW w:w="0" w:type="auto"/>
        <w:tblLook w:val="04A0" w:firstRow="1" w:lastRow="0" w:firstColumn="1" w:lastColumn="0" w:noHBand="0" w:noVBand="1"/>
      </w:tblPr>
      <w:tblGrid>
        <w:gridCol w:w="805"/>
        <w:gridCol w:w="3060"/>
        <w:gridCol w:w="4060"/>
      </w:tblGrid>
      <w:tr w:rsidR="00AA70EC" w:rsidTr="0093416F">
        <w:tc>
          <w:tcPr>
            <w:tcW w:w="805" w:type="dxa"/>
          </w:tcPr>
          <w:p w:rsidR="00AA70EC" w:rsidRDefault="00AA70EC" w:rsidP="0093416F">
            <w:pPr>
              <w:spacing w:line="480" w:lineRule="auto"/>
              <w:jc w:val="center"/>
              <w:rPr>
                <w:rFonts w:ascii="Times New Roman" w:hAnsi="Times New Roman" w:cs="Times New Roman"/>
                <w:b/>
                <w:sz w:val="24"/>
                <w:szCs w:val="24"/>
                <w:lang w:eastAsia="id-ID"/>
              </w:rPr>
            </w:pPr>
            <w:r>
              <w:rPr>
                <w:rFonts w:ascii="Times New Roman" w:hAnsi="Times New Roman" w:cs="Times New Roman"/>
                <w:b/>
                <w:sz w:val="24"/>
                <w:szCs w:val="24"/>
                <w:lang w:eastAsia="id-ID"/>
              </w:rPr>
              <w:t>No</w:t>
            </w:r>
          </w:p>
        </w:tc>
        <w:tc>
          <w:tcPr>
            <w:tcW w:w="3060" w:type="dxa"/>
          </w:tcPr>
          <w:p w:rsidR="00AA70EC" w:rsidRDefault="00AA70EC" w:rsidP="0093416F">
            <w:pPr>
              <w:spacing w:line="480" w:lineRule="auto"/>
              <w:jc w:val="center"/>
              <w:rPr>
                <w:rFonts w:ascii="Times New Roman" w:hAnsi="Times New Roman" w:cs="Times New Roman"/>
                <w:b/>
                <w:sz w:val="24"/>
                <w:szCs w:val="24"/>
                <w:lang w:eastAsia="id-ID"/>
              </w:rPr>
            </w:pPr>
            <w:r>
              <w:rPr>
                <w:rFonts w:ascii="Times New Roman" w:hAnsi="Times New Roman" w:cs="Times New Roman"/>
                <w:b/>
                <w:sz w:val="24"/>
                <w:szCs w:val="24"/>
                <w:lang w:eastAsia="id-ID"/>
              </w:rPr>
              <w:t>Kode Perusahaan</w:t>
            </w:r>
          </w:p>
        </w:tc>
        <w:tc>
          <w:tcPr>
            <w:tcW w:w="4060" w:type="dxa"/>
          </w:tcPr>
          <w:p w:rsidR="00AA70EC" w:rsidRDefault="00AA70EC" w:rsidP="0093416F">
            <w:pPr>
              <w:spacing w:line="480" w:lineRule="auto"/>
              <w:jc w:val="center"/>
              <w:rPr>
                <w:rFonts w:ascii="Times New Roman" w:hAnsi="Times New Roman" w:cs="Times New Roman"/>
                <w:b/>
                <w:sz w:val="24"/>
                <w:szCs w:val="24"/>
                <w:lang w:eastAsia="id-ID"/>
              </w:rPr>
            </w:pPr>
            <w:r>
              <w:rPr>
                <w:rFonts w:ascii="Times New Roman" w:hAnsi="Times New Roman" w:cs="Times New Roman"/>
                <w:b/>
                <w:sz w:val="24"/>
                <w:szCs w:val="24"/>
                <w:lang w:eastAsia="id-ID"/>
              </w:rPr>
              <w:t>Nama Perusahaan</w:t>
            </w:r>
          </w:p>
        </w:tc>
      </w:tr>
      <w:tr w:rsidR="00AA70EC" w:rsidTr="0093416F">
        <w:tc>
          <w:tcPr>
            <w:tcW w:w="805" w:type="dxa"/>
          </w:tcPr>
          <w:p w:rsidR="00AA70EC" w:rsidRPr="00102D27" w:rsidRDefault="00AA70EC" w:rsidP="0093416F">
            <w:pPr>
              <w:spacing w:line="480" w:lineRule="auto"/>
              <w:jc w:val="center"/>
              <w:rPr>
                <w:rFonts w:ascii="Times New Roman" w:hAnsi="Times New Roman" w:cs="Times New Roman"/>
                <w:sz w:val="24"/>
                <w:szCs w:val="24"/>
                <w:lang w:eastAsia="id-ID"/>
              </w:rPr>
            </w:pPr>
            <w:r>
              <w:rPr>
                <w:rFonts w:ascii="Times New Roman" w:hAnsi="Times New Roman" w:cs="Times New Roman"/>
                <w:sz w:val="24"/>
                <w:szCs w:val="24"/>
                <w:lang w:eastAsia="id-ID"/>
              </w:rPr>
              <w:t>1</w:t>
            </w:r>
          </w:p>
        </w:tc>
        <w:tc>
          <w:tcPr>
            <w:tcW w:w="3060" w:type="dxa"/>
          </w:tcPr>
          <w:p w:rsidR="00AA70EC" w:rsidRPr="00727108" w:rsidRDefault="00AA70EC" w:rsidP="0093416F">
            <w:pPr>
              <w:spacing w:line="480" w:lineRule="auto"/>
              <w:jc w:val="center"/>
              <w:rPr>
                <w:rFonts w:ascii="Times New Roman" w:hAnsi="Times New Roman" w:cs="Times New Roman"/>
                <w:sz w:val="24"/>
                <w:szCs w:val="24"/>
                <w:lang w:eastAsia="id-ID"/>
              </w:rPr>
            </w:pPr>
            <w:r w:rsidRPr="00727108">
              <w:rPr>
                <w:rFonts w:ascii="Times New Roman" w:hAnsi="Times New Roman" w:cs="Times New Roman"/>
                <w:sz w:val="24"/>
                <w:szCs w:val="24"/>
                <w:lang w:eastAsia="id-ID"/>
              </w:rPr>
              <w:t>TLKM</w:t>
            </w:r>
          </w:p>
        </w:tc>
        <w:tc>
          <w:tcPr>
            <w:tcW w:w="4060" w:type="dxa"/>
          </w:tcPr>
          <w:p w:rsidR="00AA70EC" w:rsidRPr="00727108" w:rsidRDefault="00AA70EC" w:rsidP="0093416F">
            <w:pPr>
              <w:spacing w:line="480" w:lineRule="auto"/>
              <w:jc w:val="center"/>
              <w:rPr>
                <w:rFonts w:ascii="Times New Roman" w:hAnsi="Times New Roman" w:cs="Times New Roman"/>
                <w:sz w:val="24"/>
                <w:szCs w:val="24"/>
                <w:lang w:eastAsia="id-ID"/>
              </w:rPr>
            </w:pPr>
            <w:r>
              <w:rPr>
                <w:rFonts w:ascii="Times New Roman" w:hAnsi="Times New Roman" w:cs="Times New Roman"/>
                <w:sz w:val="24"/>
                <w:szCs w:val="24"/>
                <w:lang w:eastAsia="id-ID"/>
              </w:rPr>
              <w:t>PT. Telkom Tbk</w:t>
            </w:r>
          </w:p>
        </w:tc>
      </w:tr>
      <w:tr w:rsidR="00AA70EC" w:rsidTr="0093416F">
        <w:tc>
          <w:tcPr>
            <w:tcW w:w="805" w:type="dxa"/>
          </w:tcPr>
          <w:p w:rsidR="00AA70EC" w:rsidRPr="00102D27" w:rsidRDefault="00AA70EC" w:rsidP="0093416F">
            <w:pPr>
              <w:spacing w:line="480" w:lineRule="auto"/>
              <w:jc w:val="center"/>
              <w:rPr>
                <w:rFonts w:ascii="Times New Roman" w:hAnsi="Times New Roman" w:cs="Times New Roman"/>
                <w:sz w:val="24"/>
                <w:szCs w:val="24"/>
                <w:lang w:eastAsia="id-ID"/>
              </w:rPr>
            </w:pPr>
            <w:r>
              <w:rPr>
                <w:rFonts w:ascii="Times New Roman" w:hAnsi="Times New Roman" w:cs="Times New Roman"/>
                <w:sz w:val="24"/>
                <w:szCs w:val="24"/>
                <w:lang w:eastAsia="id-ID"/>
              </w:rPr>
              <w:t>2</w:t>
            </w:r>
          </w:p>
        </w:tc>
        <w:tc>
          <w:tcPr>
            <w:tcW w:w="3060" w:type="dxa"/>
          </w:tcPr>
          <w:p w:rsidR="00AA70EC" w:rsidRPr="00727108" w:rsidRDefault="00AA70EC" w:rsidP="0093416F">
            <w:pPr>
              <w:spacing w:line="480" w:lineRule="auto"/>
              <w:jc w:val="center"/>
              <w:rPr>
                <w:rFonts w:ascii="Times New Roman" w:hAnsi="Times New Roman" w:cs="Times New Roman"/>
                <w:sz w:val="24"/>
                <w:szCs w:val="24"/>
                <w:lang w:eastAsia="id-ID"/>
              </w:rPr>
            </w:pPr>
            <w:r w:rsidRPr="00727108">
              <w:rPr>
                <w:rFonts w:ascii="Times New Roman" w:hAnsi="Times New Roman" w:cs="Times New Roman"/>
                <w:sz w:val="24"/>
                <w:szCs w:val="24"/>
                <w:lang w:eastAsia="id-ID"/>
              </w:rPr>
              <w:t>ISAT</w:t>
            </w:r>
          </w:p>
        </w:tc>
        <w:tc>
          <w:tcPr>
            <w:tcW w:w="4060" w:type="dxa"/>
          </w:tcPr>
          <w:p w:rsidR="00AA70EC" w:rsidRPr="00727108" w:rsidRDefault="00AA70EC" w:rsidP="0093416F">
            <w:pPr>
              <w:spacing w:line="480" w:lineRule="auto"/>
              <w:jc w:val="center"/>
              <w:rPr>
                <w:rFonts w:ascii="Times New Roman" w:hAnsi="Times New Roman" w:cs="Times New Roman"/>
                <w:sz w:val="24"/>
                <w:szCs w:val="24"/>
                <w:lang w:eastAsia="id-ID"/>
              </w:rPr>
            </w:pPr>
            <w:r w:rsidRPr="00727108">
              <w:rPr>
                <w:rFonts w:ascii="Times New Roman" w:hAnsi="Times New Roman" w:cs="Times New Roman"/>
                <w:sz w:val="24"/>
                <w:szCs w:val="24"/>
                <w:lang w:eastAsia="id-ID"/>
              </w:rPr>
              <w:t>PT. Indosat Tbk</w:t>
            </w:r>
          </w:p>
        </w:tc>
      </w:tr>
      <w:tr w:rsidR="00AA70EC" w:rsidTr="0093416F">
        <w:tc>
          <w:tcPr>
            <w:tcW w:w="805" w:type="dxa"/>
          </w:tcPr>
          <w:p w:rsidR="00AA70EC" w:rsidRPr="00102D27" w:rsidRDefault="00AA70EC" w:rsidP="0093416F">
            <w:pPr>
              <w:spacing w:line="480" w:lineRule="auto"/>
              <w:jc w:val="center"/>
              <w:rPr>
                <w:rFonts w:ascii="Times New Roman" w:hAnsi="Times New Roman" w:cs="Times New Roman"/>
                <w:sz w:val="24"/>
                <w:szCs w:val="24"/>
                <w:lang w:eastAsia="id-ID"/>
              </w:rPr>
            </w:pPr>
            <w:r>
              <w:rPr>
                <w:rFonts w:ascii="Times New Roman" w:hAnsi="Times New Roman" w:cs="Times New Roman"/>
                <w:sz w:val="24"/>
                <w:szCs w:val="24"/>
                <w:lang w:eastAsia="id-ID"/>
              </w:rPr>
              <w:t>3</w:t>
            </w:r>
          </w:p>
        </w:tc>
        <w:tc>
          <w:tcPr>
            <w:tcW w:w="3060" w:type="dxa"/>
          </w:tcPr>
          <w:p w:rsidR="00AA70EC" w:rsidRPr="00727108" w:rsidRDefault="00AA70EC" w:rsidP="0093416F">
            <w:pPr>
              <w:spacing w:line="480" w:lineRule="auto"/>
              <w:jc w:val="center"/>
              <w:rPr>
                <w:rFonts w:ascii="Times New Roman" w:hAnsi="Times New Roman" w:cs="Times New Roman"/>
                <w:sz w:val="24"/>
                <w:szCs w:val="24"/>
                <w:lang w:eastAsia="id-ID"/>
              </w:rPr>
            </w:pPr>
            <w:r w:rsidRPr="00727108">
              <w:rPr>
                <w:rFonts w:ascii="Times New Roman" w:hAnsi="Times New Roman" w:cs="Times New Roman"/>
                <w:sz w:val="24"/>
                <w:szCs w:val="24"/>
                <w:lang w:eastAsia="id-ID"/>
              </w:rPr>
              <w:t>EXCL</w:t>
            </w:r>
          </w:p>
        </w:tc>
        <w:tc>
          <w:tcPr>
            <w:tcW w:w="4060" w:type="dxa"/>
          </w:tcPr>
          <w:p w:rsidR="00AA70EC" w:rsidRPr="00727108" w:rsidRDefault="00AA70EC" w:rsidP="0093416F">
            <w:pPr>
              <w:spacing w:line="480" w:lineRule="auto"/>
              <w:jc w:val="center"/>
              <w:rPr>
                <w:rFonts w:ascii="Times New Roman" w:hAnsi="Times New Roman" w:cs="Times New Roman"/>
                <w:sz w:val="24"/>
                <w:szCs w:val="24"/>
                <w:lang w:eastAsia="id-ID"/>
              </w:rPr>
            </w:pPr>
            <w:r w:rsidRPr="00727108">
              <w:rPr>
                <w:rFonts w:ascii="Times New Roman" w:hAnsi="Times New Roman" w:cs="Times New Roman"/>
                <w:sz w:val="24"/>
                <w:szCs w:val="24"/>
                <w:lang w:eastAsia="id-ID"/>
              </w:rPr>
              <w:t>PT. XL Axiata Tbk</w:t>
            </w:r>
          </w:p>
        </w:tc>
      </w:tr>
      <w:tr w:rsidR="00AA70EC" w:rsidTr="0093416F">
        <w:tc>
          <w:tcPr>
            <w:tcW w:w="805" w:type="dxa"/>
          </w:tcPr>
          <w:p w:rsidR="00AA70EC" w:rsidRPr="00102D27" w:rsidRDefault="00AA70EC" w:rsidP="0093416F">
            <w:pPr>
              <w:spacing w:line="480" w:lineRule="auto"/>
              <w:jc w:val="center"/>
              <w:rPr>
                <w:rFonts w:ascii="Times New Roman" w:hAnsi="Times New Roman" w:cs="Times New Roman"/>
                <w:sz w:val="24"/>
                <w:szCs w:val="24"/>
                <w:lang w:eastAsia="id-ID"/>
              </w:rPr>
            </w:pPr>
            <w:r>
              <w:rPr>
                <w:rFonts w:ascii="Times New Roman" w:hAnsi="Times New Roman" w:cs="Times New Roman"/>
                <w:sz w:val="24"/>
                <w:szCs w:val="24"/>
                <w:lang w:eastAsia="id-ID"/>
              </w:rPr>
              <w:t>4</w:t>
            </w:r>
          </w:p>
        </w:tc>
        <w:tc>
          <w:tcPr>
            <w:tcW w:w="3060" w:type="dxa"/>
          </w:tcPr>
          <w:p w:rsidR="00AA70EC" w:rsidRPr="00727108" w:rsidRDefault="00AA70EC" w:rsidP="0093416F">
            <w:pPr>
              <w:spacing w:line="480" w:lineRule="auto"/>
              <w:jc w:val="center"/>
              <w:rPr>
                <w:rFonts w:ascii="Times New Roman" w:hAnsi="Times New Roman" w:cs="Times New Roman"/>
                <w:sz w:val="24"/>
                <w:szCs w:val="24"/>
                <w:lang w:eastAsia="id-ID"/>
              </w:rPr>
            </w:pPr>
            <w:r w:rsidRPr="00727108">
              <w:rPr>
                <w:rFonts w:ascii="Times New Roman" w:hAnsi="Times New Roman" w:cs="Times New Roman"/>
                <w:sz w:val="24"/>
                <w:szCs w:val="24"/>
                <w:lang w:eastAsia="id-ID"/>
              </w:rPr>
              <w:t>BTEL</w:t>
            </w:r>
          </w:p>
        </w:tc>
        <w:tc>
          <w:tcPr>
            <w:tcW w:w="4060" w:type="dxa"/>
          </w:tcPr>
          <w:p w:rsidR="00AA70EC" w:rsidRPr="00727108" w:rsidRDefault="00AA70EC" w:rsidP="0093416F">
            <w:pPr>
              <w:spacing w:line="480" w:lineRule="auto"/>
              <w:jc w:val="center"/>
              <w:rPr>
                <w:rFonts w:ascii="Times New Roman" w:hAnsi="Times New Roman" w:cs="Times New Roman"/>
                <w:sz w:val="24"/>
                <w:szCs w:val="24"/>
                <w:lang w:eastAsia="id-ID"/>
              </w:rPr>
            </w:pPr>
            <w:r w:rsidRPr="00727108">
              <w:rPr>
                <w:rFonts w:ascii="Times New Roman" w:hAnsi="Times New Roman" w:cs="Times New Roman"/>
                <w:sz w:val="24"/>
                <w:szCs w:val="24"/>
                <w:lang w:eastAsia="id-ID"/>
              </w:rPr>
              <w:t>PT. Bakrie Telecom Tbk</w:t>
            </w:r>
          </w:p>
        </w:tc>
      </w:tr>
      <w:tr w:rsidR="00AA70EC" w:rsidTr="0093416F">
        <w:tc>
          <w:tcPr>
            <w:tcW w:w="805" w:type="dxa"/>
          </w:tcPr>
          <w:p w:rsidR="00AA70EC" w:rsidRPr="00102D27" w:rsidRDefault="00AA70EC" w:rsidP="0093416F">
            <w:pPr>
              <w:spacing w:line="360" w:lineRule="auto"/>
              <w:jc w:val="center"/>
              <w:rPr>
                <w:rFonts w:ascii="Times New Roman" w:hAnsi="Times New Roman" w:cs="Times New Roman"/>
                <w:sz w:val="24"/>
                <w:szCs w:val="24"/>
                <w:lang w:eastAsia="id-ID"/>
              </w:rPr>
            </w:pPr>
            <w:r>
              <w:rPr>
                <w:rFonts w:ascii="Times New Roman" w:hAnsi="Times New Roman" w:cs="Times New Roman"/>
                <w:sz w:val="24"/>
                <w:szCs w:val="24"/>
                <w:lang w:eastAsia="id-ID"/>
              </w:rPr>
              <w:t>5</w:t>
            </w:r>
          </w:p>
        </w:tc>
        <w:tc>
          <w:tcPr>
            <w:tcW w:w="3060" w:type="dxa"/>
          </w:tcPr>
          <w:p w:rsidR="00AA70EC" w:rsidRPr="00727108" w:rsidRDefault="00AA70EC" w:rsidP="0093416F">
            <w:pPr>
              <w:spacing w:line="480" w:lineRule="auto"/>
              <w:jc w:val="center"/>
              <w:rPr>
                <w:rFonts w:ascii="Times New Roman" w:hAnsi="Times New Roman" w:cs="Times New Roman"/>
                <w:sz w:val="24"/>
                <w:szCs w:val="24"/>
                <w:lang w:eastAsia="id-ID"/>
              </w:rPr>
            </w:pPr>
            <w:r w:rsidRPr="00727108">
              <w:rPr>
                <w:rFonts w:ascii="Times New Roman" w:hAnsi="Times New Roman" w:cs="Times New Roman"/>
                <w:sz w:val="24"/>
                <w:szCs w:val="24"/>
                <w:lang w:eastAsia="id-ID"/>
              </w:rPr>
              <w:t>FREN</w:t>
            </w:r>
          </w:p>
        </w:tc>
        <w:tc>
          <w:tcPr>
            <w:tcW w:w="4060" w:type="dxa"/>
          </w:tcPr>
          <w:p w:rsidR="00AA70EC" w:rsidRPr="00727108" w:rsidRDefault="00AA70EC" w:rsidP="0093416F">
            <w:pPr>
              <w:spacing w:line="480" w:lineRule="auto"/>
              <w:jc w:val="center"/>
              <w:rPr>
                <w:rFonts w:ascii="Times New Roman" w:hAnsi="Times New Roman" w:cs="Times New Roman"/>
                <w:sz w:val="24"/>
                <w:szCs w:val="24"/>
                <w:lang w:eastAsia="id-ID"/>
              </w:rPr>
            </w:pPr>
            <w:r w:rsidRPr="00727108">
              <w:rPr>
                <w:rFonts w:ascii="Times New Roman" w:hAnsi="Times New Roman" w:cs="Times New Roman"/>
                <w:sz w:val="24"/>
                <w:szCs w:val="24"/>
                <w:lang w:eastAsia="id-ID"/>
              </w:rPr>
              <w:t>PT. Smartfren Tbk</w:t>
            </w:r>
          </w:p>
        </w:tc>
      </w:tr>
    </w:tbl>
    <w:p w:rsidR="00AA70EC" w:rsidRDefault="00AA70EC" w:rsidP="001261B5">
      <w:pPr>
        <w:spacing w:after="0" w:line="360" w:lineRule="auto"/>
        <w:jc w:val="center"/>
        <w:rPr>
          <w:rFonts w:ascii="Times New Roman" w:hAnsi="Times New Roman" w:cs="Times New Roman"/>
          <w:b/>
          <w:sz w:val="24"/>
          <w:szCs w:val="24"/>
          <w:lang w:eastAsia="id-ID"/>
        </w:rPr>
      </w:pPr>
      <w:r>
        <w:rPr>
          <w:rFonts w:ascii="Times New Roman" w:hAnsi="Times New Roman" w:cs="Times New Roman"/>
          <w:b/>
          <w:sz w:val="24"/>
          <w:szCs w:val="24"/>
          <w:lang w:eastAsia="id-ID"/>
        </w:rPr>
        <w:t>Sumber: Data diolah penulis, 2018</w:t>
      </w:r>
    </w:p>
    <w:p w:rsidR="00FE635D" w:rsidRPr="001261B5" w:rsidRDefault="00FE635D" w:rsidP="00FE635D">
      <w:pPr>
        <w:spacing w:after="0" w:line="360" w:lineRule="auto"/>
        <w:rPr>
          <w:rFonts w:ascii="Times New Roman" w:hAnsi="Times New Roman" w:cs="Times New Roman"/>
          <w:b/>
          <w:sz w:val="24"/>
          <w:szCs w:val="24"/>
          <w:lang w:eastAsia="id-ID"/>
        </w:rPr>
      </w:pPr>
    </w:p>
    <w:p w:rsidR="00AA70EC" w:rsidRDefault="00AA70EC" w:rsidP="001261B5">
      <w:pPr>
        <w:spacing w:after="0" w:line="480" w:lineRule="auto"/>
        <w:ind w:left="720" w:hanging="720"/>
        <w:jc w:val="both"/>
        <w:rPr>
          <w:rFonts w:ascii="Times New Roman" w:hAnsi="Times New Roman" w:cs="Times New Roman"/>
          <w:b/>
          <w:sz w:val="24"/>
          <w:szCs w:val="24"/>
        </w:rPr>
      </w:pPr>
      <w:r w:rsidRPr="00727108">
        <w:rPr>
          <w:rFonts w:ascii="Times New Roman" w:hAnsi="Times New Roman" w:cs="Times New Roman"/>
          <w:b/>
          <w:sz w:val="24"/>
          <w:szCs w:val="24"/>
        </w:rPr>
        <w:t xml:space="preserve">3.2.4 </w:t>
      </w:r>
      <w:r w:rsidR="001261B5">
        <w:rPr>
          <w:rFonts w:ascii="Times New Roman" w:hAnsi="Times New Roman" w:cs="Times New Roman"/>
          <w:b/>
          <w:sz w:val="24"/>
          <w:szCs w:val="24"/>
        </w:rPr>
        <w:tab/>
      </w:r>
      <w:r w:rsidRPr="00727108">
        <w:rPr>
          <w:rFonts w:ascii="Times New Roman" w:hAnsi="Times New Roman" w:cs="Times New Roman"/>
          <w:b/>
          <w:sz w:val="24"/>
          <w:szCs w:val="24"/>
        </w:rPr>
        <w:t>Teknik Pengumpulan Data</w:t>
      </w:r>
    </w:p>
    <w:p w:rsidR="00AA70EC" w:rsidRDefault="00AA70EC" w:rsidP="001261B5">
      <w:pPr>
        <w:spacing w:after="0" w:line="480" w:lineRule="auto"/>
        <w:ind w:firstLine="720"/>
        <w:jc w:val="both"/>
        <w:rPr>
          <w:rFonts w:ascii="Times New Roman" w:hAnsi="Times New Roman" w:cs="Times New Roman"/>
          <w:sz w:val="24"/>
          <w:szCs w:val="24"/>
        </w:rPr>
      </w:pPr>
      <w:r w:rsidRPr="00727108">
        <w:rPr>
          <w:rFonts w:ascii="Times New Roman" w:hAnsi="Times New Roman" w:cs="Times New Roman"/>
          <w:sz w:val="24"/>
          <w:szCs w:val="24"/>
        </w:rPr>
        <w:t>Jenis data yang digunakan dalam penelitian ini adalah data sekunder yaitu data yang diperoleh secara tidak langsung melalui media perantara</w:t>
      </w:r>
      <w:r>
        <w:rPr>
          <w:rFonts w:ascii="Times New Roman" w:hAnsi="Times New Roman" w:cs="Times New Roman"/>
          <w:sz w:val="24"/>
          <w:szCs w:val="24"/>
        </w:rPr>
        <w:t xml:space="preserve"> be</w:t>
      </w:r>
      <w:r w:rsidR="00DF341C">
        <w:rPr>
          <w:rFonts w:ascii="Times New Roman" w:hAnsi="Times New Roman" w:cs="Times New Roman"/>
          <w:sz w:val="24"/>
          <w:szCs w:val="24"/>
        </w:rPr>
        <w:t>rupa laporan keuangan tahun 2007</w:t>
      </w:r>
      <w:r>
        <w:rPr>
          <w:rFonts w:ascii="Times New Roman" w:hAnsi="Times New Roman" w:cs="Times New Roman"/>
          <w:sz w:val="24"/>
          <w:szCs w:val="24"/>
        </w:rPr>
        <w:t xml:space="preserve"> sampai tahun 2016 dari perusahaan telekomunikasi yang terdaftar di Bursa Efek Indonesia (BEI)</w:t>
      </w:r>
      <w:r w:rsidRPr="00727108">
        <w:rPr>
          <w:rFonts w:ascii="Times New Roman" w:hAnsi="Times New Roman" w:cs="Times New Roman"/>
          <w:sz w:val="24"/>
          <w:szCs w:val="24"/>
        </w:rPr>
        <w:t xml:space="preserve">. </w:t>
      </w:r>
    </w:p>
    <w:p w:rsidR="00AA70EC" w:rsidRPr="00727108" w:rsidRDefault="00AA70EC" w:rsidP="001261B5">
      <w:pPr>
        <w:spacing w:after="0" w:line="480" w:lineRule="auto"/>
        <w:ind w:firstLine="720"/>
        <w:jc w:val="both"/>
        <w:rPr>
          <w:rFonts w:ascii="Times New Roman" w:hAnsi="Times New Roman" w:cs="Times New Roman"/>
          <w:b/>
          <w:sz w:val="24"/>
          <w:szCs w:val="24"/>
        </w:rPr>
      </w:pPr>
      <w:r>
        <w:rPr>
          <w:rFonts w:ascii="Times New Roman" w:hAnsi="Times New Roman" w:cs="Times New Roman"/>
          <w:sz w:val="24"/>
          <w:szCs w:val="24"/>
        </w:rPr>
        <w:t xml:space="preserve">Kuncoro (2013:148) menyatakan bahwa data sekunder adalah data yang dikumpulkan oleh lembaga pengumpul data dan dipublikasikan kepada masyarakat pengguna data. </w:t>
      </w:r>
      <w:r w:rsidRPr="00727108">
        <w:rPr>
          <w:rFonts w:ascii="Times New Roman" w:eastAsia="Times New Roman" w:hAnsi="Times New Roman" w:cs="Times New Roman"/>
          <w:sz w:val="24"/>
          <w:szCs w:val="24"/>
          <w:lang w:eastAsia="id-ID"/>
        </w:rPr>
        <w:t>Teknik pengumpulan data yang digunakan dalam penelitian ini adalah:</w:t>
      </w:r>
    </w:p>
    <w:p w:rsidR="00AA70EC" w:rsidRDefault="00AA70EC" w:rsidP="00AA70EC">
      <w:pPr>
        <w:pStyle w:val="ListParagraph"/>
        <w:numPr>
          <w:ilvl w:val="0"/>
          <w:numId w:val="21"/>
        </w:numPr>
        <w:spacing w:line="480" w:lineRule="auto"/>
        <w:jc w:val="both"/>
        <w:rPr>
          <w:rFonts w:ascii="Times New Roman" w:eastAsia="Times New Roman" w:hAnsi="Times New Roman" w:cs="Times New Roman"/>
          <w:sz w:val="24"/>
          <w:szCs w:val="24"/>
          <w:lang w:eastAsia="id-ID"/>
        </w:rPr>
      </w:pPr>
      <w:r w:rsidRPr="00727108">
        <w:rPr>
          <w:rFonts w:ascii="Times New Roman" w:eastAsia="Times New Roman" w:hAnsi="Times New Roman" w:cs="Times New Roman"/>
          <w:sz w:val="24"/>
          <w:szCs w:val="24"/>
          <w:lang w:eastAsia="id-ID"/>
        </w:rPr>
        <w:t>Dokumentasi</w:t>
      </w:r>
    </w:p>
    <w:p w:rsidR="00AA70EC" w:rsidRDefault="00AA70EC" w:rsidP="00AA70EC">
      <w:pPr>
        <w:pStyle w:val="ListParagraph"/>
        <w:spacing w:line="480" w:lineRule="auto"/>
        <w:jc w:val="both"/>
        <w:rPr>
          <w:rFonts w:ascii="Times New Roman" w:eastAsia="Times New Roman" w:hAnsi="Times New Roman" w:cs="Times New Roman"/>
          <w:sz w:val="24"/>
          <w:szCs w:val="24"/>
          <w:lang w:eastAsia="id-ID"/>
        </w:rPr>
      </w:pPr>
      <w:r w:rsidRPr="00727108">
        <w:rPr>
          <w:rFonts w:ascii="Times New Roman" w:eastAsia="Times New Roman" w:hAnsi="Times New Roman" w:cs="Times New Roman"/>
          <w:sz w:val="24"/>
          <w:szCs w:val="24"/>
          <w:lang w:eastAsia="id-ID"/>
        </w:rPr>
        <w:t>Data sekunder dalam penelitian ini diperoleh dengan cara dokumentasi. Dokumentasi berarti melakukan pencatatan data yang berhubungan dengan masalah yang diteliti dari dokumen dan catatan tentang perusahaan, umumnya tentang laporan keuangan perusahaan.</w:t>
      </w:r>
      <w:r w:rsidRPr="00727108">
        <w:rPr>
          <w:rFonts w:ascii="Times New Roman" w:hAnsi="Times New Roman" w:cs="Times New Roman"/>
          <w:sz w:val="24"/>
          <w:szCs w:val="24"/>
        </w:rPr>
        <w:t xml:space="preserve"> </w:t>
      </w:r>
      <w:r w:rsidRPr="00727108">
        <w:rPr>
          <w:rFonts w:ascii="Times New Roman" w:eastAsia="Times New Roman" w:hAnsi="Times New Roman" w:cs="Times New Roman"/>
          <w:sz w:val="24"/>
          <w:szCs w:val="24"/>
          <w:lang w:eastAsia="id-ID"/>
        </w:rPr>
        <w:t>Dalam p</w:t>
      </w:r>
      <w:r>
        <w:rPr>
          <w:rFonts w:ascii="Times New Roman" w:eastAsia="Times New Roman" w:hAnsi="Times New Roman" w:cs="Times New Roman"/>
          <w:sz w:val="24"/>
          <w:szCs w:val="24"/>
          <w:lang w:eastAsia="id-ID"/>
        </w:rPr>
        <w:t xml:space="preserve">enelitian ini, pengumpulan data tersebut </w:t>
      </w:r>
      <w:r w:rsidRPr="00727108">
        <w:rPr>
          <w:rFonts w:ascii="Times New Roman" w:eastAsia="Times New Roman" w:hAnsi="Times New Roman" w:cs="Times New Roman"/>
          <w:sz w:val="24"/>
          <w:szCs w:val="24"/>
          <w:lang w:eastAsia="id-ID"/>
        </w:rPr>
        <w:t xml:space="preserve">diperoleh dari laporan keuangan perusahaan </w:t>
      </w:r>
      <w:r w:rsidRPr="00727108">
        <w:rPr>
          <w:rFonts w:ascii="Times New Roman" w:eastAsia="Times New Roman" w:hAnsi="Times New Roman" w:cs="Times New Roman"/>
          <w:sz w:val="24"/>
          <w:szCs w:val="24"/>
          <w:lang w:eastAsia="id-ID"/>
        </w:rPr>
        <w:lastRenderedPageBreak/>
        <w:t>telekomunikasi yang terdaftar di Bursa Efek Indonesia</w:t>
      </w:r>
      <w:r>
        <w:rPr>
          <w:rFonts w:ascii="Times New Roman" w:eastAsia="Times New Roman" w:hAnsi="Times New Roman" w:cs="Times New Roman"/>
          <w:sz w:val="24"/>
          <w:szCs w:val="24"/>
          <w:lang w:eastAsia="id-ID"/>
        </w:rPr>
        <w:t xml:space="preserve"> (BEI) </w:t>
      </w:r>
      <w:r w:rsidR="00DF341C">
        <w:rPr>
          <w:rFonts w:ascii="Times New Roman" w:eastAsia="Times New Roman" w:hAnsi="Times New Roman" w:cs="Times New Roman"/>
          <w:sz w:val="24"/>
          <w:szCs w:val="24"/>
          <w:lang w:eastAsia="id-ID"/>
        </w:rPr>
        <w:t>periode 2007-2016</w:t>
      </w:r>
      <w:r w:rsidRPr="00727108">
        <w:rPr>
          <w:rFonts w:ascii="Times New Roman" w:eastAsia="Times New Roman" w:hAnsi="Times New Roman" w:cs="Times New Roman"/>
          <w:sz w:val="24"/>
          <w:szCs w:val="24"/>
          <w:lang w:eastAsia="id-ID"/>
        </w:rPr>
        <w:t xml:space="preserve">. Data tersebut diperoleh melalui situs resmi Bursa Efek Indonesia yaitu </w:t>
      </w:r>
      <w:hyperlink r:id="rId51" w:history="1">
        <w:r w:rsidRPr="001261B5">
          <w:rPr>
            <w:rStyle w:val="Hyperlink"/>
            <w:rFonts w:ascii="Times New Roman" w:eastAsia="Times New Roman" w:hAnsi="Times New Roman" w:cs="Times New Roman"/>
            <w:color w:val="auto"/>
            <w:sz w:val="24"/>
            <w:szCs w:val="24"/>
            <w:u w:val="none"/>
            <w:lang w:eastAsia="id-ID"/>
          </w:rPr>
          <w:t>www.idx.co.id</w:t>
        </w:r>
      </w:hyperlink>
      <w:r w:rsidRPr="001261B5">
        <w:rPr>
          <w:rFonts w:ascii="Times New Roman" w:eastAsia="Times New Roman" w:hAnsi="Times New Roman" w:cs="Times New Roman"/>
          <w:sz w:val="24"/>
          <w:szCs w:val="24"/>
          <w:lang w:eastAsia="id-ID"/>
        </w:rPr>
        <w:t>.</w:t>
      </w:r>
    </w:p>
    <w:p w:rsidR="00AA70EC" w:rsidRDefault="00AA70EC" w:rsidP="00AA70EC">
      <w:pPr>
        <w:pStyle w:val="ListParagraph"/>
        <w:numPr>
          <w:ilvl w:val="0"/>
          <w:numId w:val="21"/>
        </w:numPr>
        <w:spacing w:line="480" w:lineRule="auto"/>
        <w:jc w:val="both"/>
        <w:rPr>
          <w:rFonts w:ascii="Times New Roman" w:eastAsia="Times New Roman" w:hAnsi="Times New Roman" w:cs="Times New Roman"/>
          <w:sz w:val="24"/>
          <w:szCs w:val="24"/>
          <w:lang w:eastAsia="id-ID"/>
        </w:rPr>
      </w:pPr>
      <w:r w:rsidRPr="00727108">
        <w:rPr>
          <w:rFonts w:ascii="Times New Roman" w:eastAsia="Times New Roman" w:hAnsi="Times New Roman" w:cs="Times New Roman"/>
          <w:sz w:val="24"/>
          <w:szCs w:val="24"/>
          <w:lang w:eastAsia="id-ID"/>
        </w:rPr>
        <w:t>Studi Kepustakaan</w:t>
      </w:r>
      <w:r>
        <w:rPr>
          <w:rFonts w:ascii="Times New Roman" w:eastAsia="Times New Roman" w:hAnsi="Times New Roman" w:cs="Times New Roman"/>
          <w:sz w:val="24"/>
          <w:szCs w:val="24"/>
          <w:lang w:eastAsia="id-ID"/>
        </w:rPr>
        <w:t xml:space="preserve"> (</w:t>
      </w:r>
      <w:r>
        <w:rPr>
          <w:rFonts w:ascii="Times New Roman" w:eastAsia="Times New Roman" w:hAnsi="Times New Roman" w:cs="Times New Roman"/>
          <w:i/>
          <w:sz w:val="24"/>
          <w:szCs w:val="24"/>
          <w:lang w:eastAsia="id-ID"/>
        </w:rPr>
        <w:t>Library Research</w:t>
      </w:r>
      <w:r>
        <w:rPr>
          <w:rFonts w:ascii="Times New Roman" w:eastAsia="Times New Roman" w:hAnsi="Times New Roman" w:cs="Times New Roman"/>
          <w:sz w:val="24"/>
          <w:szCs w:val="24"/>
          <w:lang w:eastAsia="id-ID"/>
        </w:rPr>
        <w:t>)</w:t>
      </w:r>
    </w:p>
    <w:p w:rsidR="0030285E" w:rsidRDefault="00AA70EC" w:rsidP="0030285E">
      <w:pPr>
        <w:pStyle w:val="ListParagraph"/>
        <w:spacing w:line="480" w:lineRule="auto"/>
        <w:jc w:val="both"/>
        <w:rPr>
          <w:rFonts w:ascii="Times New Roman" w:eastAsia="Times New Roman" w:hAnsi="Times New Roman" w:cs="Times New Roman"/>
          <w:sz w:val="24"/>
          <w:szCs w:val="24"/>
          <w:lang w:eastAsia="id-ID"/>
        </w:rPr>
      </w:pPr>
      <w:r w:rsidRPr="00727108">
        <w:rPr>
          <w:rFonts w:ascii="Times New Roman" w:eastAsia="Times New Roman" w:hAnsi="Times New Roman" w:cs="Times New Roman"/>
          <w:sz w:val="24"/>
          <w:szCs w:val="24"/>
          <w:lang w:eastAsia="id-ID"/>
        </w:rPr>
        <w:t>Pengumpulan data dilakukan dengan membaca serta mempelajari literatur-literatur berupa buku</w:t>
      </w:r>
      <w:r>
        <w:rPr>
          <w:rFonts w:ascii="Times New Roman" w:eastAsia="Times New Roman" w:hAnsi="Times New Roman" w:cs="Times New Roman"/>
          <w:sz w:val="24"/>
          <w:szCs w:val="24"/>
          <w:lang w:eastAsia="id-ID"/>
        </w:rPr>
        <w:t xml:space="preserve"> menurut para ahli</w:t>
      </w:r>
      <w:r w:rsidRPr="00727108">
        <w:rPr>
          <w:rFonts w:ascii="Times New Roman" w:eastAsia="Times New Roman" w:hAnsi="Times New Roman" w:cs="Times New Roman"/>
          <w:sz w:val="24"/>
          <w:szCs w:val="24"/>
          <w:lang w:eastAsia="id-ID"/>
        </w:rPr>
        <w:t xml:space="preserve">, jurnal, serta penelitian terdahulu mengenai teori permasalahan </w:t>
      </w:r>
      <w:r>
        <w:rPr>
          <w:rFonts w:ascii="Times New Roman" w:eastAsia="Times New Roman" w:hAnsi="Times New Roman" w:cs="Times New Roman"/>
          <w:sz w:val="24"/>
          <w:szCs w:val="24"/>
          <w:lang w:eastAsia="id-ID"/>
        </w:rPr>
        <w:t xml:space="preserve">dalam penelitian dan fakta-fakta yang berhubungan dengan rasio-rasio yang diteliti dalam laporan keuangan dan harga saham </w:t>
      </w:r>
      <w:r w:rsidRPr="00727108">
        <w:rPr>
          <w:rFonts w:ascii="Times New Roman" w:eastAsia="Times New Roman" w:hAnsi="Times New Roman" w:cs="Times New Roman"/>
          <w:sz w:val="24"/>
          <w:szCs w:val="24"/>
          <w:lang w:eastAsia="id-ID"/>
        </w:rPr>
        <w:t xml:space="preserve">yang diteliti untuk dijadikan </w:t>
      </w:r>
      <w:r w:rsidR="00446588">
        <w:rPr>
          <w:rFonts w:ascii="Times New Roman" w:eastAsia="Times New Roman" w:hAnsi="Times New Roman" w:cs="Times New Roman"/>
          <w:sz w:val="24"/>
          <w:szCs w:val="24"/>
          <w:lang w:eastAsia="id-ID"/>
        </w:rPr>
        <w:t>dasar teori dalam mengolah data.</w:t>
      </w:r>
    </w:p>
    <w:p w:rsidR="0030285E" w:rsidRPr="0030285E" w:rsidRDefault="0030285E" w:rsidP="0030285E">
      <w:pPr>
        <w:pStyle w:val="ListParagraph"/>
        <w:spacing w:line="480" w:lineRule="auto"/>
        <w:jc w:val="both"/>
        <w:rPr>
          <w:rFonts w:ascii="Times New Roman" w:eastAsia="Times New Roman" w:hAnsi="Times New Roman" w:cs="Times New Roman"/>
          <w:sz w:val="24"/>
          <w:szCs w:val="24"/>
          <w:lang w:eastAsia="id-ID"/>
        </w:rPr>
      </w:pPr>
    </w:p>
    <w:p w:rsidR="00AA70EC" w:rsidRDefault="00446588" w:rsidP="00446588">
      <w:pPr>
        <w:pStyle w:val="ListParagraph"/>
        <w:numPr>
          <w:ilvl w:val="2"/>
          <w:numId w:val="35"/>
        </w:numPr>
        <w:spacing w:after="0" w:line="480" w:lineRule="auto"/>
        <w:ind w:left="720"/>
        <w:jc w:val="both"/>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Teknik Penentuan Ukuran Sampel</w:t>
      </w:r>
    </w:p>
    <w:p w:rsidR="00406D11" w:rsidRPr="00191CB0" w:rsidRDefault="0030285E" w:rsidP="00191CB0">
      <w:pPr>
        <w:spacing w:after="0" w:line="480" w:lineRule="auto"/>
        <w:ind w:firstLine="720"/>
        <w:jc w:val="both"/>
        <w:rPr>
          <w:rFonts w:ascii="Times New Roman" w:eastAsia="Times New Roman" w:hAnsi="Times New Roman" w:cs="Times New Roman"/>
          <w:sz w:val="24"/>
          <w:szCs w:val="24"/>
          <w:lang w:eastAsia="id-ID"/>
        </w:rPr>
      </w:pPr>
      <w:r w:rsidRPr="00191CB0">
        <w:rPr>
          <w:rFonts w:ascii="Times New Roman" w:eastAsia="Times New Roman" w:hAnsi="Times New Roman" w:cs="Times New Roman"/>
          <w:sz w:val="24"/>
          <w:szCs w:val="24"/>
          <w:lang w:eastAsia="id-ID"/>
        </w:rPr>
        <w:t>Menurut Sugiyono (2013</w:t>
      </w:r>
      <w:r w:rsidR="00406D11" w:rsidRPr="00191CB0">
        <w:rPr>
          <w:rFonts w:ascii="Times New Roman" w:eastAsia="Times New Roman" w:hAnsi="Times New Roman" w:cs="Times New Roman"/>
          <w:sz w:val="24"/>
          <w:szCs w:val="24"/>
          <w:lang w:eastAsia="id-ID"/>
        </w:rPr>
        <w:t xml:space="preserve">:81) menyatakan bahwa sampel adalah bagian dari jumlah dan karakteristik yang dimiliki oleh populasi. Untuk menentukan sampel yang digunakan pada penelitian dibutuhkan teknik penentuan ukuran sampel. Teknik penentuan ukuran sampel dalam penelitian ini adalah </w:t>
      </w:r>
      <w:r w:rsidR="00406D11" w:rsidRPr="00191CB0">
        <w:rPr>
          <w:rFonts w:ascii="Times New Roman" w:eastAsia="Times New Roman" w:hAnsi="Times New Roman" w:cs="Times New Roman"/>
          <w:i/>
          <w:sz w:val="24"/>
          <w:szCs w:val="24"/>
          <w:lang w:eastAsia="id-ID"/>
        </w:rPr>
        <w:t>purvosive sampling</w:t>
      </w:r>
      <w:r w:rsidR="00406D11" w:rsidRPr="00191CB0">
        <w:rPr>
          <w:rFonts w:ascii="Times New Roman" w:eastAsia="Times New Roman" w:hAnsi="Times New Roman" w:cs="Times New Roman"/>
          <w:sz w:val="24"/>
          <w:szCs w:val="24"/>
          <w:lang w:eastAsia="id-ID"/>
        </w:rPr>
        <w:t xml:space="preserve"> dimana sampel dipilih dari populasi yang ada berdasarkan pertimbangan tertentu atau dikenal sebagai kriteria pemilihan sampel. Kriteria pemilihan sampel yang telah ditetapkan adalah sebagai berikut:</w:t>
      </w:r>
    </w:p>
    <w:p w:rsidR="00D13EF1" w:rsidRDefault="00406D11" w:rsidP="00406D11">
      <w:pPr>
        <w:pStyle w:val="ListParagraph"/>
        <w:numPr>
          <w:ilvl w:val="0"/>
          <w:numId w:val="49"/>
        </w:numPr>
        <w:spacing w:after="0" w:line="48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Perusahaan s</w:t>
      </w:r>
      <w:r w:rsidR="00D13EF1">
        <w:rPr>
          <w:rFonts w:ascii="Times New Roman" w:eastAsia="Times New Roman" w:hAnsi="Times New Roman" w:cs="Times New Roman"/>
          <w:sz w:val="24"/>
          <w:szCs w:val="24"/>
          <w:lang w:eastAsia="id-ID"/>
        </w:rPr>
        <w:t>ub s</w:t>
      </w:r>
      <w:r>
        <w:rPr>
          <w:rFonts w:ascii="Times New Roman" w:eastAsia="Times New Roman" w:hAnsi="Times New Roman" w:cs="Times New Roman"/>
          <w:sz w:val="24"/>
          <w:szCs w:val="24"/>
          <w:lang w:eastAsia="id-ID"/>
        </w:rPr>
        <w:t xml:space="preserve">ektor Telekomunikasi yang Terdaftar di Bursa Efek Indonesia dan konsisten </w:t>
      </w:r>
      <w:r w:rsidR="00D13EF1">
        <w:rPr>
          <w:rFonts w:ascii="Times New Roman" w:eastAsia="Times New Roman" w:hAnsi="Times New Roman" w:cs="Times New Roman"/>
          <w:sz w:val="24"/>
          <w:szCs w:val="24"/>
          <w:lang w:eastAsia="id-ID"/>
        </w:rPr>
        <w:t>ada selama periode tahun 2007 sampai 2016.</w:t>
      </w:r>
    </w:p>
    <w:p w:rsidR="00D13EF1" w:rsidRDefault="00406D11" w:rsidP="00D13EF1">
      <w:pPr>
        <w:pStyle w:val="ListParagraph"/>
        <w:numPr>
          <w:ilvl w:val="0"/>
          <w:numId w:val="49"/>
        </w:numPr>
        <w:spacing w:after="0" w:line="48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 </w:t>
      </w:r>
      <w:r w:rsidR="00D13EF1">
        <w:rPr>
          <w:rFonts w:ascii="Times New Roman" w:eastAsia="Times New Roman" w:hAnsi="Times New Roman" w:cs="Times New Roman"/>
          <w:sz w:val="24"/>
          <w:szCs w:val="24"/>
          <w:lang w:eastAsia="id-ID"/>
        </w:rPr>
        <w:t>Perusahaan sub sektor Telekomunikasi yang Terdaftar di Bursa Efek Indonesia yang menyediakan laporan keuangan selama kurun waktu penelitian (tahun 2007 sampai 2016).</w:t>
      </w:r>
    </w:p>
    <w:p w:rsidR="00D13EF1" w:rsidRPr="00191CB0" w:rsidRDefault="00D13EF1" w:rsidP="00191CB0">
      <w:pPr>
        <w:spacing w:after="0" w:line="480" w:lineRule="auto"/>
        <w:ind w:firstLine="720"/>
        <w:jc w:val="both"/>
        <w:rPr>
          <w:rFonts w:ascii="Times New Roman" w:eastAsia="Times New Roman" w:hAnsi="Times New Roman" w:cs="Times New Roman"/>
          <w:sz w:val="24"/>
          <w:szCs w:val="24"/>
          <w:lang w:eastAsia="id-ID"/>
        </w:rPr>
      </w:pPr>
      <w:r w:rsidRPr="00191CB0">
        <w:rPr>
          <w:rFonts w:ascii="Times New Roman" w:eastAsia="Times New Roman" w:hAnsi="Times New Roman" w:cs="Times New Roman"/>
          <w:sz w:val="24"/>
          <w:szCs w:val="24"/>
          <w:lang w:eastAsia="id-ID"/>
        </w:rPr>
        <w:lastRenderedPageBreak/>
        <w:t xml:space="preserve">Perusahaan telekomunikasi yang terdaftar di Bursa Efek Indonesia sebanyak 6 (enam) perusahaan, namun yang memenuhi kriteria berdasarkan </w:t>
      </w:r>
      <w:r w:rsidRPr="00191CB0">
        <w:rPr>
          <w:rFonts w:ascii="Times New Roman" w:eastAsia="Times New Roman" w:hAnsi="Times New Roman" w:cs="Times New Roman"/>
          <w:i/>
          <w:sz w:val="24"/>
          <w:szCs w:val="24"/>
          <w:lang w:eastAsia="id-ID"/>
        </w:rPr>
        <w:t>purposive sampling</w:t>
      </w:r>
      <w:r w:rsidRPr="00191CB0">
        <w:rPr>
          <w:rFonts w:ascii="Times New Roman" w:eastAsia="Times New Roman" w:hAnsi="Times New Roman" w:cs="Times New Roman"/>
          <w:sz w:val="24"/>
          <w:szCs w:val="24"/>
          <w:lang w:eastAsia="id-ID"/>
        </w:rPr>
        <w:t xml:space="preserve"> sebanyak 5 (lima) perusahaan. Perusahaan tersebut adalah PT. Telkom Tbk (TLKM), PT. XL Axiata Tbk (EXCL), PT. Bakrie Telecom Tbk (BTEL), dan PT. Smartfren Tbk (FREN).</w:t>
      </w:r>
    </w:p>
    <w:p w:rsidR="00D13EF1" w:rsidRPr="00D13EF1" w:rsidRDefault="00D13EF1" w:rsidP="00D13EF1">
      <w:pPr>
        <w:spacing w:after="0" w:line="480" w:lineRule="auto"/>
        <w:jc w:val="both"/>
        <w:rPr>
          <w:rFonts w:ascii="Times New Roman" w:eastAsia="Times New Roman" w:hAnsi="Times New Roman" w:cs="Times New Roman"/>
          <w:sz w:val="24"/>
          <w:szCs w:val="24"/>
          <w:lang w:eastAsia="id-ID"/>
        </w:rPr>
      </w:pPr>
    </w:p>
    <w:p w:rsidR="00446588" w:rsidRPr="00446588" w:rsidRDefault="00446588" w:rsidP="00446588">
      <w:pPr>
        <w:pStyle w:val="ListParagraph"/>
        <w:numPr>
          <w:ilvl w:val="2"/>
          <w:numId w:val="35"/>
        </w:numPr>
        <w:spacing w:after="0" w:line="480" w:lineRule="auto"/>
        <w:ind w:left="720"/>
        <w:jc w:val="both"/>
        <w:rPr>
          <w:rFonts w:ascii="Times New Roman" w:eastAsia="Times New Roman" w:hAnsi="Times New Roman" w:cs="Times New Roman"/>
          <w:b/>
          <w:sz w:val="24"/>
          <w:szCs w:val="24"/>
          <w:lang w:eastAsia="id-ID"/>
        </w:rPr>
      </w:pPr>
      <w:r w:rsidRPr="00446588">
        <w:rPr>
          <w:rFonts w:ascii="Times New Roman" w:eastAsia="Times New Roman" w:hAnsi="Times New Roman" w:cs="Times New Roman"/>
          <w:b/>
          <w:sz w:val="24"/>
          <w:szCs w:val="24"/>
          <w:lang w:eastAsia="id-ID"/>
        </w:rPr>
        <w:t>Rancangan Pengujian Hipotesis</w:t>
      </w:r>
    </w:p>
    <w:p w:rsidR="00AA70EC" w:rsidRDefault="00AA70EC" w:rsidP="001261B5">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Dalam penelitian ini dilakukan analisis t</w:t>
      </w:r>
      <w:r w:rsidRPr="00ED70BE">
        <w:rPr>
          <w:rFonts w:ascii="Times New Roman" w:hAnsi="Times New Roman" w:cs="Times New Roman"/>
          <w:sz w:val="24"/>
          <w:szCs w:val="24"/>
        </w:rPr>
        <w:t>erhadap</w:t>
      </w:r>
      <w:r>
        <w:rPr>
          <w:rFonts w:ascii="Times New Roman" w:hAnsi="Times New Roman" w:cs="Times New Roman"/>
          <w:sz w:val="24"/>
          <w:szCs w:val="24"/>
        </w:rPr>
        <w:t xml:space="preserve"> data yang telah diuraikan dengan menggunakan metode analisis kuantitatif yaitu analisis pengolahan data dalam bentuk angka (</w:t>
      </w:r>
      <w:r>
        <w:rPr>
          <w:rFonts w:ascii="Times New Roman" w:hAnsi="Times New Roman" w:cs="Times New Roman"/>
          <w:i/>
          <w:sz w:val="24"/>
          <w:szCs w:val="24"/>
        </w:rPr>
        <w:t>numeric</w:t>
      </w:r>
      <w:r>
        <w:rPr>
          <w:rFonts w:ascii="Times New Roman" w:hAnsi="Times New Roman" w:cs="Times New Roman"/>
          <w:sz w:val="24"/>
          <w:szCs w:val="24"/>
        </w:rPr>
        <w:t>). Peneliti melakukan analisis pada data-data keuangan dari perusahaan telekomun</w:t>
      </w:r>
      <w:r w:rsidR="00DF341C">
        <w:rPr>
          <w:rFonts w:ascii="Times New Roman" w:hAnsi="Times New Roman" w:cs="Times New Roman"/>
          <w:sz w:val="24"/>
          <w:szCs w:val="24"/>
        </w:rPr>
        <w:t>i</w:t>
      </w:r>
      <w:r>
        <w:rPr>
          <w:rFonts w:ascii="Times New Roman" w:hAnsi="Times New Roman" w:cs="Times New Roman"/>
          <w:sz w:val="24"/>
          <w:szCs w:val="24"/>
        </w:rPr>
        <w:t>kasi ya</w:t>
      </w:r>
      <w:r w:rsidR="00DF341C">
        <w:rPr>
          <w:rFonts w:ascii="Times New Roman" w:hAnsi="Times New Roman" w:cs="Times New Roman"/>
          <w:sz w:val="24"/>
          <w:szCs w:val="24"/>
        </w:rPr>
        <w:t>ng terdaftar di BEI periode 2007</w:t>
      </w:r>
      <w:r>
        <w:rPr>
          <w:rFonts w:ascii="Times New Roman" w:hAnsi="Times New Roman" w:cs="Times New Roman"/>
          <w:sz w:val="24"/>
          <w:szCs w:val="24"/>
        </w:rPr>
        <w:t>-2016. Dari hasil analisis tersebut dilakukan untuk mendapatkan jawaban atas pengaruh</w:t>
      </w:r>
      <w:r>
        <w:rPr>
          <w:rFonts w:ascii="Times New Roman" w:hAnsi="Times New Roman" w:cs="Times New Roman"/>
          <w:i/>
          <w:sz w:val="24"/>
          <w:szCs w:val="24"/>
        </w:rPr>
        <w:t xml:space="preserve"> Debt t</w:t>
      </w:r>
      <w:r w:rsidRPr="002A2C75">
        <w:rPr>
          <w:rFonts w:ascii="Times New Roman" w:hAnsi="Times New Roman" w:cs="Times New Roman"/>
          <w:i/>
          <w:sz w:val="24"/>
          <w:szCs w:val="24"/>
        </w:rPr>
        <w:t xml:space="preserve">o </w:t>
      </w:r>
      <w:r>
        <w:rPr>
          <w:rFonts w:ascii="Times New Roman" w:hAnsi="Times New Roman" w:cs="Times New Roman"/>
          <w:i/>
          <w:sz w:val="24"/>
          <w:szCs w:val="24"/>
        </w:rPr>
        <w:t>Equity Ratio, Return On Asset, Price Earning Ratio</w:t>
      </w:r>
      <w:r>
        <w:rPr>
          <w:rFonts w:ascii="Times New Roman" w:hAnsi="Times New Roman" w:cs="Times New Roman"/>
          <w:sz w:val="24"/>
          <w:szCs w:val="24"/>
        </w:rPr>
        <w:t xml:space="preserve"> terhadap Harga Saham.</w:t>
      </w:r>
    </w:p>
    <w:p w:rsidR="00AA70EC" w:rsidRDefault="00AA70EC" w:rsidP="001261B5">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Agar diketahui seberapa besar pengaruh </w:t>
      </w:r>
      <w:r>
        <w:rPr>
          <w:rFonts w:ascii="Times New Roman" w:hAnsi="Times New Roman" w:cs="Times New Roman"/>
          <w:i/>
          <w:sz w:val="24"/>
          <w:szCs w:val="24"/>
        </w:rPr>
        <w:t>Debt To Equity Ratio, Return On Asset</w:t>
      </w:r>
      <w:r>
        <w:rPr>
          <w:rFonts w:ascii="Times New Roman" w:hAnsi="Times New Roman" w:cs="Times New Roman"/>
          <w:sz w:val="24"/>
          <w:szCs w:val="24"/>
        </w:rPr>
        <w:t xml:space="preserve">, </w:t>
      </w:r>
      <w:r>
        <w:rPr>
          <w:rFonts w:ascii="Times New Roman" w:hAnsi="Times New Roman" w:cs="Times New Roman"/>
          <w:i/>
          <w:sz w:val="24"/>
          <w:szCs w:val="24"/>
        </w:rPr>
        <w:t xml:space="preserve">Price Earning Ratio </w:t>
      </w:r>
      <w:r>
        <w:rPr>
          <w:rFonts w:ascii="Times New Roman" w:hAnsi="Times New Roman" w:cs="Times New Roman"/>
          <w:sz w:val="24"/>
          <w:szCs w:val="24"/>
        </w:rPr>
        <w:t xml:space="preserve">terhadap Harga Saham, maka data-data yang berkaitan dengan variabel dikumpulkan dan diolah menggunakan rumus kemudian dilakukan teknik pengujian dengan menggunakan </w:t>
      </w:r>
      <w:r w:rsidRPr="00DC629A">
        <w:rPr>
          <w:rFonts w:ascii="Times New Roman" w:hAnsi="Times New Roman" w:cs="Times New Roman"/>
          <w:i/>
          <w:sz w:val="24"/>
          <w:szCs w:val="24"/>
        </w:rPr>
        <w:t>software</w:t>
      </w:r>
      <w:r w:rsidR="00273EF2">
        <w:rPr>
          <w:rFonts w:ascii="Times New Roman" w:hAnsi="Times New Roman" w:cs="Times New Roman"/>
          <w:i/>
          <w:sz w:val="24"/>
          <w:szCs w:val="24"/>
        </w:rPr>
        <w:t xml:space="preserve"> </w:t>
      </w:r>
      <w:r>
        <w:rPr>
          <w:rFonts w:ascii="Times New Roman" w:hAnsi="Times New Roman" w:cs="Times New Roman"/>
          <w:sz w:val="24"/>
          <w:szCs w:val="24"/>
        </w:rPr>
        <w:t>pengolahan data SPSS (</w:t>
      </w:r>
      <w:r>
        <w:rPr>
          <w:rFonts w:ascii="Times New Roman" w:hAnsi="Times New Roman" w:cs="Times New Roman"/>
          <w:i/>
          <w:sz w:val="24"/>
          <w:szCs w:val="24"/>
        </w:rPr>
        <w:t xml:space="preserve">Statistic Program Social </w:t>
      </w:r>
      <w:r w:rsidRPr="00DC629A">
        <w:rPr>
          <w:rFonts w:ascii="Times New Roman" w:hAnsi="Times New Roman" w:cs="Times New Roman"/>
          <w:i/>
          <w:sz w:val="24"/>
          <w:szCs w:val="24"/>
        </w:rPr>
        <w:t>Science</w:t>
      </w:r>
      <w:r>
        <w:rPr>
          <w:rFonts w:ascii="Times New Roman" w:hAnsi="Times New Roman" w:cs="Times New Roman"/>
          <w:sz w:val="24"/>
          <w:szCs w:val="24"/>
        </w:rPr>
        <w:t>). Berikut langkah-langkah pengujian analisis statistik dalam penelitian ini meliputi:</w:t>
      </w:r>
    </w:p>
    <w:p w:rsidR="00AA70EC" w:rsidRDefault="00AA70EC" w:rsidP="00AA70EC">
      <w:pPr>
        <w:spacing w:after="0" w:line="480" w:lineRule="auto"/>
        <w:ind w:firstLine="709"/>
        <w:jc w:val="both"/>
        <w:rPr>
          <w:rFonts w:ascii="Times New Roman" w:hAnsi="Times New Roman" w:cs="Times New Roman"/>
          <w:sz w:val="24"/>
          <w:szCs w:val="24"/>
        </w:rPr>
      </w:pPr>
    </w:p>
    <w:p w:rsidR="00AA70EC" w:rsidRDefault="00273EF2" w:rsidP="001261B5">
      <w:pPr>
        <w:spacing w:after="0" w:line="48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3.2.6</w:t>
      </w:r>
      <w:r w:rsidR="00AA70EC" w:rsidRPr="00DC629A">
        <w:rPr>
          <w:rFonts w:ascii="Times New Roman" w:hAnsi="Times New Roman" w:cs="Times New Roman"/>
          <w:b/>
          <w:sz w:val="24"/>
          <w:szCs w:val="24"/>
        </w:rPr>
        <w:t>.1 Penguji</w:t>
      </w:r>
      <w:r>
        <w:rPr>
          <w:rFonts w:ascii="Times New Roman" w:hAnsi="Times New Roman" w:cs="Times New Roman"/>
          <w:b/>
          <w:sz w:val="24"/>
          <w:szCs w:val="24"/>
        </w:rPr>
        <w:t>an</w:t>
      </w:r>
      <w:r w:rsidR="00AA70EC" w:rsidRPr="00DC629A">
        <w:rPr>
          <w:rFonts w:ascii="Times New Roman" w:hAnsi="Times New Roman" w:cs="Times New Roman"/>
          <w:b/>
          <w:sz w:val="24"/>
          <w:szCs w:val="24"/>
        </w:rPr>
        <w:t xml:space="preserve"> Asumsi Klasik</w:t>
      </w:r>
    </w:p>
    <w:p w:rsidR="00AA70EC" w:rsidRPr="00DC629A" w:rsidRDefault="00AA70EC" w:rsidP="00AA70EC">
      <w:pPr>
        <w:spacing w:after="0" w:line="480" w:lineRule="auto"/>
        <w:ind w:firstLine="720"/>
        <w:jc w:val="both"/>
        <w:rPr>
          <w:rFonts w:ascii="Times New Roman" w:hAnsi="Times New Roman" w:cs="Times New Roman"/>
          <w:b/>
          <w:sz w:val="24"/>
          <w:szCs w:val="24"/>
        </w:rPr>
      </w:pPr>
      <w:r w:rsidRPr="00DC629A">
        <w:rPr>
          <w:rFonts w:ascii="Times New Roman" w:eastAsia="Times New Roman" w:hAnsi="Times New Roman" w:cs="Times New Roman"/>
          <w:sz w:val="24"/>
          <w:szCs w:val="24"/>
          <w:lang w:eastAsia="id-ID"/>
        </w:rPr>
        <w:t xml:space="preserve">Pengujian asumsi klasik ini menggunakan empat uji </w:t>
      </w:r>
      <w:r>
        <w:rPr>
          <w:rFonts w:ascii="Times New Roman" w:eastAsia="Times New Roman" w:hAnsi="Times New Roman" w:cs="Times New Roman"/>
          <w:sz w:val="24"/>
          <w:szCs w:val="24"/>
          <w:lang w:eastAsia="id-ID"/>
        </w:rPr>
        <w:t>yaitu:</w:t>
      </w:r>
      <w:r w:rsidRPr="00DC629A">
        <w:rPr>
          <w:rFonts w:ascii="Times New Roman" w:eastAsia="Times New Roman" w:hAnsi="Times New Roman" w:cs="Times New Roman"/>
          <w:sz w:val="24"/>
          <w:szCs w:val="24"/>
          <w:lang w:eastAsia="id-ID"/>
        </w:rPr>
        <w:t xml:space="preserve"> uji normalitas</w:t>
      </w:r>
      <w:r>
        <w:rPr>
          <w:rFonts w:ascii="Times New Roman" w:eastAsia="Times New Roman" w:hAnsi="Times New Roman" w:cs="Times New Roman"/>
          <w:sz w:val="24"/>
          <w:szCs w:val="24"/>
          <w:lang w:eastAsia="id-ID"/>
        </w:rPr>
        <w:t xml:space="preserve"> data</w:t>
      </w:r>
      <w:r w:rsidRPr="00DC629A">
        <w:rPr>
          <w:rFonts w:ascii="Times New Roman" w:eastAsia="Times New Roman" w:hAnsi="Times New Roman" w:cs="Times New Roman"/>
          <w:sz w:val="24"/>
          <w:szCs w:val="24"/>
          <w:lang w:eastAsia="id-ID"/>
        </w:rPr>
        <w:t>, uji autokorelasi, uji Multikolinieritas, dan uji heteroskedastisitas.</w:t>
      </w:r>
    </w:p>
    <w:p w:rsidR="00AA70EC" w:rsidRPr="001261B5" w:rsidRDefault="00AA70EC" w:rsidP="001261B5">
      <w:pPr>
        <w:pStyle w:val="ListParagraph"/>
        <w:numPr>
          <w:ilvl w:val="0"/>
          <w:numId w:val="40"/>
        </w:numPr>
        <w:spacing w:line="480" w:lineRule="auto"/>
        <w:jc w:val="both"/>
        <w:rPr>
          <w:rFonts w:ascii="Times New Roman" w:hAnsi="Times New Roman" w:cs="Times New Roman"/>
          <w:sz w:val="24"/>
          <w:szCs w:val="24"/>
        </w:rPr>
      </w:pPr>
      <w:r w:rsidRPr="001261B5">
        <w:rPr>
          <w:rFonts w:ascii="Times New Roman" w:hAnsi="Times New Roman" w:cs="Times New Roman"/>
          <w:sz w:val="24"/>
          <w:szCs w:val="24"/>
        </w:rPr>
        <w:t xml:space="preserve">Uji Normalitas Data </w:t>
      </w:r>
    </w:p>
    <w:p w:rsidR="00AA70EC" w:rsidRDefault="00AA70EC" w:rsidP="00AA70EC">
      <w:pPr>
        <w:pStyle w:val="ListParagraph"/>
        <w:spacing w:line="480" w:lineRule="auto"/>
        <w:jc w:val="both"/>
        <w:rPr>
          <w:rFonts w:ascii="Times New Roman" w:eastAsia="Times New Roman" w:hAnsi="Times New Roman" w:cs="Times New Roman"/>
          <w:sz w:val="24"/>
          <w:szCs w:val="24"/>
          <w:lang w:eastAsia="id-ID"/>
        </w:rPr>
      </w:pPr>
      <w:r w:rsidRPr="00DC629A">
        <w:rPr>
          <w:rFonts w:ascii="Times New Roman" w:hAnsi="Times New Roman" w:cs="Times New Roman"/>
          <w:sz w:val="24"/>
          <w:szCs w:val="24"/>
        </w:rPr>
        <w:lastRenderedPageBreak/>
        <w:t>Ghozali (2015:160) menyatakan bahwa tujuan dari uji normalitas adalah untuk menguji apakah dalam model regresi, variabel pengganggu (</w:t>
      </w:r>
      <w:r w:rsidRPr="0071303B">
        <w:rPr>
          <w:rFonts w:ascii="Times New Roman" w:hAnsi="Times New Roman" w:cs="Times New Roman"/>
          <w:i/>
          <w:sz w:val="24"/>
          <w:szCs w:val="24"/>
        </w:rPr>
        <w:t>residual</w:t>
      </w:r>
      <w:r w:rsidRPr="00DC629A">
        <w:rPr>
          <w:rFonts w:ascii="Times New Roman" w:hAnsi="Times New Roman" w:cs="Times New Roman"/>
          <w:sz w:val="24"/>
          <w:szCs w:val="24"/>
        </w:rPr>
        <w:t>) berdistribusi normal. Dalam</w:t>
      </w:r>
      <w:r w:rsidRPr="00DC629A">
        <w:rPr>
          <w:rFonts w:ascii="Times New Roman" w:eastAsia="Times New Roman" w:hAnsi="Times New Roman" w:cs="Times New Roman"/>
          <w:sz w:val="24"/>
          <w:szCs w:val="24"/>
          <w:lang w:eastAsia="id-ID"/>
        </w:rPr>
        <w:t xml:space="preserve"> uji t dan uji F diasumsikan bahwa nilai </w:t>
      </w:r>
      <w:r w:rsidRPr="00E95D63">
        <w:rPr>
          <w:rFonts w:ascii="Times New Roman" w:eastAsia="Times New Roman" w:hAnsi="Times New Roman" w:cs="Times New Roman"/>
          <w:i/>
          <w:sz w:val="24"/>
          <w:szCs w:val="24"/>
          <w:lang w:eastAsia="id-ID"/>
        </w:rPr>
        <w:t xml:space="preserve">residual </w:t>
      </w:r>
      <w:r w:rsidRPr="00DC629A">
        <w:rPr>
          <w:rFonts w:ascii="Times New Roman" w:eastAsia="Times New Roman" w:hAnsi="Times New Roman" w:cs="Times New Roman"/>
          <w:sz w:val="24"/>
          <w:szCs w:val="24"/>
          <w:lang w:eastAsia="id-ID"/>
        </w:rPr>
        <w:t xml:space="preserve">mengikuti distribusi normal, sehingga apabila asumsi ini dilanggar maka uji statistik menjadi tidak valid untuk jumlah sampel kecil. Adapun analisis grafik dan uji statistik adalah cara yang digunakan untuk mendeteksi apakah </w:t>
      </w:r>
      <w:r w:rsidRPr="00E95D63">
        <w:rPr>
          <w:rFonts w:ascii="Times New Roman" w:eastAsia="Times New Roman" w:hAnsi="Times New Roman" w:cs="Times New Roman"/>
          <w:i/>
          <w:sz w:val="24"/>
          <w:szCs w:val="24"/>
          <w:lang w:eastAsia="id-ID"/>
        </w:rPr>
        <w:t>residual</w:t>
      </w:r>
      <w:r w:rsidRPr="00DC629A">
        <w:rPr>
          <w:rFonts w:ascii="Times New Roman" w:eastAsia="Times New Roman" w:hAnsi="Times New Roman" w:cs="Times New Roman"/>
          <w:sz w:val="24"/>
          <w:szCs w:val="24"/>
          <w:lang w:eastAsia="id-ID"/>
        </w:rPr>
        <w:t xml:space="preserve"> berdistribusi normal atau tidak.</w:t>
      </w:r>
      <w:r>
        <w:rPr>
          <w:rFonts w:ascii="Times New Roman" w:eastAsia="Times New Roman" w:hAnsi="Times New Roman" w:cs="Times New Roman"/>
          <w:sz w:val="24"/>
          <w:szCs w:val="24"/>
          <w:lang w:eastAsia="id-ID"/>
        </w:rPr>
        <w:t xml:space="preserve"> </w:t>
      </w:r>
      <w:r w:rsidRPr="00DC629A">
        <w:rPr>
          <w:rFonts w:ascii="Times New Roman" w:hAnsi="Times New Roman" w:cs="Times New Roman"/>
          <w:sz w:val="24"/>
          <w:szCs w:val="24"/>
        </w:rPr>
        <w:t>A</w:t>
      </w:r>
      <w:r w:rsidRPr="00DC629A">
        <w:rPr>
          <w:rFonts w:ascii="Times New Roman" w:eastAsia="Times New Roman" w:hAnsi="Times New Roman" w:cs="Times New Roman"/>
          <w:sz w:val="24"/>
          <w:szCs w:val="24"/>
          <w:lang w:eastAsia="id-ID"/>
        </w:rPr>
        <w:t xml:space="preserve">nalisis grafik dilakukan dengan melihat grafik </w:t>
      </w:r>
      <w:r w:rsidRPr="00DC629A">
        <w:rPr>
          <w:rFonts w:ascii="Times New Roman" w:eastAsia="Times New Roman" w:hAnsi="Times New Roman" w:cs="Times New Roman"/>
          <w:i/>
          <w:sz w:val="24"/>
          <w:szCs w:val="24"/>
          <w:lang w:eastAsia="id-ID"/>
        </w:rPr>
        <w:t>normal probability plot.</w:t>
      </w:r>
      <w:r w:rsidRPr="00DC629A">
        <w:rPr>
          <w:rFonts w:ascii="Times New Roman" w:eastAsia="Times New Roman" w:hAnsi="Times New Roman" w:cs="Times New Roman"/>
          <w:sz w:val="24"/>
          <w:szCs w:val="24"/>
          <w:lang w:eastAsia="id-ID"/>
        </w:rPr>
        <w:t xml:space="preserve"> Model regresi memenuhi asumsi normalitas jika data terdistribusi normal, yaitu data menyebar di sekitar garis diagonal dan mengikuti arah garis diagonal. Namun, jika data menyebar</w:t>
      </w:r>
      <w:r>
        <w:rPr>
          <w:rFonts w:ascii="Times New Roman" w:eastAsia="Times New Roman" w:hAnsi="Times New Roman" w:cs="Times New Roman"/>
          <w:sz w:val="24"/>
          <w:szCs w:val="24"/>
          <w:lang w:eastAsia="id-ID"/>
        </w:rPr>
        <w:t xml:space="preserve"> menjauh dari garis diagonal</w:t>
      </w:r>
      <w:r w:rsidRPr="00DC629A">
        <w:rPr>
          <w:rFonts w:ascii="Times New Roman" w:eastAsia="Times New Roman" w:hAnsi="Times New Roman" w:cs="Times New Roman"/>
          <w:sz w:val="24"/>
          <w:szCs w:val="24"/>
          <w:lang w:eastAsia="id-ID"/>
        </w:rPr>
        <w:t xml:space="preserve"> atau tidak mengikuti arah garis diagonal menunjukkan bahwa pola tidak terdistribusi normal, sehingga model regresi tidak memenuhi asumsi normalitas. Sedangkan uji statistik dapat dilakukan dengan pengujian </w:t>
      </w:r>
      <w:r w:rsidRPr="00F479F3">
        <w:rPr>
          <w:rFonts w:ascii="Times New Roman" w:eastAsia="Times New Roman" w:hAnsi="Times New Roman" w:cs="Times New Roman"/>
          <w:i/>
          <w:sz w:val="24"/>
          <w:szCs w:val="24"/>
          <w:lang w:eastAsia="id-ID"/>
        </w:rPr>
        <w:t xml:space="preserve">Kolmogrof-Smirnov </w:t>
      </w:r>
      <w:r w:rsidRPr="00DC629A">
        <w:rPr>
          <w:rFonts w:ascii="Times New Roman" w:eastAsia="Times New Roman" w:hAnsi="Times New Roman" w:cs="Times New Roman"/>
          <w:sz w:val="24"/>
          <w:szCs w:val="24"/>
          <w:lang w:eastAsia="id-ID"/>
        </w:rPr>
        <w:t xml:space="preserve">(1-sample K-S). Data dinyatakan berdistribusi normal bila nilai </w:t>
      </w:r>
      <w:r w:rsidRPr="00DC629A">
        <w:rPr>
          <w:rFonts w:ascii="Times New Roman" w:eastAsia="Times New Roman" w:hAnsi="Times New Roman" w:cs="Times New Roman"/>
          <w:i/>
          <w:sz w:val="24"/>
          <w:szCs w:val="24"/>
          <w:lang w:eastAsia="id-ID"/>
        </w:rPr>
        <w:t>Assym.</w:t>
      </w:r>
      <w:r w:rsidRPr="00DC629A">
        <w:rPr>
          <w:rFonts w:ascii="Times New Roman" w:eastAsia="Times New Roman" w:hAnsi="Times New Roman" w:cs="Times New Roman"/>
          <w:sz w:val="24"/>
          <w:szCs w:val="24"/>
          <w:lang w:eastAsia="id-ID"/>
        </w:rPr>
        <w:t xml:space="preserve"> </w:t>
      </w:r>
      <w:r w:rsidRPr="00DC629A">
        <w:rPr>
          <w:rFonts w:ascii="Times New Roman" w:eastAsia="Times New Roman" w:hAnsi="Times New Roman" w:cs="Times New Roman"/>
          <w:i/>
          <w:sz w:val="24"/>
          <w:szCs w:val="24"/>
          <w:lang w:eastAsia="id-ID"/>
        </w:rPr>
        <w:t xml:space="preserve">Sig </w:t>
      </w:r>
      <w:r w:rsidRPr="00DC629A">
        <w:rPr>
          <w:rFonts w:ascii="Times New Roman" w:eastAsia="Times New Roman" w:hAnsi="Times New Roman" w:cs="Times New Roman"/>
          <w:sz w:val="24"/>
          <w:szCs w:val="24"/>
          <w:lang w:eastAsia="id-ID"/>
        </w:rPr>
        <w:t xml:space="preserve">&gt; 0.05. Sebaliknya, jika nilai </w:t>
      </w:r>
      <w:r w:rsidRPr="00DC629A">
        <w:rPr>
          <w:rFonts w:ascii="Times New Roman" w:eastAsia="Times New Roman" w:hAnsi="Times New Roman" w:cs="Times New Roman"/>
          <w:i/>
          <w:sz w:val="24"/>
          <w:szCs w:val="24"/>
          <w:lang w:eastAsia="id-ID"/>
        </w:rPr>
        <w:t>Assym. Sig</w:t>
      </w:r>
      <w:r w:rsidRPr="00DC629A">
        <w:rPr>
          <w:rFonts w:ascii="Times New Roman" w:eastAsia="Times New Roman" w:hAnsi="Times New Roman" w:cs="Times New Roman"/>
          <w:sz w:val="24"/>
          <w:szCs w:val="24"/>
          <w:lang w:eastAsia="id-ID"/>
        </w:rPr>
        <w:t xml:space="preserve"> &lt; 0.05, maka data dinyatakan tidak berdistribusi norma</w:t>
      </w:r>
      <w:r>
        <w:rPr>
          <w:rFonts w:ascii="Times New Roman" w:eastAsia="Times New Roman" w:hAnsi="Times New Roman" w:cs="Times New Roman"/>
          <w:sz w:val="24"/>
          <w:szCs w:val="24"/>
          <w:lang w:eastAsia="id-ID"/>
        </w:rPr>
        <w:t>l.</w:t>
      </w:r>
    </w:p>
    <w:p w:rsidR="00AA70EC" w:rsidRPr="00986410" w:rsidRDefault="00AA70EC" w:rsidP="00986410">
      <w:pPr>
        <w:pStyle w:val="ListParagraph"/>
        <w:numPr>
          <w:ilvl w:val="0"/>
          <w:numId w:val="40"/>
        </w:numPr>
        <w:spacing w:after="0" w:line="480" w:lineRule="auto"/>
        <w:jc w:val="both"/>
        <w:rPr>
          <w:rFonts w:ascii="Times New Roman" w:eastAsia="Times New Roman" w:hAnsi="Times New Roman" w:cs="Times New Roman"/>
          <w:sz w:val="24"/>
          <w:szCs w:val="24"/>
          <w:lang w:eastAsia="id-ID"/>
        </w:rPr>
      </w:pPr>
      <w:r w:rsidRPr="00986410">
        <w:rPr>
          <w:rFonts w:ascii="Times New Roman" w:eastAsia="Times New Roman" w:hAnsi="Times New Roman" w:cs="Times New Roman"/>
          <w:sz w:val="24"/>
          <w:szCs w:val="24"/>
          <w:lang w:eastAsia="id-ID"/>
        </w:rPr>
        <w:t>Uji Multikolinieritas</w:t>
      </w:r>
    </w:p>
    <w:p w:rsidR="00AA70EC" w:rsidRDefault="00AA70EC" w:rsidP="00AA70EC">
      <w:pPr>
        <w:pStyle w:val="ListParagraph"/>
        <w:spacing w:after="0" w:line="480" w:lineRule="auto"/>
        <w:jc w:val="both"/>
        <w:rPr>
          <w:rFonts w:ascii="Times New Roman" w:eastAsia="Times New Roman" w:hAnsi="Times New Roman" w:cs="Times New Roman"/>
          <w:sz w:val="24"/>
          <w:szCs w:val="24"/>
          <w:lang w:eastAsia="id-ID"/>
        </w:rPr>
      </w:pPr>
      <w:r w:rsidRPr="00DC629A">
        <w:rPr>
          <w:rFonts w:ascii="Times New Roman" w:eastAsia="Times New Roman" w:hAnsi="Times New Roman" w:cs="Times New Roman"/>
          <w:sz w:val="24"/>
          <w:szCs w:val="24"/>
          <w:lang w:eastAsia="id-ID"/>
        </w:rPr>
        <w:t xml:space="preserve">Menurut Ghozali (2011:105-106) uji Multikolinieritas ditujukan untuk menguji apakah model regresi ditemukan adanya korelasi antar variabel bebas (variabel independen). Model regresi yang baik adalah yang tidak terjadi korelasi di antara variabel independen. Untuk menguji ada atau tidaknya Multikolinieritas dalam model regresi dengan cara melihat nilai </w:t>
      </w:r>
      <w:r w:rsidRPr="00DC629A">
        <w:rPr>
          <w:rFonts w:ascii="Times New Roman" w:eastAsia="Times New Roman" w:hAnsi="Times New Roman" w:cs="Times New Roman"/>
          <w:i/>
          <w:sz w:val="24"/>
          <w:szCs w:val="24"/>
          <w:lang w:eastAsia="id-ID"/>
        </w:rPr>
        <w:t>variance inflation factor</w:t>
      </w:r>
      <w:r w:rsidRPr="00DC629A">
        <w:rPr>
          <w:rFonts w:ascii="Times New Roman" w:eastAsia="Times New Roman" w:hAnsi="Times New Roman" w:cs="Times New Roman"/>
          <w:sz w:val="24"/>
          <w:szCs w:val="24"/>
          <w:lang w:eastAsia="id-ID"/>
        </w:rPr>
        <w:t xml:space="preserve"> (VIF) masing-masing variabel independen, jika </w:t>
      </w:r>
      <w:r w:rsidRPr="00DC629A">
        <w:rPr>
          <w:rFonts w:ascii="Times New Roman" w:eastAsia="Times New Roman" w:hAnsi="Times New Roman" w:cs="Times New Roman"/>
          <w:sz w:val="24"/>
          <w:szCs w:val="24"/>
          <w:lang w:eastAsia="id-ID"/>
        </w:rPr>
        <w:lastRenderedPageBreak/>
        <w:t>nilai VIF &lt; 10, maka dapat disimpulkan bahwa data bebas dari gejala Multikolinieritas.</w:t>
      </w:r>
    </w:p>
    <w:p w:rsidR="00986410" w:rsidRPr="00986410" w:rsidRDefault="00986410" w:rsidP="00986410">
      <w:pPr>
        <w:pStyle w:val="ListParagraph"/>
        <w:numPr>
          <w:ilvl w:val="0"/>
          <w:numId w:val="40"/>
        </w:numPr>
        <w:spacing w:line="480" w:lineRule="auto"/>
        <w:jc w:val="both"/>
        <w:rPr>
          <w:rFonts w:ascii="Times New Roman" w:hAnsi="Times New Roman" w:cs="Times New Roman"/>
          <w:sz w:val="24"/>
          <w:szCs w:val="24"/>
        </w:rPr>
      </w:pPr>
      <w:r w:rsidRPr="00986410">
        <w:rPr>
          <w:rFonts w:ascii="Times New Roman" w:eastAsia="Times New Roman" w:hAnsi="Times New Roman" w:cs="Times New Roman"/>
          <w:sz w:val="24"/>
          <w:szCs w:val="24"/>
          <w:lang w:eastAsia="id-ID"/>
        </w:rPr>
        <w:t>Uji Autokorelasi</w:t>
      </w:r>
    </w:p>
    <w:p w:rsidR="00986410" w:rsidRDefault="00986410" w:rsidP="00986410">
      <w:pPr>
        <w:pStyle w:val="ListParagraph"/>
        <w:spacing w:before="240" w:line="48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Menurut Santoso dalam Rustandi (2012:242), uji autokorelasi bertujuan untuk menguji apakah dalam model regresi linier terdapat korelasi antara kesalahan pengganggu pada periode t dengan kesalahan pada periode t-1 sebelumnya. Jika terjadi korelasi, maka dinamakan ada problem autokorelasi. Masalah ini sering ditemukan pada data runtut watu (</w:t>
      </w:r>
      <w:r>
        <w:rPr>
          <w:rFonts w:ascii="Times New Roman" w:eastAsia="Times New Roman" w:hAnsi="Times New Roman" w:cs="Times New Roman"/>
          <w:i/>
          <w:sz w:val="24"/>
          <w:szCs w:val="24"/>
          <w:lang w:eastAsia="id-ID"/>
        </w:rPr>
        <w:t>time series</w:t>
      </w:r>
      <w:r>
        <w:rPr>
          <w:rFonts w:ascii="Times New Roman" w:eastAsia="Times New Roman" w:hAnsi="Times New Roman" w:cs="Times New Roman"/>
          <w:sz w:val="24"/>
          <w:szCs w:val="24"/>
          <w:lang w:eastAsia="id-ID"/>
        </w:rPr>
        <w:t>) karena itu ciri khusus uji ini adalah waktu. Model regresi yang baik adalah regresi yang bebas dari autokorelasi dapat menggunakan uji Durbin-Watson (D-W). Pengambilan keputusan ada tidaknya autokorelasi dapat dilihat dari ketentuan berikut:</w:t>
      </w:r>
    </w:p>
    <w:p w:rsidR="00986410" w:rsidRPr="00986410" w:rsidRDefault="00986410" w:rsidP="00986410">
      <w:pPr>
        <w:pStyle w:val="ListParagraph"/>
        <w:numPr>
          <w:ilvl w:val="0"/>
          <w:numId w:val="44"/>
        </w:numPr>
        <w:spacing w:before="240" w:line="48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id-ID"/>
        </w:rPr>
        <w:t>Bila nilai D-W terletak dibawah -2 berarti ada autokorelasi positif.</w:t>
      </w:r>
    </w:p>
    <w:p w:rsidR="00986410" w:rsidRDefault="00986410" w:rsidP="00986410">
      <w:pPr>
        <w:pStyle w:val="ListParagraph"/>
        <w:numPr>
          <w:ilvl w:val="0"/>
          <w:numId w:val="44"/>
        </w:numPr>
        <w:spacing w:before="240" w:line="480" w:lineRule="auto"/>
        <w:jc w:val="both"/>
        <w:rPr>
          <w:rFonts w:ascii="Times New Roman" w:hAnsi="Times New Roman" w:cs="Times New Roman"/>
          <w:sz w:val="24"/>
          <w:szCs w:val="24"/>
        </w:rPr>
      </w:pPr>
      <w:r>
        <w:rPr>
          <w:rFonts w:ascii="Times New Roman" w:hAnsi="Times New Roman" w:cs="Times New Roman"/>
          <w:sz w:val="24"/>
          <w:szCs w:val="24"/>
        </w:rPr>
        <w:t>Bila nilai D-W terletak di antara -2 sampai +2 berarti tidak ada autokorelasi positif</w:t>
      </w:r>
      <w:r w:rsidR="006A0E4A">
        <w:rPr>
          <w:rFonts w:ascii="Times New Roman" w:hAnsi="Times New Roman" w:cs="Times New Roman"/>
          <w:sz w:val="24"/>
          <w:szCs w:val="24"/>
        </w:rPr>
        <w:t>.</w:t>
      </w:r>
    </w:p>
    <w:p w:rsidR="00986410" w:rsidRPr="00986410" w:rsidRDefault="00986410" w:rsidP="00986410">
      <w:pPr>
        <w:pStyle w:val="ListParagraph"/>
        <w:numPr>
          <w:ilvl w:val="0"/>
          <w:numId w:val="44"/>
        </w:numPr>
        <w:spacing w:before="24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A0E4A">
        <w:rPr>
          <w:rFonts w:ascii="Times New Roman" w:hAnsi="Times New Roman" w:cs="Times New Roman"/>
          <w:sz w:val="24"/>
          <w:szCs w:val="24"/>
        </w:rPr>
        <w:t>Bila nilai D-W terletak di atas +2 berarti ada autokorelasi negatif.</w:t>
      </w:r>
    </w:p>
    <w:p w:rsidR="00AA70EC" w:rsidRDefault="00AA70EC" w:rsidP="00986410">
      <w:pPr>
        <w:pStyle w:val="ListParagraph"/>
        <w:numPr>
          <w:ilvl w:val="0"/>
          <w:numId w:val="40"/>
        </w:numPr>
        <w:spacing w:after="0" w:line="480" w:lineRule="auto"/>
        <w:jc w:val="both"/>
        <w:rPr>
          <w:rFonts w:ascii="Times New Roman" w:eastAsia="Times New Roman" w:hAnsi="Times New Roman" w:cs="Times New Roman"/>
          <w:sz w:val="24"/>
          <w:szCs w:val="24"/>
          <w:lang w:eastAsia="id-ID"/>
        </w:rPr>
      </w:pPr>
      <w:r w:rsidRPr="00DC629A">
        <w:rPr>
          <w:rFonts w:ascii="Times New Roman" w:eastAsia="Times New Roman" w:hAnsi="Times New Roman" w:cs="Times New Roman"/>
          <w:sz w:val="24"/>
          <w:szCs w:val="24"/>
          <w:lang w:eastAsia="id-ID"/>
        </w:rPr>
        <w:t>Uji Heteroskedastisitas</w:t>
      </w:r>
    </w:p>
    <w:p w:rsidR="005D2138" w:rsidRDefault="00AA70EC" w:rsidP="00DF341C">
      <w:pPr>
        <w:pStyle w:val="ListParagraph"/>
        <w:spacing w:after="0" w:line="480" w:lineRule="auto"/>
        <w:jc w:val="both"/>
        <w:rPr>
          <w:rFonts w:ascii="Times New Roman" w:eastAsia="Times New Roman" w:hAnsi="Times New Roman" w:cs="Times New Roman"/>
          <w:sz w:val="24"/>
          <w:szCs w:val="24"/>
          <w:lang w:eastAsia="id-ID"/>
        </w:rPr>
      </w:pPr>
      <w:r w:rsidRPr="00DC629A">
        <w:rPr>
          <w:rFonts w:ascii="Times New Roman" w:eastAsia="Times New Roman" w:hAnsi="Times New Roman" w:cs="Times New Roman"/>
          <w:sz w:val="24"/>
          <w:szCs w:val="24"/>
          <w:lang w:eastAsia="id-ID"/>
        </w:rPr>
        <w:t xml:space="preserve">Menurut Ghozali (2015:134) tujuan dari uji heteroskedastisitas adalah untuk menguji apakah terjadi ketidaksamaan </w:t>
      </w:r>
      <w:r w:rsidRPr="00DC629A">
        <w:rPr>
          <w:rFonts w:ascii="Times New Roman" w:eastAsia="Times New Roman" w:hAnsi="Times New Roman" w:cs="Times New Roman"/>
          <w:i/>
          <w:sz w:val="24"/>
          <w:szCs w:val="24"/>
          <w:lang w:eastAsia="id-ID"/>
        </w:rPr>
        <w:t>variance</w:t>
      </w:r>
      <w:r w:rsidRPr="00DC629A">
        <w:rPr>
          <w:rFonts w:ascii="Times New Roman" w:eastAsia="Times New Roman" w:hAnsi="Times New Roman" w:cs="Times New Roman"/>
          <w:sz w:val="24"/>
          <w:szCs w:val="24"/>
          <w:lang w:eastAsia="id-ID"/>
        </w:rPr>
        <w:t xml:space="preserve"> dari residual satu pengamatan ke pengamatan yang lain dalam model regresi. Jika </w:t>
      </w:r>
      <w:r w:rsidRPr="00DC629A">
        <w:rPr>
          <w:rFonts w:ascii="Times New Roman" w:eastAsia="Times New Roman" w:hAnsi="Times New Roman" w:cs="Times New Roman"/>
          <w:i/>
          <w:sz w:val="24"/>
          <w:szCs w:val="24"/>
          <w:lang w:eastAsia="id-ID"/>
        </w:rPr>
        <w:t>variance</w:t>
      </w:r>
      <w:r w:rsidRPr="00DC629A">
        <w:rPr>
          <w:rFonts w:ascii="Times New Roman" w:eastAsia="Times New Roman" w:hAnsi="Times New Roman" w:cs="Times New Roman"/>
          <w:sz w:val="24"/>
          <w:szCs w:val="24"/>
          <w:lang w:eastAsia="id-ID"/>
        </w:rPr>
        <w:t xml:space="preserve"> dari residual satu pengamatan ke pengamatan lainnya tetap, maka disebut Homoskedastisitas dan sebaliknya jika berbeda disebut Heteroskedastisitas. Model regresi yang baik adalah yang tidak terjadi Heteroskedastisitas atau yang Homoskedastisitas.</w:t>
      </w:r>
      <w:r>
        <w:rPr>
          <w:rFonts w:ascii="Times New Roman" w:eastAsia="Times New Roman" w:hAnsi="Times New Roman" w:cs="Times New Roman"/>
          <w:sz w:val="24"/>
          <w:szCs w:val="24"/>
          <w:lang w:eastAsia="id-ID"/>
        </w:rPr>
        <w:t xml:space="preserve"> A</w:t>
      </w:r>
      <w:r w:rsidRPr="00FD3BA1">
        <w:rPr>
          <w:rFonts w:ascii="Times New Roman" w:eastAsia="Times New Roman" w:hAnsi="Times New Roman" w:cs="Times New Roman"/>
          <w:sz w:val="24"/>
          <w:szCs w:val="24"/>
          <w:lang w:eastAsia="id-ID"/>
        </w:rPr>
        <w:t xml:space="preserve">pabila </w:t>
      </w:r>
      <w:r>
        <w:rPr>
          <w:rFonts w:ascii="Times New Roman" w:eastAsia="Times New Roman" w:hAnsi="Times New Roman" w:cs="Times New Roman"/>
          <w:sz w:val="24"/>
          <w:szCs w:val="24"/>
          <w:lang w:eastAsia="id-ID"/>
        </w:rPr>
        <w:t>tidak ada pola yang jelas, seperti</w:t>
      </w:r>
      <w:r w:rsidRPr="00FD3BA1">
        <w:rPr>
          <w:rFonts w:ascii="Times New Roman" w:eastAsia="Times New Roman" w:hAnsi="Times New Roman" w:cs="Times New Roman"/>
          <w:sz w:val="24"/>
          <w:szCs w:val="24"/>
          <w:lang w:eastAsia="id-ID"/>
        </w:rPr>
        <w:t xml:space="preserve"> titik-titik </w:t>
      </w:r>
      <w:r w:rsidRPr="00FD3BA1">
        <w:rPr>
          <w:rFonts w:ascii="Times New Roman" w:eastAsia="Times New Roman" w:hAnsi="Times New Roman" w:cs="Times New Roman"/>
          <w:sz w:val="24"/>
          <w:szCs w:val="24"/>
          <w:lang w:eastAsia="id-ID"/>
        </w:rPr>
        <w:lastRenderedPageBreak/>
        <w:t>menyebar di atas dan di bawah angka 0 pada sumbu Y</w:t>
      </w:r>
      <w:r>
        <w:rPr>
          <w:rFonts w:ascii="Times New Roman" w:eastAsia="Times New Roman" w:hAnsi="Times New Roman" w:cs="Times New Roman"/>
          <w:sz w:val="24"/>
          <w:szCs w:val="24"/>
          <w:lang w:eastAsia="id-ID"/>
        </w:rPr>
        <w:t>, maka tidak terjadi heteroskedastisitas</w:t>
      </w:r>
      <w:r w:rsidR="00DF341C">
        <w:rPr>
          <w:rFonts w:ascii="Times New Roman" w:eastAsia="Times New Roman" w:hAnsi="Times New Roman" w:cs="Times New Roman"/>
          <w:sz w:val="24"/>
          <w:szCs w:val="24"/>
          <w:lang w:eastAsia="id-ID"/>
        </w:rPr>
        <w:t>.</w:t>
      </w:r>
    </w:p>
    <w:p w:rsidR="00273EF2" w:rsidRPr="005D2138" w:rsidRDefault="00273EF2" w:rsidP="00DF341C">
      <w:pPr>
        <w:pStyle w:val="ListParagraph"/>
        <w:spacing w:after="0" w:line="480" w:lineRule="auto"/>
        <w:jc w:val="both"/>
        <w:rPr>
          <w:rFonts w:ascii="Times New Roman" w:eastAsia="Times New Roman" w:hAnsi="Times New Roman" w:cs="Times New Roman"/>
          <w:sz w:val="24"/>
          <w:szCs w:val="24"/>
          <w:lang w:eastAsia="id-ID"/>
        </w:rPr>
      </w:pPr>
    </w:p>
    <w:p w:rsidR="00AA70EC" w:rsidRPr="008F32B3" w:rsidRDefault="00AA70EC" w:rsidP="001261B5">
      <w:pPr>
        <w:spacing w:after="0" w:line="480" w:lineRule="auto"/>
        <w:ind w:left="720" w:hanging="720"/>
        <w:jc w:val="both"/>
        <w:rPr>
          <w:rFonts w:ascii="Times New Roman" w:hAnsi="Times New Roman" w:cs="Times New Roman"/>
          <w:b/>
          <w:sz w:val="24"/>
          <w:szCs w:val="24"/>
        </w:rPr>
      </w:pPr>
      <w:r w:rsidRPr="008F32B3">
        <w:rPr>
          <w:rFonts w:ascii="Times New Roman" w:hAnsi="Times New Roman" w:cs="Times New Roman"/>
          <w:b/>
          <w:sz w:val="24"/>
          <w:szCs w:val="24"/>
        </w:rPr>
        <w:t>3</w:t>
      </w:r>
      <w:r w:rsidR="00273EF2">
        <w:rPr>
          <w:rFonts w:ascii="Times New Roman" w:hAnsi="Times New Roman" w:cs="Times New Roman"/>
          <w:b/>
          <w:sz w:val="24"/>
          <w:szCs w:val="24"/>
        </w:rPr>
        <w:t>.2.6</w:t>
      </w:r>
      <w:r>
        <w:rPr>
          <w:rFonts w:ascii="Times New Roman" w:hAnsi="Times New Roman" w:cs="Times New Roman"/>
          <w:b/>
          <w:sz w:val="24"/>
          <w:szCs w:val="24"/>
        </w:rPr>
        <w:t xml:space="preserve">.2 Analisis </w:t>
      </w:r>
      <w:r w:rsidRPr="008F32B3">
        <w:rPr>
          <w:rFonts w:ascii="Times New Roman" w:hAnsi="Times New Roman" w:cs="Times New Roman"/>
          <w:b/>
          <w:sz w:val="24"/>
          <w:szCs w:val="24"/>
        </w:rPr>
        <w:t>Regresi Linier Berganda</w:t>
      </w:r>
    </w:p>
    <w:p w:rsidR="00AA70EC" w:rsidRDefault="00AA70EC" w:rsidP="00AA70E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Analisis regresi linier berganda adalah analisis yang digunakan untuk mengetahui besarnya pengaruh berbagai variabel independen (variabel X) terhadap variabel dependen (variabel Y). Penelitian ini akan menganalisis pengaruh variabel </w:t>
      </w:r>
      <w:r>
        <w:rPr>
          <w:rFonts w:ascii="Times New Roman" w:hAnsi="Times New Roman" w:cs="Times New Roman"/>
          <w:i/>
          <w:sz w:val="24"/>
          <w:szCs w:val="24"/>
        </w:rPr>
        <w:t xml:space="preserve">Debt to Equity Ratio, Return On Asset, Price Earning Ratio </w:t>
      </w:r>
      <w:r>
        <w:rPr>
          <w:rFonts w:ascii="Times New Roman" w:hAnsi="Times New Roman" w:cs="Times New Roman"/>
          <w:sz w:val="24"/>
          <w:szCs w:val="24"/>
        </w:rPr>
        <w:t xml:space="preserve">terhadap variabel Harga Saham. Adapun persamaan umum analisis regresi linier berganda dilakukan menurut Sugiyono (2012:148) adalah: </w:t>
      </w:r>
    </w:p>
    <w:p w:rsidR="00752210" w:rsidRPr="000D6148" w:rsidRDefault="00AA70EC" w:rsidP="00574454">
      <w:pPr>
        <w:spacing w:after="0" w:line="480" w:lineRule="auto"/>
        <w:ind w:firstLine="720"/>
        <w:jc w:val="center"/>
        <w:rPr>
          <w:rFonts w:ascii="Times New Roman" w:hAnsi="Times New Roman" w:cs="Times New Roman"/>
          <w:sz w:val="24"/>
          <w:szCs w:val="24"/>
        </w:rPr>
      </w:pPr>
      <w:r>
        <w:rPr>
          <w:rFonts w:ascii="Times New Roman" w:hAnsi="Times New Roman" w:cs="Times New Roman"/>
          <w:sz w:val="24"/>
          <w:szCs w:val="24"/>
        </w:rPr>
        <w:t>Y = α+b</w:t>
      </w:r>
      <w:r>
        <w:rPr>
          <w:rFonts w:ascii="Times New Roman" w:hAnsi="Times New Roman" w:cs="Times New Roman"/>
          <w:sz w:val="24"/>
          <w:szCs w:val="24"/>
          <w:vertAlign w:val="subscript"/>
        </w:rPr>
        <w:t>1</w:t>
      </w:r>
      <w:r>
        <w:rPr>
          <w:rFonts w:ascii="Times New Roman" w:hAnsi="Times New Roman" w:cs="Times New Roman"/>
          <w:sz w:val="24"/>
          <w:szCs w:val="24"/>
        </w:rPr>
        <w:t>X</w:t>
      </w:r>
      <w:r>
        <w:rPr>
          <w:rFonts w:ascii="Times New Roman" w:hAnsi="Times New Roman" w:cs="Times New Roman"/>
          <w:sz w:val="24"/>
          <w:szCs w:val="24"/>
          <w:vertAlign w:val="subscript"/>
        </w:rPr>
        <w:t>1</w:t>
      </w:r>
      <w:r>
        <w:rPr>
          <w:rFonts w:ascii="Times New Roman" w:hAnsi="Times New Roman" w:cs="Times New Roman"/>
          <w:sz w:val="24"/>
          <w:szCs w:val="24"/>
        </w:rPr>
        <w:t>+b</w:t>
      </w:r>
      <w:r>
        <w:rPr>
          <w:rFonts w:ascii="Times New Roman" w:hAnsi="Times New Roman" w:cs="Times New Roman"/>
          <w:sz w:val="24"/>
          <w:szCs w:val="24"/>
          <w:vertAlign w:val="subscript"/>
        </w:rPr>
        <w:t>2</w:t>
      </w:r>
      <w:r>
        <w:rPr>
          <w:rFonts w:ascii="Times New Roman" w:hAnsi="Times New Roman" w:cs="Times New Roman"/>
          <w:sz w:val="24"/>
          <w:szCs w:val="24"/>
        </w:rPr>
        <w:t>X</w:t>
      </w:r>
      <w:r>
        <w:rPr>
          <w:rFonts w:ascii="Times New Roman" w:hAnsi="Times New Roman" w:cs="Times New Roman"/>
          <w:sz w:val="24"/>
          <w:szCs w:val="24"/>
          <w:vertAlign w:val="subscript"/>
        </w:rPr>
        <w:t>2</w:t>
      </w:r>
      <w:r>
        <w:rPr>
          <w:rFonts w:ascii="Times New Roman" w:hAnsi="Times New Roman" w:cs="Times New Roman"/>
          <w:sz w:val="24"/>
          <w:szCs w:val="24"/>
        </w:rPr>
        <w:t>+b</w:t>
      </w:r>
      <w:r>
        <w:rPr>
          <w:rFonts w:ascii="Times New Roman" w:hAnsi="Times New Roman" w:cs="Times New Roman"/>
          <w:sz w:val="24"/>
          <w:szCs w:val="24"/>
          <w:vertAlign w:val="subscript"/>
        </w:rPr>
        <w:t>3</w:t>
      </w:r>
      <w:r>
        <w:rPr>
          <w:rFonts w:ascii="Times New Roman" w:hAnsi="Times New Roman" w:cs="Times New Roman"/>
          <w:sz w:val="24"/>
          <w:szCs w:val="24"/>
        </w:rPr>
        <w:t>X</w:t>
      </w:r>
      <w:r>
        <w:rPr>
          <w:rFonts w:ascii="Times New Roman" w:hAnsi="Times New Roman" w:cs="Times New Roman"/>
          <w:sz w:val="24"/>
          <w:szCs w:val="24"/>
          <w:vertAlign w:val="subscript"/>
        </w:rPr>
        <w:t>3</w:t>
      </w:r>
      <w:r>
        <w:rPr>
          <w:rFonts w:ascii="Times New Roman" w:hAnsi="Times New Roman" w:cs="Times New Roman"/>
          <w:sz w:val="24"/>
          <w:szCs w:val="24"/>
        </w:rPr>
        <w:t>+e</w:t>
      </w:r>
    </w:p>
    <w:p w:rsidR="00AA70EC" w:rsidRDefault="00AA70EC" w:rsidP="00AA70E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Keterangan:</w:t>
      </w:r>
    </w:p>
    <w:p w:rsidR="00AA70EC" w:rsidRDefault="00AA70EC" w:rsidP="00AA70E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Y</w:t>
      </w:r>
      <w:r>
        <w:rPr>
          <w:rFonts w:ascii="Times New Roman" w:hAnsi="Times New Roman" w:cs="Times New Roman"/>
          <w:sz w:val="24"/>
          <w:szCs w:val="24"/>
        </w:rPr>
        <w:tab/>
      </w:r>
      <w:r>
        <w:rPr>
          <w:rFonts w:ascii="Times New Roman" w:hAnsi="Times New Roman" w:cs="Times New Roman"/>
          <w:sz w:val="24"/>
          <w:szCs w:val="24"/>
        </w:rPr>
        <w:tab/>
        <w:t>= Harga saham</w:t>
      </w:r>
    </w:p>
    <w:p w:rsidR="00AA70EC" w:rsidRDefault="00AA70EC" w:rsidP="00AA70E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vertAlign w:val="subscript"/>
        </w:rPr>
        <w:t>1</w:t>
      </w:r>
      <w:r>
        <w:rPr>
          <w:rFonts w:ascii="Times New Roman" w:hAnsi="Times New Roman" w:cs="Times New Roman"/>
          <w:sz w:val="24"/>
          <w:szCs w:val="24"/>
          <w:vertAlign w:val="subscript"/>
        </w:rPr>
        <w:tab/>
      </w:r>
      <w:r>
        <w:rPr>
          <w:rFonts w:ascii="Times New Roman" w:hAnsi="Times New Roman" w:cs="Times New Roman"/>
          <w:sz w:val="24"/>
          <w:szCs w:val="24"/>
          <w:vertAlign w:val="subscript"/>
        </w:rPr>
        <w:tab/>
      </w:r>
      <w:r>
        <w:rPr>
          <w:rFonts w:ascii="Times New Roman" w:hAnsi="Times New Roman" w:cs="Times New Roman"/>
          <w:sz w:val="24"/>
          <w:szCs w:val="24"/>
        </w:rPr>
        <w:t xml:space="preserve">= </w:t>
      </w:r>
      <w:r>
        <w:rPr>
          <w:rFonts w:ascii="Times New Roman" w:hAnsi="Times New Roman" w:cs="Times New Roman"/>
          <w:i/>
          <w:sz w:val="24"/>
          <w:szCs w:val="24"/>
        </w:rPr>
        <w:t xml:space="preserve">Debt to Equity Ratio </w:t>
      </w:r>
      <w:r>
        <w:rPr>
          <w:rFonts w:ascii="Times New Roman" w:hAnsi="Times New Roman" w:cs="Times New Roman"/>
          <w:sz w:val="24"/>
          <w:szCs w:val="24"/>
        </w:rPr>
        <w:t>(DER)</w:t>
      </w:r>
    </w:p>
    <w:p w:rsidR="00AA70EC" w:rsidRDefault="00AA70EC" w:rsidP="00AA70E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vertAlign w:val="subscript"/>
        </w:rPr>
        <w:t>2</w:t>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i/>
          <w:sz w:val="24"/>
          <w:szCs w:val="24"/>
        </w:rPr>
        <w:t xml:space="preserve">Return On Asset </w:t>
      </w:r>
      <w:r>
        <w:rPr>
          <w:rFonts w:ascii="Times New Roman" w:hAnsi="Times New Roman" w:cs="Times New Roman"/>
          <w:sz w:val="24"/>
          <w:szCs w:val="24"/>
        </w:rPr>
        <w:t>(ROA)</w:t>
      </w:r>
    </w:p>
    <w:p w:rsidR="00AA70EC" w:rsidRPr="000D6148" w:rsidRDefault="00AA70EC" w:rsidP="00AA70E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vertAlign w:val="subscript"/>
        </w:rPr>
        <w:t>3</w:t>
      </w:r>
      <w:r>
        <w:rPr>
          <w:rFonts w:ascii="Times New Roman" w:hAnsi="Times New Roman" w:cs="Times New Roman"/>
          <w:sz w:val="24"/>
          <w:szCs w:val="24"/>
          <w:vertAlign w:val="subscript"/>
        </w:rPr>
        <w:tab/>
      </w:r>
      <w:r>
        <w:rPr>
          <w:rFonts w:ascii="Times New Roman" w:hAnsi="Times New Roman" w:cs="Times New Roman"/>
          <w:sz w:val="24"/>
          <w:szCs w:val="24"/>
          <w:vertAlign w:val="subscript"/>
        </w:rPr>
        <w:tab/>
      </w:r>
      <w:r>
        <w:rPr>
          <w:rFonts w:ascii="Times New Roman" w:hAnsi="Times New Roman" w:cs="Times New Roman"/>
          <w:sz w:val="24"/>
          <w:szCs w:val="24"/>
        </w:rPr>
        <w:t xml:space="preserve">= </w:t>
      </w:r>
      <w:r>
        <w:rPr>
          <w:rFonts w:ascii="Times New Roman" w:hAnsi="Times New Roman" w:cs="Times New Roman"/>
          <w:i/>
          <w:sz w:val="24"/>
          <w:szCs w:val="24"/>
        </w:rPr>
        <w:t xml:space="preserve">Price Earning Ratio </w:t>
      </w:r>
      <w:r>
        <w:rPr>
          <w:rFonts w:ascii="Times New Roman" w:hAnsi="Times New Roman" w:cs="Times New Roman"/>
          <w:sz w:val="24"/>
          <w:szCs w:val="24"/>
        </w:rPr>
        <w:t>(PER)</w:t>
      </w:r>
    </w:p>
    <w:p w:rsidR="00AA70EC" w:rsidRDefault="00AA70EC" w:rsidP="00AA70E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α</w:t>
      </w:r>
      <w:r>
        <w:rPr>
          <w:rFonts w:ascii="Times New Roman" w:hAnsi="Times New Roman" w:cs="Times New Roman"/>
          <w:sz w:val="24"/>
          <w:szCs w:val="24"/>
        </w:rPr>
        <w:tab/>
      </w:r>
      <w:r>
        <w:rPr>
          <w:rFonts w:ascii="Times New Roman" w:hAnsi="Times New Roman" w:cs="Times New Roman"/>
          <w:sz w:val="24"/>
          <w:szCs w:val="24"/>
        </w:rPr>
        <w:tab/>
        <w:t>= Nilai Y jika X = 0 (nilai konstanta)</w:t>
      </w:r>
    </w:p>
    <w:p w:rsidR="00AA70EC" w:rsidRDefault="00AA70EC" w:rsidP="00AA70EC">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Pr>
          <w:rFonts w:ascii="Times New Roman" w:hAnsi="Times New Roman" w:cs="Times New Roman"/>
          <w:sz w:val="24"/>
          <w:szCs w:val="24"/>
        </w:rPr>
        <w:tab/>
        <w:t>= Angka arah atau koefisien regresi</w:t>
      </w:r>
    </w:p>
    <w:p w:rsidR="00AA70EC" w:rsidRPr="000D6148" w:rsidRDefault="00AA70EC" w:rsidP="00AA70EC">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vertAlign w:val="subscript"/>
        </w:rPr>
        <w:t>1</w:t>
      </w:r>
      <w:r>
        <w:rPr>
          <w:rFonts w:ascii="Times New Roman" w:hAnsi="Times New Roman" w:cs="Times New Roman"/>
          <w:sz w:val="24"/>
          <w:szCs w:val="24"/>
          <w:vertAlign w:val="subscript"/>
        </w:rPr>
        <w:tab/>
      </w:r>
      <w:r>
        <w:rPr>
          <w:rFonts w:ascii="Times New Roman" w:hAnsi="Times New Roman" w:cs="Times New Roman"/>
          <w:sz w:val="24"/>
          <w:szCs w:val="24"/>
        </w:rPr>
        <w:tab/>
        <w:t xml:space="preserve">= Koefisien regresi </w:t>
      </w:r>
      <w:r>
        <w:rPr>
          <w:rFonts w:ascii="Times New Roman" w:hAnsi="Times New Roman" w:cs="Times New Roman"/>
          <w:i/>
          <w:sz w:val="24"/>
          <w:szCs w:val="24"/>
        </w:rPr>
        <w:t xml:space="preserve">Debt to Equity Ratio </w:t>
      </w:r>
      <w:r>
        <w:rPr>
          <w:rFonts w:ascii="Times New Roman" w:hAnsi="Times New Roman" w:cs="Times New Roman"/>
          <w:sz w:val="24"/>
          <w:szCs w:val="24"/>
        </w:rPr>
        <w:t>(DER)</w:t>
      </w:r>
    </w:p>
    <w:p w:rsidR="00AA70EC" w:rsidRDefault="00AA70EC" w:rsidP="00AA70EC">
      <w:pPr>
        <w:spacing w:after="0" w:line="480" w:lineRule="auto"/>
        <w:jc w:val="both"/>
        <w:rPr>
          <w:rFonts w:ascii="Times New Roman" w:hAnsi="Times New Roman" w:cs="Times New Roman"/>
          <w:sz w:val="24"/>
          <w:szCs w:val="24"/>
          <w:vertAlign w:val="subscript"/>
        </w:rPr>
      </w:pPr>
      <w:r>
        <w:rPr>
          <w:rFonts w:ascii="Times New Roman" w:hAnsi="Times New Roman" w:cs="Times New Roman"/>
          <w:sz w:val="24"/>
          <w:szCs w:val="24"/>
          <w:vertAlign w:val="subscript"/>
        </w:rPr>
        <w:tab/>
      </w:r>
      <w:r>
        <w:rPr>
          <w:rFonts w:ascii="Times New Roman" w:hAnsi="Times New Roman" w:cs="Times New Roman"/>
          <w:sz w:val="24"/>
          <w:szCs w:val="24"/>
        </w:rPr>
        <w:t>b</w:t>
      </w:r>
      <w:r>
        <w:rPr>
          <w:rFonts w:ascii="Times New Roman" w:hAnsi="Times New Roman" w:cs="Times New Roman"/>
          <w:sz w:val="24"/>
          <w:szCs w:val="24"/>
          <w:vertAlign w:val="subscript"/>
        </w:rPr>
        <w:t>2</w:t>
      </w:r>
      <w:r>
        <w:rPr>
          <w:rFonts w:ascii="Times New Roman" w:hAnsi="Times New Roman" w:cs="Times New Roman"/>
          <w:sz w:val="24"/>
          <w:szCs w:val="24"/>
          <w:vertAlign w:val="subscript"/>
        </w:rPr>
        <w:tab/>
      </w:r>
      <w:r>
        <w:rPr>
          <w:rFonts w:ascii="Times New Roman" w:hAnsi="Times New Roman" w:cs="Times New Roman"/>
          <w:sz w:val="24"/>
          <w:szCs w:val="24"/>
          <w:vertAlign w:val="subscript"/>
        </w:rPr>
        <w:tab/>
      </w:r>
      <w:r>
        <w:rPr>
          <w:rFonts w:ascii="Times New Roman" w:hAnsi="Times New Roman" w:cs="Times New Roman"/>
          <w:sz w:val="24"/>
          <w:szCs w:val="24"/>
        </w:rPr>
        <w:t xml:space="preserve">= Koefisien regresi </w:t>
      </w:r>
      <w:r>
        <w:rPr>
          <w:rFonts w:ascii="Times New Roman" w:hAnsi="Times New Roman" w:cs="Times New Roman"/>
          <w:i/>
          <w:sz w:val="24"/>
          <w:szCs w:val="24"/>
        </w:rPr>
        <w:t xml:space="preserve">Return On Asset </w:t>
      </w:r>
      <w:r>
        <w:rPr>
          <w:rFonts w:ascii="Times New Roman" w:hAnsi="Times New Roman" w:cs="Times New Roman"/>
          <w:sz w:val="24"/>
          <w:szCs w:val="24"/>
        </w:rPr>
        <w:t>(ROA)</w:t>
      </w:r>
    </w:p>
    <w:p w:rsidR="00AA70EC" w:rsidRDefault="00AA70EC" w:rsidP="00AA70EC">
      <w:pPr>
        <w:spacing w:after="0" w:line="480" w:lineRule="auto"/>
        <w:jc w:val="both"/>
        <w:rPr>
          <w:rFonts w:ascii="Times New Roman" w:hAnsi="Times New Roman" w:cs="Times New Roman"/>
          <w:sz w:val="24"/>
          <w:szCs w:val="24"/>
        </w:rPr>
      </w:pPr>
      <w:r>
        <w:rPr>
          <w:rFonts w:ascii="Times New Roman" w:hAnsi="Times New Roman" w:cs="Times New Roman"/>
          <w:sz w:val="24"/>
          <w:szCs w:val="24"/>
          <w:vertAlign w:val="subscript"/>
        </w:rPr>
        <w:tab/>
      </w:r>
      <w:r>
        <w:rPr>
          <w:rFonts w:ascii="Times New Roman" w:hAnsi="Times New Roman" w:cs="Times New Roman"/>
          <w:sz w:val="24"/>
          <w:szCs w:val="24"/>
        </w:rPr>
        <w:t>b</w:t>
      </w:r>
      <w:r>
        <w:rPr>
          <w:rFonts w:ascii="Times New Roman" w:hAnsi="Times New Roman" w:cs="Times New Roman"/>
          <w:sz w:val="24"/>
          <w:szCs w:val="24"/>
          <w:vertAlign w:val="subscript"/>
        </w:rPr>
        <w:t>3</w:t>
      </w:r>
      <w:r>
        <w:rPr>
          <w:rFonts w:ascii="Times New Roman" w:hAnsi="Times New Roman" w:cs="Times New Roman"/>
          <w:sz w:val="24"/>
          <w:szCs w:val="24"/>
          <w:vertAlign w:val="subscript"/>
        </w:rPr>
        <w:tab/>
      </w:r>
      <w:r>
        <w:rPr>
          <w:rFonts w:ascii="Times New Roman" w:hAnsi="Times New Roman" w:cs="Times New Roman"/>
          <w:sz w:val="24"/>
          <w:szCs w:val="24"/>
          <w:vertAlign w:val="subscript"/>
        </w:rPr>
        <w:tab/>
      </w:r>
      <w:r>
        <w:rPr>
          <w:rFonts w:ascii="Times New Roman" w:hAnsi="Times New Roman" w:cs="Times New Roman"/>
          <w:sz w:val="24"/>
          <w:szCs w:val="24"/>
        </w:rPr>
        <w:t xml:space="preserve">= Koefisien regresi </w:t>
      </w:r>
      <w:r>
        <w:rPr>
          <w:rFonts w:ascii="Times New Roman" w:hAnsi="Times New Roman" w:cs="Times New Roman"/>
          <w:i/>
          <w:sz w:val="24"/>
          <w:szCs w:val="24"/>
        </w:rPr>
        <w:t xml:space="preserve">Price Earning Ratio </w:t>
      </w:r>
      <w:r>
        <w:rPr>
          <w:rFonts w:ascii="Times New Roman" w:hAnsi="Times New Roman" w:cs="Times New Roman"/>
          <w:sz w:val="24"/>
          <w:szCs w:val="24"/>
        </w:rPr>
        <w:t>(PER)</w:t>
      </w:r>
    </w:p>
    <w:p w:rsidR="00AA70EC" w:rsidRDefault="00AA70EC" w:rsidP="00AA70E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r>
      <w:r>
        <w:rPr>
          <w:rFonts w:ascii="Times New Roman" w:hAnsi="Times New Roman" w:cs="Times New Roman"/>
          <w:sz w:val="24"/>
          <w:szCs w:val="24"/>
        </w:rPr>
        <w:tab/>
        <w:t>= Kesalahan baku estimasi regresi</w:t>
      </w:r>
    </w:p>
    <w:p w:rsidR="00015A7E" w:rsidRDefault="00015A7E" w:rsidP="00AA70EC">
      <w:pPr>
        <w:ind w:firstLine="720"/>
        <w:rPr>
          <w:rFonts w:ascii="Times New Roman" w:hAnsi="Times New Roman" w:cs="Times New Roman"/>
          <w:sz w:val="24"/>
          <w:szCs w:val="24"/>
        </w:rPr>
      </w:pPr>
    </w:p>
    <w:p w:rsidR="00191CB0" w:rsidRDefault="00191CB0" w:rsidP="00AA70EC">
      <w:pPr>
        <w:ind w:firstLine="720"/>
        <w:rPr>
          <w:rFonts w:ascii="Times New Roman" w:hAnsi="Times New Roman" w:cs="Times New Roman"/>
          <w:sz w:val="24"/>
          <w:szCs w:val="24"/>
        </w:rPr>
      </w:pPr>
    </w:p>
    <w:p w:rsidR="00015A7E" w:rsidRPr="00EE3489" w:rsidRDefault="00015A7E" w:rsidP="00AA70EC">
      <w:pPr>
        <w:ind w:firstLine="720"/>
        <w:rPr>
          <w:rFonts w:ascii="Times New Roman" w:hAnsi="Times New Roman" w:cs="Times New Roman"/>
          <w:sz w:val="24"/>
          <w:szCs w:val="24"/>
        </w:rPr>
      </w:pPr>
    </w:p>
    <w:p w:rsidR="00AA70EC" w:rsidRPr="00273EF2" w:rsidRDefault="00AA70EC" w:rsidP="00273EF2">
      <w:pPr>
        <w:pStyle w:val="ListParagraph"/>
        <w:numPr>
          <w:ilvl w:val="3"/>
          <w:numId w:val="3"/>
        </w:numPr>
        <w:spacing w:after="200" w:line="480" w:lineRule="auto"/>
        <w:ind w:left="720"/>
        <w:jc w:val="both"/>
        <w:rPr>
          <w:rFonts w:ascii="Times New Roman" w:hAnsi="Times New Roman" w:cs="Times New Roman"/>
          <w:b/>
          <w:sz w:val="24"/>
          <w:szCs w:val="24"/>
        </w:rPr>
      </w:pPr>
      <w:r w:rsidRPr="00273EF2">
        <w:rPr>
          <w:rFonts w:ascii="Times New Roman" w:hAnsi="Times New Roman" w:cs="Times New Roman"/>
          <w:b/>
          <w:sz w:val="24"/>
          <w:szCs w:val="24"/>
        </w:rPr>
        <w:lastRenderedPageBreak/>
        <w:t>Analisis Koefisien Korelasi</w:t>
      </w:r>
    </w:p>
    <w:p w:rsidR="00752210" w:rsidRPr="009B6068" w:rsidRDefault="00AA70EC" w:rsidP="009B6068">
      <w:pPr>
        <w:pStyle w:val="ListParagraph"/>
        <w:spacing w:line="480" w:lineRule="auto"/>
        <w:ind w:left="0" w:firstLine="709"/>
        <w:jc w:val="both"/>
        <w:rPr>
          <w:rFonts w:ascii="Times New Roman" w:hAnsi="Times New Roman" w:cs="Times New Roman"/>
          <w:sz w:val="24"/>
          <w:szCs w:val="24"/>
        </w:rPr>
      </w:pPr>
      <w:r w:rsidRPr="00804FF5">
        <w:rPr>
          <w:rFonts w:ascii="Times New Roman" w:hAnsi="Times New Roman" w:cs="Times New Roman"/>
          <w:sz w:val="24"/>
          <w:szCs w:val="24"/>
        </w:rPr>
        <w:t xml:space="preserve">Sugiyono </w:t>
      </w:r>
      <w:r>
        <w:rPr>
          <w:rFonts w:ascii="Times New Roman" w:hAnsi="Times New Roman" w:cs="Times New Roman"/>
          <w:sz w:val="24"/>
          <w:szCs w:val="24"/>
        </w:rPr>
        <w:t>(2012:228) menyatakan bahwa untuk mengetahui hubungan antara variabel bebas dan variabel terikat secara bersama-sama digunakan analisis koefisien korelasi. Analisis koefisien korelasi juga digunakan untuk mengukur seberapa besar variasi perubahan variabel bebas mampu menjelaskan variabel terikat serta untuk mengetahui arah dan kuatnya hubungan antara dua variabel independen atau lebih terhadap variabel dependennya. Adapun pedoman interpretasi terhadap koefisien korelasi adalah sebagai berikut:</w:t>
      </w:r>
    </w:p>
    <w:p w:rsidR="00AA70EC" w:rsidRPr="003A33FC" w:rsidRDefault="00AA70EC" w:rsidP="00AA70EC">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Tabel 3.3</w:t>
      </w:r>
    </w:p>
    <w:p w:rsidR="00AA70EC" w:rsidRPr="003A33FC" w:rsidRDefault="00AA70EC" w:rsidP="00AA70EC">
      <w:pPr>
        <w:autoSpaceDE w:val="0"/>
        <w:autoSpaceDN w:val="0"/>
        <w:adjustRightInd w:val="0"/>
        <w:spacing w:after="0" w:line="240" w:lineRule="auto"/>
        <w:jc w:val="center"/>
        <w:rPr>
          <w:rFonts w:ascii="Times New Roman" w:hAnsi="Times New Roman" w:cs="Times New Roman"/>
          <w:b/>
          <w:sz w:val="24"/>
          <w:szCs w:val="24"/>
        </w:rPr>
      </w:pPr>
      <w:r w:rsidRPr="003A33FC">
        <w:rPr>
          <w:rFonts w:ascii="Times New Roman" w:hAnsi="Times New Roman" w:cs="Times New Roman"/>
          <w:b/>
          <w:sz w:val="24"/>
          <w:szCs w:val="24"/>
        </w:rPr>
        <w:t xml:space="preserve">Pedoman Interpretasi </w:t>
      </w:r>
      <w:r>
        <w:rPr>
          <w:rFonts w:ascii="Times New Roman" w:hAnsi="Times New Roman" w:cs="Times New Roman"/>
          <w:b/>
          <w:sz w:val="24"/>
          <w:szCs w:val="24"/>
        </w:rPr>
        <w:t xml:space="preserve">Terhadap </w:t>
      </w:r>
      <w:r w:rsidRPr="003A33FC">
        <w:rPr>
          <w:rFonts w:ascii="Times New Roman" w:hAnsi="Times New Roman" w:cs="Times New Roman"/>
          <w:b/>
          <w:sz w:val="24"/>
          <w:szCs w:val="24"/>
        </w:rPr>
        <w:t>Koefisien Korelasi</w:t>
      </w:r>
    </w:p>
    <w:p w:rsidR="00AA70EC" w:rsidRPr="003A33FC" w:rsidRDefault="00AA70EC" w:rsidP="00AA70EC">
      <w:pPr>
        <w:autoSpaceDE w:val="0"/>
        <w:autoSpaceDN w:val="0"/>
        <w:adjustRightInd w:val="0"/>
        <w:spacing w:after="0" w:line="240" w:lineRule="auto"/>
        <w:jc w:val="center"/>
        <w:rPr>
          <w:rFonts w:ascii="Times New Roman" w:hAnsi="Times New Roman" w:cs="Times New Roman"/>
          <w:b/>
          <w:sz w:val="24"/>
          <w:szCs w:val="24"/>
        </w:rPr>
      </w:pPr>
    </w:p>
    <w:tbl>
      <w:tblPr>
        <w:tblStyle w:val="TableGrid"/>
        <w:tblW w:w="0" w:type="auto"/>
        <w:tblInd w:w="675" w:type="dxa"/>
        <w:tblLook w:val="04A0" w:firstRow="1" w:lastRow="0" w:firstColumn="1" w:lastColumn="0" w:noHBand="0" w:noVBand="1"/>
      </w:tblPr>
      <w:tblGrid>
        <w:gridCol w:w="3410"/>
        <w:gridCol w:w="3270"/>
      </w:tblGrid>
      <w:tr w:rsidR="00AA70EC" w:rsidRPr="003A33FC" w:rsidTr="0093416F">
        <w:trPr>
          <w:trHeight w:val="527"/>
        </w:trPr>
        <w:tc>
          <w:tcPr>
            <w:tcW w:w="3410" w:type="dxa"/>
            <w:vAlign w:val="center"/>
          </w:tcPr>
          <w:p w:rsidR="00AA70EC" w:rsidRPr="00EE3489" w:rsidRDefault="00AA70EC" w:rsidP="0093416F">
            <w:pPr>
              <w:autoSpaceDE w:val="0"/>
              <w:autoSpaceDN w:val="0"/>
              <w:adjustRightInd w:val="0"/>
              <w:jc w:val="center"/>
              <w:rPr>
                <w:rFonts w:ascii="Times New Roman" w:hAnsi="Times New Roman" w:cs="Times New Roman"/>
                <w:b/>
                <w:sz w:val="24"/>
                <w:szCs w:val="24"/>
              </w:rPr>
            </w:pPr>
            <w:r w:rsidRPr="00EE3489">
              <w:rPr>
                <w:rFonts w:ascii="Times New Roman" w:hAnsi="Times New Roman" w:cs="Times New Roman"/>
                <w:b/>
                <w:sz w:val="24"/>
                <w:szCs w:val="24"/>
              </w:rPr>
              <w:t>Interval Koefisien</w:t>
            </w:r>
          </w:p>
        </w:tc>
        <w:tc>
          <w:tcPr>
            <w:tcW w:w="3270" w:type="dxa"/>
            <w:vAlign w:val="center"/>
          </w:tcPr>
          <w:p w:rsidR="00AA70EC" w:rsidRPr="00EE3489" w:rsidRDefault="00AA70EC" w:rsidP="0093416F">
            <w:pPr>
              <w:autoSpaceDE w:val="0"/>
              <w:autoSpaceDN w:val="0"/>
              <w:adjustRightInd w:val="0"/>
              <w:jc w:val="center"/>
              <w:rPr>
                <w:rFonts w:ascii="Times New Roman" w:hAnsi="Times New Roman" w:cs="Times New Roman"/>
                <w:b/>
                <w:sz w:val="24"/>
                <w:szCs w:val="24"/>
              </w:rPr>
            </w:pPr>
            <w:r w:rsidRPr="00EE3489">
              <w:rPr>
                <w:rFonts w:ascii="Times New Roman" w:hAnsi="Times New Roman" w:cs="Times New Roman"/>
                <w:b/>
                <w:sz w:val="24"/>
                <w:szCs w:val="24"/>
              </w:rPr>
              <w:t>Tingkat Hubungan</w:t>
            </w:r>
          </w:p>
        </w:tc>
      </w:tr>
      <w:tr w:rsidR="00AA70EC" w:rsidRPr="003A33FC" w:rsidTr="0093416F">
        <w:trPr>
          <w:trHeight w:val="527"/>
        </w:trPr>
        <w:tc>
          <w:tcPr>
            <w:tcW w:w="3410" w:type="dxa"/>
            <w:vAlign w:val="center"/>
          </w:tcPr>
          <w:p w:rsidR="00AA70EC" w:rsidRPr="003A33FC" w:rsidRDefault="00AA70EC" w:rsidP="0093416F">
            <w:pPr>
              <w:autoSpaceDE w:val="0"/>
              <w:autoSpaceDN w:val="0"/>
              <w:adjustRightInd w:val="0"/>
              <w:jc w:val="center"/>
              <w:rPr>
                <w:rFonts w:ascii="Times New Roman" w:hAnsi="Times New Roman" w:cs="Times New Roman"/>
                <w:sz w:val="24"/>
                <w:szCs w:val="24"/>
              </w:rPr>
            </w:pPr>
            <w:r w:rsidRPr="003A33FC">
              <w:rPr>
                <w:rFonts w:ascii="Times New Roman" w:hAnsi="Times New Roman" w:cs="Times New Roman"/>
                <w:sz w:val="24"/>
                <w:szCs w:val="24"/>
              </w:rPr>
              <w:t>0,00 – 0,199</w:t>
            </w:r>
          </w:p>
        </w:tc>
        <w:tc>
          <w:tcPr>
            <w:tcW w:w="3270" w:type="dxa"/>
            <w:vAlign w:val="center"/>
          </w:tcPr>
          <w:p w:rsidR="00AA70EC" w:rsidRPr="003A33FC" w:rsidRDefault="00AA70EC" w:rsidP="0093416F">
            <w:pPr>
              <w:autoSpaceDE w:val="0"/>
              <w:autoSpaceDN w:val="0"/>
              <w:adjustRightInd w:val="0"/>
              <w:jc w:val="center"/>
              <w:rPr>
                <w:rFonts w:ascii="Times New Roman" w:hAnsi="Times New Roman" w:cs="Times New Roman"/>
                <w:sz w:val="24"/>
                <w:szCs w:val="24"/>
              </w:rPr>
            </w:pPr>
            <w:r w:rsidRPr="003A33FC">
              <w:rPr>
                <w:rFonts w:ascii="Times New Roman" w:hAnsi="Times New Roman" w:cs="Times New Roman"/>
                <w:sz w:val="24"/>
                <w:szCs w:val="24"/>
              </w:rPr>
              <w:t>Sangat Rendah</w:t>
            </w:r>
          </w:p>
        </w:tc>
      </w:tr>
      <w:tr w:rsidR="00AA70EC" w:rsidRPr="003A33FC" w:rsidTr="0093416F">
        <w:trPr>
          <w:trHeight w:val="496"/>
        </w:trPr>
        <w:tc>
          <w:tcPr>
            <w:tcW w:w="3410" w:type="dxa"/>
            <w:vAlign w:val="center"/>
          </w:tcPr>
          <w:p w:rsidR="00AA70EC" w:rsidRPr="003A33FC" w:rsidRDefault="00AA70EC" w:rsidP="0093416F">
            <w:pPr>
              <w:autoSpaceDE w:val="0"/>
              <w:autoSpaceDN w:val="0"/>
              <w:adjustRightInd w:val="0"/>
              <w:jc w:val="center"/>
              <w:rPr>
                <w:rFonts w:ascii="Times New Roman" w:hAnsi="Times New Roman" w:cs="Times New Roman"/>
                <w:sz w:val="24"/>
                <w:szCs w:val="24"/>
              </w:rPr>
            </w:pPr>
            <w:r w:rsidRPr="003A33FC">
              <w:rPr>
                <w:rFonts w:ascii="Times New Roman" w:hAnsi="Times New Roman" w:cs="Times New Roman"/>
                <w:sz w:val="24"/>
                <w:szCs w:val="24"/>
              </w:rPr>
              <w:t>0,20 – 0,399</w:t>
            </w:r>
          </w:p>
        </w:tc>
        <w:tc>
          <w:tcPr>
            <w:tcW w:w="3270" w:type="dxa"/>
            <w:vAlign w:val="center"/>
          </w:tcPr>
          <w:p w:rsidR="00AA70EC" w:rsidRPr="003A33FC" w:rsidRDefault="00AA70EC" w:rsidP="0093416F">
            <w:pPr>
              <w:autoSpaceDE w:val="0"/>
              <w:autoSpaceDN w:val="0"/>
              <w:adjustRightInd w:val="0"/>
              <w:jc w:val="center"/>
              <w:rPr>
                <w:rFonts w:ascii="Times New Roman" w:hAnsi="Times New Roman" w:cs="Times New Roman"/>
                <w:sz w:val="24"/>
                <w:szCs w:val="24"/>
              </w:rPr>
            </w:pPr>
            <w:r w:rsidRPr="003A33FC">
              <w:rPr>
                <w:rFonts w:ascii="Times New Roman" w:hAnsi="Times New Roman" w:cs="Times New Roman"/>
                <w:sz w:val="24"/>
                <w:szCs w:val="24"/>
              </w:rPr>
              <w:t>Rendah</w:t>
            </w:r>
          </w:p>
        </w:tc>
      </w:tr>
      <w:tr w:rsidR="00AA70EC" w:rsidRPr="003A33FC" w:rsidTr="0093416F">
        <w:trPr>
          <w:trHeight w:val="527"/>
        </w:trPr>
        <w:tc>
          <w:tcPr>
            <w:tcW w:w="3410" w:type="dxa"/>
            <w:vAlign w:val="center"/>
          </w:tcPr>
          <w:p w:rsidR="00AA70EC" w:rsidRPr="003A33FC" w:rsidRDefault="00AA70EC" w:rsidP="0093416F">
            <w:pPr>
              <w:autoSpaceDE w:val="0"/>
              <w:autoSpaceDN w:val="0"/>
              <w:adjustRightInd w:val="0"/>
              <w:jc w:val="center"/>
              <w:rPr>
                <w:rFonts w:ascii="Times New Roman" w:hAnsi="Times New Roman" w:cs="Times New Roman"/>
                <w:sz w:val="24"/>
                <w:szCs w:val="24"/>
              </w:rPr>
            </w:pPr>
            <w:r w:rsidRPr="003A33FC">
              <w:rPr>
                <w:rFonts w:ascii="Times New Roman" w:hAnsi="Times New Roman" w:cs="Times New Roman"/>
                <w:sz w:val="24"/>
                <w:szCs w:val="24"/>
              </w:rPr>
              <w:t>0,40 – 0,599</w:t>
            </w:r>
          </w:p>
        </w:tc>
        <w:tc>
          <w:tcPr>
            <w:tcW w:w="3270" w:type="dxa"/>
            <w:vAlign w:val="center"/>
          </w:tcPr>
          <w:p w:rsidR="00AA70EC" w:rsidRPr="003A33FC" w:rsidRDefault="00AA70EC" w:rsidP="0093416F">
            <w:pPr>
              <w:autoSpaceDE w:val="0"/>
              <w:autoSpaceDN w:val="0"/>
              <w:adjustRightInd w:val="0"/>
              <w:jc w:val="center"/>
              <w:rPr>
                <w:rFonts w:ascii="Times New Roman" w:hAnsi="Times New Roman" w:cs="Times New Roman"/>
                <w:sz w:val="24"/>
                <w:szCs w:val="24"/>
              </w:rPr>
            </w:pPr>
            <w:r w:rsidRPr="003A33FC">
              <w:rPr>
                <w:rFonts w:ascii="Times New Roman" w:hAnsi="Times New Roman" w:cs="Times New Roman"/>
                <w:sz w:val="24"/>
                <w:szCs w:val="24"/>
              </w:rPr>
              <w:t>Sedang</w:t>
            </w:r>
          </w:p>
        </w:tc>
      </w:tr>
      <w:tr w:rsidR="00AA70EC" w:rsidRPr="003A33FC" w:rsidTr="0093416F">
        <w:trPr>
          <w:trHeight w:val="527"/>
        </w:trPr>
        <w:tc>
          <w:tcPr>
            <w:tcW w:w="3410" w:type="dxa"/>
            <w:vAlign w:val="center"/>
          </w:tcPr>
          <w:p w:rsidR="00AA70EC" w:rsidRPr="003A33FC" w:rsidRDefault="00AA70EC" w:rsidP="0093416F">
            <w:pPr>
              <w:autoSpaceDE w:val="0"/>
              <w:autoSpaceDN w:val="0"/>
              <w:adjustRightInd w:val="0"/>
              <w:jc w:val="center"/>
              <w:rPr>
                <w:rFonts w:ascii="Times New Roman" w:hAnsi="Times New Roman" w:cs="Times New Roman"/>
                <w:sz w:val="24"/>
                <w:szCs w:val="24"/>
              </w:rPr>
            </w:pPr>
            <w:r w:rsidRPr="003A33FC">
              <w:rPr>
                <w:rFonts w:ascii="Times New Roman" w:hAnsi="Times New Roman" w:cs="Times New Roman"/>
                <w:sz w:val="24"/>
                <w:szCs w:val="24"/>
              </w:rPr>
              <w:t>0,60 – 0,799</w:t>
            </w:r>
          </w:p>
        </w:tc>
        <w:tc>
          <w:tcPr>
            <w:tcW w:w="3270" w:type="dxa"/>
            <w:vAlign w:val="center"/>
          </w:tcPr>
          <w:p w:rsidR="00AA70EC" w:rsidRPr="003A33FC" w:rsidRDefault="00AA70EC" w:rsidP="0093416F">
            <w:pPr>
              <w:autoSpaceDE w:val="0"/>
              <w:autoSpaceDN w:val="0"/>
              <w:adjustRightInd w:val="0"/>
              <w:jc w:val="center"/>
              <w:rPr>
                <w:rFonts w:ascii="Times New Roman" w:hAnsi="Times New Roman" w:cs="Times New Roman"/>
                <w:sz w:val="24"/>
                <w:szCs w:val="24"/>
              </w:rPr>
            </w:pPr>
            <w:r w:rsidRPr="003A33FC">
              <w:rPr>
                <w:rFonts w:ascii="Times New Roman" w:hAnsi="Times New Roman" w:cs="Times New Roman"/>
                <w:sz w:val="24"/>
                <w:szCs w:val="24"/>
              </w:rPr>
              <w:t>Kuat</w:t>
            </w:r>
          </w:p>
        </w:tc>
      </w:tr>
      <w:tr w:rsidR="00AA70EC" w:rsidRPr="003A33FC" w:rsidTr="0093416F">
        <w:trPr>
          <w:trHeight w:val="527"/>
        </w:trPr>
        <w:tc>
          <w:tcPr>
            <w:tcW w:w="3410" w:type="dxa"/>
            <w:vAlign w:val="center"/>
          </w:tcPr>
          <w:p w:rsidR="00AA70EC" w:rsidRPr="003A33FC" w:rsidRDefault="00AA70EC" w:rsidP="0093416F">
            <w:pPr>
              <w:autoSpaceDE w:val="0"/>
              <w:autoSpaceDN w:val="0"/>
              <w:adjustRightInd w:val="0"/>
              <w:jc w:val="center"/>
              <w:rPr>
                <w:rFonts w:ascii="Times New Roman" w:hAnsi="Times New Roman" w:cs="Times New Roman"/>
                <w:sz w:val="24"/>
                <w:szCs w:val="24"/>
              </w:rPr>
            </w:pPr>
            <w:r w:rsidRPr="003A33FC">
              <w:rPr>
                <w:rFonts w:ascii="Times New Roman" w:hAnsi="Times New Roman" w:cs="Times New Roman"/>
                <w:sz w:val="24"/>
                <w:szCs w:val="24"/>
              </w:rPr>
              <w:t>0,80 – 1,000</w:t>
            </w:r>
          </w:p>
        </w:tc>
        <w:tc>
          <w:tcPr>
            <w:tcW w:w="3270" w:type="dxa"/>
            <w:vAlign w:val="center"/>
          </w:tcPr>
          <w:p w:rsidR="00AA70EC" w:rsidRPr="003A33FC" w:rsidRDefault="00AA70EC" w:rsidP="0093416F">
            <w:pPr>
              <w:autoSpaceDE w:val="0"/>
              <w:autoSpaceDN w:val="0"/>
              <w:adjustRightInd w:val="0"/>
              <w:jc w:val="center"/>
              <w:rPr>
                <w:rFonts w:ascii="Times New Roman" w:hAnsi="Times New Roman" w:cs="Times New Roman"/>
                <w:sz w:val="24"/>
                <w:szCs w:val="24"/>
              </w:rPr>
            </w:pPr>
            <w:r w:rsidRPr="003A33FC">
              <w:rPr>
                <w:rFonts w:ascii="Times New Roman" w:hAnsi="Times New Roman" w:cs="Times New Roman"/>
                <w:sz w:val="24"/>
                <w:szCs w:val="24"/>
              </w:rPr>
              <w:t>Sangat Kuat</w:t>
            </w:r>
          </w:p>
        </w:tc>
      </w:tr>
    </w:tbl>
    <w:p w:rsidR="00AA70EC" w:rsidRPr="00FD3BA1" w:rsidRDefault="00AA70EC" w:rsidP="00AA70EC">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Sugiyono (2012</w:t>
      </w:r>
      <w:r w:rsidRPr="00FD3BA1">
        <w:rPr>
          <w:rFonts w:ascii="Times New Roman" w:hAnsi="Times New Roman" w:cs="Times New Roman"/>
          <w:b/>
          <w:sz w:val="24"/>
          <w:szCs w:val="24"/>
        </w:rPr>
        <w:t>:231)</w:t>
      </w:r>
    </w:p>
    <w:p w:rsidR="00AA70EC" w:rsidRPr="00804FF5" w:rsidRDefault="00AA70EC" w:rsidP="00AA70EC">
      <w:pPr>
        <w:pStyle w:val="ListParagraph"/>
        <w:spacing w:line="480" w:lineRule="auto"/>
        <w:ind w:left="0" w:firstLine="709"/>
        <w:jc w:val="both"/>
        <w:rPr>
          <w:rFonts w:ascii="Times New Roman" w:hAnsi="Times New Roman" w:cs="Times New Roman"/>
          <w:sz w:val="24"/>
          <w:szCs w:val="24"/>
        </w:rPr>
      </w:pPr>
    </w:p>
    <w:p w:rsidR="00AA70EC" w:rsidRPr="00273EF2" w:rsidRDefault="00AA70EC" w:rsidP="00273EF2">
      <w:pPr>
        <w:pStyle w:val="ListParagraph"/>
        <w:numPr>
          <w:ilvl w:val="3"/>
          <w:numId w:val="3"/>
        </w:numPr>
        <w:spacing w:after="0" w:line="480" w:lineRule="auto"/>
        <w:ind w:left="720"/>
        <w:jc w:val="both"/>
        <w:rPr>
          <w:rFonts w:ascii="Times New Roman" w:hAnsi="Times New Roman" w:cs="Times New Roman"/>
          <w:b/>
          <w:sz w:val="24"/>
          <w:szCs w:val="24"/>
        </w:rPr>
      </w:pPr>
      <w:r w:rsidRPr="00273EF2">
        <w:rPr>
          <w:rFonts w:ascii="Times New Roman" w:hAnsi="Times New Roman" w:cs="Times New Roman"/>
          <w:b/>
          <w:sz w:val="24"/>
          <w:szCs w:val="24"/>
        </w:rPr>
        <w:t>Analisis Koefisien Determinasi R</w:t>
      </w:r>
      <w:r w:rsidRPr="00273EF2">
        <w:rPr>
          <w:rFonts w:ascii="Times New Roman" w:hAnsi="Times New Roman" w:cs="Times New Roman"/>
          <w:b/>
          <w:sz w:val="24"/>
          <w:szCs w:val="24"/>
          <w:vertAlign w:val="superscript"/>
        </w:rPr>
        <w:t>2</w:t>
      </w:r>
    </w:p>
    <w:p w:rsidR="00752210" w:rsidRPr="00015A7E" w:rsidRDefault="00AA70EC" w:rsidP="00015A7E">
      <w:pPr>
        <w:spacing w:after="0" w:line="480" w:lineRule="auto"/>
        <w:ind w:firstLine="709"/>
        <w:jc w:val="both"/>
        <w:rPr>
          <w:rFonts w:ascii="Times New Roman" w:hAnsi="Times New Roman" w:cs="Times New Roman"/>
          <w:sz w:val="24"/>
          <w:szCs w:val="24"/>
        </w:rPr>
      </w:pPr>
      <w:r w:rsidRPr="008328F4">
        <w:rPr>
          <w:rFonts w:ascii="Times New Roman" w:hAnsi="Times New Roman" w:cs="Times New Roman"/>
          <w:sz w:val="24"/>
          <w:szCs w:val="24"/>
        </w:rPr>
        <w:t>Koefisien determinasi R</w:t>
      </w:r>
      <w:r w:rsidRPr="008328F4">
        <w:rPr>
          <w:rFonts w:ascii="Times New Roman" w:hAnsi="Times New Roman" w:cs="Times New Roman"/>
          <w:sz w:val="24"/>
          <w:szCs w:val="24"/>
          <w:vertAlign w:val="superscript"/>
        </w:rPr>
        <w:t xml:space="preserve">2 </w:t>
      </w:r>
      <w:r w:rsidRPr="008328F4">
        <w:rPr>
          <w:rFonts w:ascii="Times New Roman" w:hAnsi="Times New Roman" w:cs="Times New Roman"/>
          <w:sz w:val="24"/>
          <w:szCs w:val="24"/>
        </w:rPr>
        <w:t>digunakan untuk mengukur seberapa besar kemampuan model dalam menerangkan variabel-variabel dependen. Nilai koefisien d</w:t>
      </w:r>
      <w:r>
        <w:rPr>
          <w:rFonts w:ascii="Times New Roman" w:hAnsi="Times New Roman" w:cs="Times New Roman"/>
          <w:sz w:val="24"/>
          <w:szCs w:val="24"/>
        </w:rPr>
        <w:t xml:space="preserve">eterminasi yang digunakan untuk mengetahui seberapa jauh pengaruh variabel independen yaitu </w:t>
      </w:r>
      <w:r>
        <w:rPr>
          <w:rFonts w:ascii="Times New Roman" w:hAnsi="Times New Roman" w:cs="Times New Roman"/>
          <w:i/>
          <w:sz w:val="24"/>
          <w:szCs w:val="24"/>
        </w:rPr>
        <w:t xml:space="preserve">Debt to Equity Ratio, Return On Asset, Price Earning Ratio </w:t>
      </w:r>
      <w:r>
        <w:rPr>
          <w:rFonts w:ascii="Times New Roman" w:hAnsi="Times New Roman" w:cs="Times New Roman"/>
          <w:sz w:val="24"/>
          <w:szCs w:val="24"/>
        </w:rPr>
        <w:t xml:space="preserve">terhadap variabel dependen yaitu Harga Saham pada Perusahaan Telekomunikasi </w:t>
      </w:r>
      <w:r>
        <w:rPr>
          <w:rFonts w:ascii="Times New Roman" w:hAnsi="Times New Roman" w:cs="Times New Roman"/>
          <w:sz w:val="24"/>
          <w:szCs w:val="24"/>
        </w:rPr>
        <w:lastRenderedPageBreak/>
        <w:t>yang Terdaftar di Bursa Efek Indonesia (BEI)</w:t>
      </w:r>
      <w:r w:rsidRPr="008328F4">
        <w:rPr>
          <w:rFonts w:ascii="Times New Roman" w:hAnsi="Times New Roman" w:cs="Times New Roman"/>
          <w:sz w:val="24"/>
          <w:szCs w:val="24"/>
        </w:rPr>
        <w:t xml:space="preserve">. Nilai </w:t>
      </w:r>
      <w:r>
        <w:rPr>
          <w:rFonts w:ascii="Times New Roman" w:hAnsi="Times New Roman" w:cs="Times New Roman"/>
          <w:sz w:val="24"/>
          <w:szCs w:val="24"/>
        </w:rPr>
        <w:t xml:space="preserve">koefisien determinasi adalah antara 0 dan 1, nilai </w:t>
      </w:r>
      <w:r w:rsidRPr="008328F4">
        <w:rPr>
          <w:rFonts w:ascii="Times New Roman" w:hAnsi="Times New Roman" w:cs="Times New Roman"/>
          <w:sz w:val="24"/>
          <w:szCs w:val="24"/>
        </w:rPr>
        <w:t>R</w:t>
      </w:r>
      <w:r w:rsidRPr="008328F4">
        <w:rPr>
          <w:rFonts w:ascii="Times New Roman" w:hAnsi="Times New Roman" w:cs="Times New Roman"/>
          <w:sz w:val="24"/>
          <w:szCs w:val="24"/>
          <w:vertAlign w:val="superscript"/>
        </w:rPr>
        <w:t xml:space="preserve">2 </w:t>
      </w:r>
      <w:r w:rsidRPr="008328F4">
        <w:rPr>
          <w:rFonts w:ascii="Times New Roman" w:hAnsi="Times New Roman" w:cs="Times New Roman"/>
          <w:sz w:val="24"/>
          <w:szCs w:val="24"/>
        </w:rPr>
        <w:t>yang kecil berarti kemampuan variabel-variabel independen dalam menjelaskan variabel-variabel dependen amat terbatas. Nilai yang mendekati 1 berarti variabel-variabel independen memberikan hampir semua informasi yang dibutuhkan untuk memprediksi variasi variabel dependen (Ghozali, 2011:97).</w:t>
      </w:r>
    </w:p>
    <w:p w:rsidR="00752210" w:rsidRPr="001261B5" w:rsidRDefault="00752210" w:rsidP="006A0E4A">
      <w:pPr>
        <w:spacing w:after="0" w:line="480" w:lineRule="auto"/>
        <w:jc w:val="both"/>
        <w:rPr>
          <w:rFonts w:ascii="Times New Roman" w:hAnsi="Times New Roman" w:cs="Times New Roman"/>
          <w:b/>
          <w:sz w:val="24"/>
          <w:szCs w:val="24"/>
        </w:rPr>
      </w:pPr>
    </w:p>
    <w:p w:rsidR="00AA70EC" w:rsidRDefault="00273EF2" w:rsidP="001261B5">
      <w:pPr>
        <w:spacing w:after="0" w:line="48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3.2.6</w:t>
      </w:r>
      <w:r w:rsidR="00AA70EC">
        <w:rPr>
          <w:rFonts w:ascii="Times New Roman" w:hAnsi="Times New Roman" w:cs="Times New Roman"/>
          <w:b/>
          <w:sz w:val="24"/>
          <w:szCs w:val="24"/>
        </w:rPr>
        <w:t>.5</w:t>
      </w:r>
      <w:r w:rsidR="00AA70EC" w:rsidRPr="008F32B3">
        <w:rPr>
          <w:rFonts w:ascii="Times New Roman" w:hAnsi="Times New Roman" w:cs="Times New Roman"/>
          <w:b/>
          <w:sz w:val="24"/>
          <w:szCs w:val="24"/>
        </w:rPr>
        <w:t xml:space="preserve"> Uji t (Parsial)</w:t>
      </w:r>
    </w:p>
    <w:p w:rsidR="00AA70EC" w:rsidRDefault="00AA70EC" w:rsidP="00AA70EC">
      <w:pPr>
        <w:spacing w:after="0" w:line="480" w:lineRule="auto"/>
        <w:ind w:firstLine="709"/>
        <w:jc w:val="both"/>
        <w:rPr>
          <w:rFonts w:ascii="Times New Roman" w:hAnsi="Times New Roman" w:cs="Times New Roman"/>
          <w:sz w:val="24"/>
          <w:szCs w:val="24"/>
        </w:rPr>
      </w:pPr>
      <w:r w:rsidRPr="009B6068">
        <w:rPr>
          <w:rFonts w:ascii="Times New Roman" w:hAnsi="Times New Roman" w:cs="Times New Roman"/>
          <w:sz w:val="24"/>
          <w:szCs w:val="24"/>
        </w:rPr>
        <w:t>Ghozali (2011:178) menyatakan bahwa uji statistik t pada dasarnya menunjukkan seberapa jauh pengaruh variabel independen secara individu dalam menerangkan variabel dependen.</w:t>
      </w:r>
      <w:r>
        <w:rPr>
          <w:rFonts w:ascii="Times New Roman" w:hAnsi="Times New Roman" w:cs="Times New Roman"/>
          <w:sz w:val="24"/>
          <w:szCs w:val="24"/>
        </w:rPr>
        <w:t xml:space="preserve"> Pengujian hipotesis akan dilakukan dengan menggunakan tingkat signifikansi sebesar 0,05 (α = 5%) yang artinya kemungkinan besar hasil penarikan memiliki probabilitas sebesar 0,95. Hipotesis dirumuskan sebagai berikut:</w:t>
      </w:r>
    </w:p>
    <w:p w:rsidR="00AA70EC" w:rsidRDefault="00AA70EC" w:rsidP="00AA70EC">
      <w:pPr>
        <w:spacing w:after="0" w:line="480" w:lineRule="auto"/>
        <w:jc w:val="both"/>
        <w:rPr>
          <w:rFonts w:ascii="Times New Roman" w:hAnsi="Times New Roman" w:cs="Times New Roman"/>
          <w:sz w:val="24"/>
          <w:szCs w:val="24"/>
        </w:rPr>
      </w:pPr>
      <w:r>
        <w:rPr>
          <w:rFonts w:ascii="Times New Roman" w:hAnsi="Times New Roman" w:cs="Times New Roman"/>
          <w:sz w:val="24"/>
          <w:szCs w:val="24"/>
        </w:rPr>
        <w:t>H</w:t>
      </w:r>
      <w:r w:rsidRPr="008A0B3C">
        <w:rPr>
          <w:rFonts w:ascii="Times New Roman" w:hAnsi="Times New Roman" w:cs="Times New Roman"/>
          <w:sz w:val="24"/>
          <w:szCs w:val="24"/>
          <w:vertAlign w:val="subscript"/>
        </w:rPr>
        <w:t>0</w:t>
      </w:r>
      <w:r>
        <w:rPr>
          <w:rFonts w:ascii="Times New Roman" w:hAnsi="Times New Roman" w:cs="Times New Roman"/>
          <w:sz w:val="24"/>
          <w:szCs w:val="24"/>
        </w:rPr>
        <w:t xml:space="preserve"> : β</w:t>
      </w:r>
      <w:r w:rsidRPr="008A0B3C">
        <w:rPr>
          <w:rFonts w:ascii="Times New Roman" w:hAnsi="Times New Roman" w:cs="Times New Roman"/>
          <w:sz w:val="24"/>
          <w:szCs w:val="24"/>
          <w:vertAlign w:val="subscript"/>
        </w:rPr>
        <w:t>i</w:t>
      </w:r>
      <w:r>
        <w:rPr>
          <w:rFonts w:ascii="Times New Roman" w:hAnsi="Times New Roman" w:cs="Times New Roman"/>
          <w:sz w:val="24"/>
          <w:szCs w:val="24"/>
        </w:rPr>
        <w:t xml:space="preserve"> = 0, tidak terdapat pengaruh signifikan secara parsial antara variabel independen terhadap variabel dependen.</w:t>
      </w:r>
    </w:p>
    <w:p w:rsidR="00AA70EC" w:rsidRDefault="00AA70EC" w:rsidP="00AA70EC">
      <w:pPr>
        <w:spacing w:after="0" w:line="480" w:lineRule="auto"/>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vertAlign w:val="subscript"/>
        </w:rPr>
        <w:t>a</w:t>
      </w:r>
      <w:r>
        <w:rPr>
          <w:rFonts w:ascii="Times New Roman" w:hAnsi="Times New Roman" w:cs="Times New Roman"/>
          <w:sz w:val="24"/>
          <w:szCs w:val="24"/>
        </w:rPr>
        <w:t xml:space="preserve"> :  β</w:t>
      </w:r>
      <w:r w:rsidRPr="008A0B3C">
        <w:rPr>
          <w:rFonts w:ascii="Times New Roman" w:hAnsi="Times New Roman" w:cs="Times New Roman"/>
          <w:sz w:val="24"/>
          <w:szCs w:val="24"/>
          <w:vertAlign w:val="subscript"/>
        </w:rPr>
        <w:t>i</w:t>
      </w:r>
      <w:r>
        <w:rPr>
          <w:rFonts w:ascii="Times New Roman" w:hAnsi="Times New Roman" w:cs="Times New Roman"/>
          <w:sz w:val="24"/>
          <w:szCs w:val="24"/>
        </w:rPr>
        <w:t xml:space="preserve">  ≠  0, terdapat pengaruh signifikan secara parsial antara variabel independen terhadap variabel dependen.</w:t>
      </w:r>
    </w:p>
    <w:p w:rsidR="00AA70EC" w:rsidRDefault="00AA70EC" w:rsidP="00AA70EC">
      <w:pPr>
        <w:pStyle w:val="ListParagraph"/>
        <w:numPr>
          <w:ilvl w:val="0"/>
          <w:numId w:val="22"/>
        </w:numPr>
        <w:spacing w:after="0" w:line="480" w:lineRule="auto"/>
        <w:ind w:left="993" w:hanging="426"/>
        <w:jc w:val="both"/>
        <w:rPr>
          <w:rFonts w:ascii="Times New Roman" w:hAnsi="Times New Roman" w:cs="Times New Roman"/>
          <w:sz w:val="24"/>
          <w:szCs w:val="24"/>
        </w:rPr>
      </w:pPr>
      <w:r w:rsidRPr="00720935">
        <w:rPr>
          <w:rFonts w:ascii="Times New Roman" w:hAnsi="Times New Roman" w:cs="Times New Roman"/>
          <w:sz w:val="24"/>
          <w:szCs w:val="24"/>
        </w:rPr>
        <w:t xml:space="preserve">Pengaruh </w:t>
      </w:r>
      <w:r>
        <w:rPr>
          <w:rFonts w:ascii="Times New Roman" w:hAnsi="Times New Roman" w:cs="Times New Roman"/>
          <w:i/>
          <w:sz w:val="24"/>
          <w:szCs w:val="24"/>
        </w:rPr>
        <w:t>Debt to Equity Ratio</w:t>
      </w:r>
      <w:r w:rsidRPr="00720935">
        <w:rPr>
          <w:rFonts w:ascii="Times New Roman" w:hAnsi="Times New Roman" w:cs="Times New Roman"/>
          <w:sz w:val="24"/>
          <w:szCs w:val="24"/>
        </w:rPr>
        <w:t xml:space="preserve"> (X</w:t>
      </w:r>
      <w:r w:rsidRPr="00720935">
        <w:rPr>
          <w:rFonts w:ascii="Times New Roman" w:hAnsi="Times New Roman" w:cs="Times New Roman"/>
          <w:sz w:val="24"/>
          <w:szCs w:val="24"/>
          <w:vertAlign w:val="subscript"/>
        </w:rPr>
        <w:t>1</w:t>
      </w:r>
      <w:r w:rsidRPr="00720935">
        <w:rPr>
          <w:rFonts w:ascii="Times New Roman" w:hAnsi="Times New Roman" w:cs="Times New Roman"/>
          <w:sz w:val="24"/>
          <w:szCs w:val="24"/>
        </w:rPr>
        <w:t>) terhadap harga saham (Y).</w:t>
      </w:r>
    </w:p>
    <w:p w:rsidR="00AA70EC" w:rsidRDefault="00AA70EC" w:rsidP="00AA70EC">
      <w:pPr>
        <w:pStyle w:val="ListParagraph"/>
        <w:spacing w:after="0" w:line="480" w:lineRule="auto"/>
        <w:ind w:left="993"/>
        <w:jc w:val="both"/>
        <w:rPr>
          <w:rFonts w:ascii="Times New Roman" w:hAnsi="Times New Roman" w:cs="Times New Roman"/>
          <w:sz w:val="24"/>
          <w:szCs w:val="24"/>
        </w:rPr>
      </w:pPr>
      <w:r>
        <w:rPr>
          <w:rFonts w:ascii="Times New Roman" w:hAnsi="Times New Roman" w:cs="Times New Roman"/>
          <w:sz w:val="24"/>
          <w:szCs w:val="24"/>
        </w:rPr>
        <w:t>H</w:t>
      </w:r>
      <w:r w:rsidRPr="00A32BCE">
        <w:rPr>
          <w:rFonts w:ascii="Times New Roman" w:hAnsi="Times New Roman" w:cs="Times New Roman"/>
          <w:sz w:val="24"/>
          <w:szCs w:val="24"/>
          <w:vertAlign w:val="subscript"/>
        </w:rPr>
        <w:t>0</w:t>
      </w:r>
      <w:r w:rsidRPr="00720935">
        <w:rPr>
          <w:rFonts w:ascii="Times New Roman" w:hAnsi="Times New Roman" w:cs="Times New Roman"/>
          <w:sz w:val="18"/>
          <w:szCs w:val="24"/>
          <w:vertAlign w:val="subscript"/>
        </w:rPr>
        <w:t>1</w:t>
      </w:r>
      <w:r>
        <w:rPr>
          <w:rFonts w:ascii="Times New Roman" w:hAnsi="Times New Roman" w:cs="Times New Roman"/>
          <w:sz w:val="18"/>
          <w:szCs w:val="24"/>
          <w:vertAlign w:val="subscript"/>
        </w:rPr>
        <w:t xml:space="preserve">  </w:t>
      </w:r>
      <w:r>
        <w:rPr>
          <w:rFonts w:ascii="Times New Roman" w:hAnsi="Times New Roman" w:cs="Times New Roman"/>
          <w:sz w:val="24"/>
          <w:szCs w:val="24"/>
        </w:rPr>
        <w:t>: β</w:t>
      </w:r>
      <w:r>
        <w:rPr>
          <w:rFonts w:ascii="Times New Roman" w:hAnsi="Times New Roman" w:cs="Times New Roman"/>
          <w:sz w:val="24"/>
          <w:szCs w:val="24"/>
          <w:vertAlign w:val="subscript"/>
        </w:rPr>
        <w:t xml:space="preserve">1 </w:t>
      </w:r>
      <w:r>
        <w:rPr>
          <w:rFonts w:ascii="Times New Roman" w:hAnsi="Times New Roman" w:cs="Times New Roman"/>
          <w:sz w:val="24"/>
          <w:szCs w:val="24"/>
        </w:rPr>
        <w:t>≤ 0, tidak terdapat pengaruh signifikan X</w:t>
      </w:r>
      <w:r w:rsidRPr="00A32BCE">
        <w:rPr>
          <w:rFonts w:ascii="Times New Roman" w:hAnsi="Times New Roman" w:cs="Times New Roman"/>
          <w:sz w:val="24"/>
          <w:szCs w:val="24"/>
          <w:vertAlign w:val="subscript"/>
        </w:rPr>
        <w:t>1</w:t>
      </w:r>
      <w:r>
        <w:rPr>
          <w:rFonts w:ascii="Times New Roman" w:hAnsi="Times New Roman" w:cs="Times New Roman"/>
          <w:sz w:val="24"/>
          <w:szCs w:val="24"/>
          <w:vertAlign w:val="subscript"/>
        </w:rPr>
        <w:t xml:space="preserve"> </w:t>
      </w:r>
      <w:r>
        <w:rPr>
          <w:rFonts w:ascii="Times New Roman" w:hAnsi="Times New Roman" w:cs="Times New Roman"/>
          <w:sz w:val="24"/>
          <w:szCs w:val="24"/>
        </w:rPr>
        <w:t>terhadap Y</w:t>
      </w:r>
    </w:p>
    <w:p w:rsidR="00AA70EC" w:rsidRPr="00A32BCE" w:rsidRDefault="00AA70EC" w:rsidP="00AA70EC">
      <w:pPr>
        <w:pStyle w:val="ListParagraph"/>
        <w:spacing w:after="0" w:line="480" w:lineRule="auto"/>
        <w:ind w:left="993"/>
        <w:jc w:val="both"/>
        <w:rPr>
          <w:rFonts w:ascii="Times New Roman" w:hAnsi="Times New Roman" w:cs="Times New Roman"/>
          <w:sz w:val="24"/>
          <w:szCs w:val="24"/>
        </w:rPr>
      </w:pPr>
      <w:r>
        <w:rPr>
          <w:rFonts w:ascii="Times New Roman" w:hAnsi="Times New Roman" w:cs="Times New Roman"/>
          <w:sz w:val="24"/>
          <w:szCs w:val="24"/>
        </w:rPr>
        <w:t>H</w:t>
      </w:r>
      <w:r w:rsidRPr="00A32BCE">
        <w:rPr>
          <w:rFonts w:ascii="Times New Roman" w:hAnsi="Times New Roman" w:cs="Times New Roman"/>
          <w:sz w:val="24"/>
          <w:szCs w:val="24"/>
          <w:vertAlign w:val="subscript"/>
        </w:rPr>
        <w:t>0</w:t>
      </w:r>
      <w:r w:rsidRPr="00720935">
        <w:rPr>
          <w:rFonts w:ascii="Times New Roman" w:hAnsi="Times New Roman" w:cs="Times New Roman"/>
          <w:sz w:val="18"/>
          <w:szCs w:val="24"/>
          <w:vertAlign w:val="subscript"/>
        </w:rPr>
        <w:t>1</w:t>
      </w:r>
      <w:r>
        <w:rPr>
          <w:rFonts w:ascii="Times New Roman" w:hAnsi="Times New Roman" w:cs="Times New Roman"/>
          <w:sz w:val="18"/>
          <w:szCs w:val="24"/>
          <w:vertAlign w:val="subscript"/>
        </w:rPr>
        <w:t xml:space="preserve">  </w:t>
      </w:r>
      <w:r>
        <w:rPr>
          <w:rFonts w:ascii="Times New Roman" w:hAnsi="Times New Roman" w:cs="Times New Roman"/>
          <w:sz w:val="24"/>
          <w:szCs w:val="24"/>
        </w:rPr>
        <w:t>: β</w:t>
      </w:r>
      <w:r>
        <w:rPr>
          <w:rFonts w:ascii="Times New Roman" w:hAnsi="Times New Roman" w:cs="Times New Roman"/>
          <w:sz w:val="24"/>
          <w:szCs w:val="24"/>
          <w:vertAlign w:val="subscript"/>
        </w:rPr>
        <w:t xml:space="preserve">1 </w:t>
      </w:r>
      <w:r>
        <w:rPr>
          <w:rFonts w:ascii="Times New Roman" w:hAnsi="Times New Roman" w:cs="Times New Roman"/>
          <w:sz w:val="24"/>
          <w:szCs w:val="24"/>
        </w:rPr>
        <w:t>&gt; 0, terdapat pengaruh signifikan X</w:t>
      </w:r>
      <w:r w:rsidRPr="00A32BCE">
        <w:rPr>
          <w:rFonts w:ascii="Times New Roman" w:hAnsi="Times New Roman" w:cs="Times New Roman"/>
          <w:sz w:val="24"/>
          <w:szCs w:val="24"/>
          <w:vertAlign w:val="subscript"/>
        </w:rPr>
        <w:t>1</w:t>
      </w:r>
      <w:r>
        <w:rPr>
          <w:rFonts w:ascii="Times New Roman" w:hAnsi="Times New Roman" w:cs="Times New Roman"/>
          <w:sz w:val="24"/>
          <w:szCs w:val="24"/>
          <w:vertAlign w:val="subscript"/>
        </w:rPr>
        <w:t xml:space="preserve"> </w:t>
      </w:r>
      <w:r>
        <w:rPr>
          <w:rFonts w:ascii="Times New Roman" w:hAnsi="Times New Roman" w:cs="Times New Roman"/>
          <w:sz w:val="24"/>
          <w:szCs w:val="24"/>
        </w:rPr>
        <w:t>terhadap Y</w:t>
      </w:r>
    </w:p>
    <w:p w:rsidR="00AA70EC" w:rsidRDefault="00AA70EC" w:rsidP="00AA70EC">
      <w:pPr>
        <w:pStyle w:val="ListParagraph"/>
        <w:numPr>
          <w:ilvl w:val="0"/>
          <w:numId w:val="22"/>
        </w:numPr>
        <w:spacing w:after="0" w:line="480" w:lineRule="auto"/>
        <w:ind w:left="993" w:hanging="426"/>
        <w:jc w:val="both"/>
        <w:rPr>
          <w:rFonts w:ascii="Times New Roman" w:hAnsi="Times New Roman" w:cs="Times New Roman"/>
          <w:sz w:val="24"/>
          <w:szCs w:val="24"/>
        </w:rPr>
      </w:pPr>
      <w:r w:rsidRPr="00720935">
        <w:rPr>
          <w:rFonts w:ascii="Times New Roman" w:hAnsi="Times New Roman" w:cs="Times New Roman"/>
          <w:sz w:val="24"/>
          <w:szCs w:val="24"/>
        </w:rPr>
        <w:t xml:space="preserve">Pengaruh </w:t>
      </w:r>
      <w:r>
        <w:rPr>
          <w:rFonts w:ascii="Times New Roman" w:hAnsi="Times New Roman" w:cs="Times New Roman"/>
          <w:i/>
          <w:sz w:val="24"/>
          <w:szCs w:val="24"/>
        </w:rPr>
        <w:t>Return On Asset</w:t>
      </w:r>
      <w:r w:rsidRPr="00720935">
        <w:rPr>
          <w:rFonts w:ascii="Times New Roman" w:hAnsi="Times New Roman" w:cs="Times New Roman"/>
          <w:sz w:val="24"/>
          <w:szCs w:val="24"/>
        </w:rPr>
        <w:t xml:space="preserve"> (X</w:t>
      </w:r>
      <w:r>
        <w:rPr>
          <w:rFonts w:ascii="Times New Roman" w:hAnsi="Times New Roman" w:cs="Times New Roman"/>
          <w:sz w:val="24"/>
          <w:szCs w:val="24"/>
          <w:vertAlign w:val="subscript"/>
        </w:rPr>
        <w:t>2</w:t>
      </w:r>
      <w:r w:rsidRPr="00720935">
        <w:rPr>
          <w:rFonts w:ascii="Times New Roman" w:hAnsi="Times New Roman" w:cs="Times New Roman"/>
          <w:sz w:val="24"/>
          <w:szCs w:val="24"/>
        </w:rPr>
        <w:t>) terhadap harga saham (Y).</w:t>
      </w:r>
    </w:p>
    <w:p w:rsidR="00AA70EC" w:rsidRPr="00A32BCE" w:rsidRDefault="00AA70EC" w:rsidP="00AA70EC">
      <w:pPr>
        <w:spacing w:after="0" w:line="480" w:lineRule="auto"/>
        <w:ind w:left="993"/>
        <w:jc w:val="both"/>
        <w:rPr>
          <w:rFonts w:ascii="Times New Roman" w:hAnsi="Times New Roman" w:cs="Times New Roman"/>
          <w:sz w:val="24"/>
          <w:szCs w:val="24"/>
        </w:rPr>
      </w:pPr>
      <w:r w:rsidRPr="00A32BCE">
        <w:rPr>
          <w:rFonts w:ascii="Times New Roman" w:hAnsi="Times New Roman" w:cs="Times New Roman"/>
          <w:sz w:val="24"/>
          <w:szCs w:val="24"/>
        </w:rPr>
        <w:t>H</w:t>
      </w:r>
      <w:r w:rsidRPr="00A32BCE">
        <w:rPr>
          <w:rFonts w:ascii="Times New Roman" w:hAnsi="Times New Roman" w:cs="Times New Roman"/>
          <w:sz w:val="24"/>
          <w:szCs w:val="24"/>
          <w:vertAlign w:val="subscript"/>
        </w:rPr>
        <w:t>0</w:t>
      </w:r>
      <w:r w:rsidRPr="00A32BCE">
        <w:rPr>
          <w:rFonts w:ascii="Times New Roman" w:hAnsi="Times New Roman" w:cs="Times New Roman"/>
          <w:sz w:val="18"/>
          <w:szCs w:val="24"/>
          <w:vertAlign w:val="subscript"/>
        </w:rPr>
        <w:t xml:space="preserve">1  </w:t>
      </w:r>
      <w:r w:rsidRPr="00A32BCE">
        <w:rPr>
          <w:rFonts w:ascii="Times New Roman" w:hAnsi="Times New Roman" w:cs="Times New Roman"/>
          <w:sz w:val="24"/>
          <w:szCs w:val="24"/>
        </w:rPr>
        <w:t>: β</w:t>
      </w:r>
      <w:r>
        <w:rPr>
          <w:rFonts w:ascii="Times New Roman" w:hAnsi="Times New Roman" w:cs="Times New Roman"/>
          <w:sz w:val="24"/>
          <w:szCs w:val="24"/>
          <w:vertAlign w:val="subscript"/>
        </w:rPr>
        <w:t>2</w:t>
      </w:r>
      <w:r w:rsidRPr="00A32BCE">
        <w:rPr>
          <w:rFonts w:ascii="Times New Roman" w:hAnsi="Times New Roman" w:cs="Times New Roman"/>
          <w:sz w:val="24"/>
          <w:szCs w:val="24"/>
          <w:vertAlign w:val="subscript"/>
        </w:rPr>
        <w:t xml:space="preserve"> </w:t>
      </w:r>
      <w:r w:rsidRPr="00A32BCE">
        <w:rPr>
          <w:rFonts w:ascii="Times New Roman" w:hAnsi="Times New Roman" w:cs="Times New Roman"/>
          <w:sz w:val="24"/>
          <w:szCs w:val="24"/>
        </w:rPr>
        <w:t>≤</w:t>
      </w:r>
      <w:r>
        <w:rPr>
          <w:rFonts w:ascii="Times New Roman" w:hAnsi="Times New Roman" w:cs="Times New Roman"/>
          <w:sz w:val="24"/>
          <w:szCs w:val="24"/>
        </w:rPr>
        <w:t xml:space="preserve"> </w:t>
      </w:r>
      <w:r w:rsidRPr="00A32BCE">
        <w:rPr>
          <w:rFonts w:ascii="Times New Roman" w:hAnsi="Times New Roman" w:cs="Times New Roman"/>
          <w:sz w:val="24"/>
          <w:szCs w:val="24"/>
        </w:rPr>
        <w:t>0, tidak terdapat pengaruh signifikan X</w:t>
      </w:r>
      <w:r>
        <w:rPr>
          <w:rFonts w:ascii="Times New Roman" w:hAnsi="Times New Roman" w:cs="Times New Roman"/>
          <w:sz w:val="24"/>
          <w:szCs w:val="24"/>
          <w:vertAlign w:val="subscript"/>
        </w:rPr>
        <w:t>2</w:t>
      </w:r>
      <w:r w:rsidRPr="00A32BCE">
        <w:rPr>
          <w:rFonts w:ascii="Times New Roman" w:hAnsi="Times New Roman" w:cs="Times New Roman"/>
          <w:sz w:val="24"/>
          <w:szCs w:val="24"/>
          <w:vertAlign w:val="subscript"/>
        </w:rPr>
        <w:t xml:space="preserve"> </w:t>
      </w:r>
      <w:r w:rsidRPr="00A32BCE">
        <w:rPr>
          <w:rFonts w:ascii="Times New Roman" w:hAnsi="Times New Roman" w:cs="Times New Roman"/>
          <w:sz w:val="24"/>
          <w:szCs w:val="24"/>
        </w:rPr>
        <w:t>terhadap Y</w:t>
      </w:r>
    </w:p>
    <w:p w:rsidR="00AA70EC" w:rsidRPr="00A32BCE" w:rsidRDefault="00AA70EC" w:rsidP="00AA70EC">
      <w:pPr>
        <w:spacing w:after="0" w:line="480" w:lineRule="auto"/>
        <w:ind w:left="993"/>
        <w:jc w:val="both"/>
        <w:rPr>
          <w:rFonts w:ascii="Times New Roman" w:hAnsi="Times New Roman" w:cs="Times New Roman"/>
          <w:sz w:val="24"/>
          <w:szCs w:val="24"/>
        </w:rPr>
      </w:pPr>
      <w:r w:rsidRPr="00A32BCE">
        <w:rPr>
          <w:rFonts w:ascii="Times New Roman" w:hAnsi="Times New Roman" w:cs="Times New Roman"/>
          <w:sz w:val="24"/>
          <w:szCs w:val="24"/>
        </w:rPr>
        <w:t>H</w:t>
      </w:r>
      <w:r w:rsidRPr="00A32BCE">
        <w:rPr>
          <w:rFonts w:ascii="Times New Roman" w:hAnsi="Times New Roman" w:cs="Times New Roman"/>
          <w:sz w:val="24"/>
          <w:szCs w:val="24"/>
          <w:vertAlign w:val="subscript"/>
        </w:rPr>
        <w:t>0</w:t>
      </w:r>
      <w:r w:rsidRPr="00A32BCE">
        <w:rPr>
          <w:rFonts w:ascii="Times New Roman" w:hAnsi="Times New Roman" w:cs="Times New Roman"/>
          <w:sz w:val="18"/>
          <w:szCs w:val="24"/>
          <w:vertAlign w:val="subscript"/>
        </w:rPr>
        <w:t xml:space="preserve">1  </w:t>
      </w:r>
      <w:r w:rsidRPr="00A32BCE">
        <w:rPr>
          <w:rFonts w:ascii="Times New Roman" w:hAnsi="Times New Roman" w:cs="Times New Roman"/>
          <w:sz w:val="24"/>
          <w:szCs w:val="24"/>
        </w:rPr>
        <w:t>: β</w:t>
      </w:r>
      <w:r>
        <w:rPr>
          <w:rFonts w:ascii="Times New Roman" w:hAnsi="Times New Roman" w:cs="Times New Roman"/>
          <w:sz w:val="24"/>
          <w:szCs w:val="24"/>
          <w:vertAlign w:val="subscript"/>
        </w:rPr>
        <w:t>2</w:t>
      </w:r>
      <w:r w:rsidRPr="00A32BCE">
        <w:rPr>
          <w:rFonts w:ascii="Times New Roman" w:hAnsi="Times New Roman" w:cs="Times New Roman"/>
          <w:sz w:val="24"/>
          <w:szCs w:val="24"/>
          <w:vertAlign w:val="subscript"/>
        </w:rPr>
        <w:t xml:space="preserve"> </w:t>
      </w:r>
      <w:r w:rsidRPr="00A32BCE">
        <w:rPr>
          <w:rFonts w:ascii="Times New Roman" w:hAnsi="Times New Roman" w:cs="Times New Roman"/>
          <w:sz w:val="24"/>
          <w:szCs w:val="24"/>
        </w:rPr>
        <w:t>&gt; 0, terdapat pengaruh signifikan X</w:t>
      </w:r>
      <w:r>
        <w:rPr>
          <w:rFonts w:ascii="Times New Roman" w:hAnsi="Times New Roman" w:cs="Times New Roman"/>
          <w:sz w:val="24"/>
          <w:szCs w:val="24"/>
          <w:vertAlign w:val="subscript"/>
        </w:rPr>
        <w:t>2</w:t>
      </w:r>
      <w:r w:rsidRPr="00A32BCE">
        <w:rPr>
          <w:rFonts w:ascii="Times New Roman" w:hAnsi="Times New Roman" w:cs="Times New Roman"/>
          <w:sz w:val="24"/>
          <w:szCs w:val="24"/>
          <w:vertAlign w:val="subscript"/>
        </w:rPr>
        <w:t xml:space="preserve"> </w:t>
      </w:r>
      <w:r w:rsidRPr="00A32BCE">
        <w:rPr>
          <w:rFonts w:ascii="Times New Roman" w:hAnsi="Times New Roman" w:cs="Times New Roman"/>
          <w:sz w:val="24"/>
          <w:szCs w:val="24"/>
        </w:rPr>
        <w:t>terhadap Y</w:t>
      </w:r>
    </w:p>
    <w:p w:rsidR="00AA70EC" w:rsidRDefault="00AA70EC" w:rsidP="00AA70EC">
      <w:pPr>
        <w:pStyle w:val="ListParagraph"/>
        <w:numPr>
          <w:ilvl w:val="0"/>
          <w:numId w:val="22"/>
        </w:numPr>
        <w:spacing w:after="0" w:line="480" w:lineRule="auto"/>
        <w:ind w:left="993" w:hanging="426"/>
        <w:jc w:val="both"/>
        <w:rPr>
          <w:rFonts w:ascii="Times New Roman" w:hAnsi="Times New Roman" w:cs="Times New Roman"/>
          <w:sz w:val="24"/>
          <w:szCs w:val="24"/>
        </w:rPr>
      </w:pPr>
      <w:r w:rsidRPr="00720935">
        <w:rPr>
          <w:rFonts w:ascii="Times New Roman" w:hAnsi="Times New Roman" w:cs="Times New Roman"/>
          <w:sz w:val="24"/>
          <w:szCs w:val="24"/>
        </w:rPr>
        <w:t xml:space="preserve">Pengaruh </w:t>
      </w:r>
      <w:r>
        <w:rPr>
          <w:rFonts w:ascii="Times New Roman" w:hAnsi="Times New Roman" w:cs="Times New Roman"/>
          <w:i/>
          <w:sz w:val="24"/>
          <w:szCs w:val="24"/>
        </w:rPr>
        <w:t>Price Earning Ratio</w:t>
      </w:r>
      <w:r w:rsidRPr="00720935">
        <w:rPr>
          <w:rFonts w:ascii="Times New Roman" w:hAnsi="Times New Roman" w:cs="Times New Roman"/>
          <w:sz w:val="24"/>
          <w:szCs w:val="24"/>
        </w:rPr>
        <w:t xml:space="preserve"> (X</w:t>
      </w:r>
      <w:r>
        <w:rPr>
          <w:rFonts w:ascii="Times New Roman" w:hAnsi="Times New Roman" w:cs="Times New Roman"/>
          <w:sz w:val="24"/>
          <w:szCs w:val="24"/>
          <w:vertAlign w:val="subscript"/>
        </w:rPr>
        <w:t>3</w:t>
      </w:r>
      <w:r w:rsidRPr="00720935">
        <w:rPr>
          <w:rFonts w:ascii="Times New Roman" w:hAnsi="Times New Roman" w:cs="Times New Roman"/>
          <w:sz w:val="24"/>
          <w:szCs w:val="24"/>
        </w:rPr>
        <w:t>) terhadap harga saham (Y).</w:t>
      </w:r>
    </w:p>
    <w:p w:rsidR="00AA70EC" w:rsidRPr="00A32BCE" w:rsidRDefault="00AA70EC" w:rsidP="00AA70EC">
      <w:pPr>
        <w:spacing w:after="0" w:line="480" w:lineRule="auto"/>
        <w:ind w:left="993"/>
        <w:jc w:val="both"/>
        <w:rPr>
          <w:rFonts w:ascii="Times New Roman" w:hAnsi="Times New Roman" w:cs="Times New Roman"/>
          <w:sz w:val="24"/>
          <w:szCs w:val="24"/>
        </w:rPr>
      </w:pPr>
      <w:r w:rsidRPr="00A32BCE">
        <w:rPr>
          <w:rFonts w:ascii="Times New Roman" w:hAnsi="Times New Roman" w:cs="Times New Roman"/>
          <w:sz w:val="24"/>
          <w:szCs w:val="24"/>
        </w:rPr>
        <w:lastRenderedPageBreak/>
        <w:t>H</w:t>
      </w:r>
      <w:r w:rsidRPr="00A32BCE">
        <w:rPr>
          <w:rFonts w:ascii="Times New Roman" w:hAnsi="Times New Roman" w:cs="Times New Roman"/>
          <w:sz w:val="24"/>
          <w:szCs w:val="24"/>
          <w:vertAlign w:val="subscript"/>
        </w:rPr>
        <w:t>0</w:t>
      </w:r>
      <w:r w:rsidRPr="00A32BCE">
        <w:rPr>
          <w:rFonts w:ascii="Times New Roman" w:hAnsi="Times New Roman" w:cs="Times New Roman"/>
          <w:sz w:val="18"/>
          <w:szCs w:val="24"/>
          <w:vertAlign w:val="subscript"/>
        </w:rPr>
        <w:t xml:space="preserve">1  </w:t>
      </w:r>
      <w:r w:rsidRPr="00A32BCE">
        <w:rPr>
          <w:rFonts w:ascii="Times New Roman" w:hAnsi="Times New Roman" w:cs="Times New Roman"/>
          <w:sz w:val="24"/>
          <w:szCs w:val="24"/>
        </w:rPr>
        <w:t>: β</w:t>
      </w:r>
      <w:r>
        <w:rPr>
          <w:rFonts w:ascii="Times New Roman" w:hAnsi="Times New Roman" w:cs="Times New Roman"/>
          <w:sz w:val="24"/>
          <w:szCs w:val="24"/>
          <w:vertAlign w:val="subscript"/>
        </w:rPr>
        <w:t>3</w:t>
      </w:r>
      <w:r w:rsidRPr="00A32BCE">
        <w:rPr>
          <w:rFonts w:ascii="Times New Roman" w:hAnsi="Times New Roman" w:cs="Times New Roman"/>
          <w:sz w:val="24"/>
          <w:szCs w:val="24"/>
          <w:vertAlign w:val="subscript"/>
        </w:rPr>
        <w:t xml:space="preserve"> </w:t>
      </w:r>
      <w:r w:rsidRPr="00A32BCE">
        <w:rPr>
          <w:rFonts w:ascii="Times New Roman" w:hAnsi="Times New Roman" w:cs="Times New Roman"/>
          <w:sz w:val="24"/>
          <w:szCs w:val="24"/>
        </w:rPr>
        <w:t>≤ 0, tidak terdapat pengaruh signifikan X</w:t>
      </w:r>
      <w:r>
        <w:rPr>
          <w:rFonts w:ascii="Times New Roman" w:hAnsi="Times New Roman" w:cs="Times New Roman"/>
          <w:sz w:val="24"/>
          <w:szCs w:val="24"/>
          <w:vertAlign w:val="subscript"/>
        </w:rPr>
        <w:t>3</w:t>
      </w:r>
      <w:r w:rsidRPr="00A32BCE">
        <w:rPr>
          <w:rFonts w:ascii="Times New Roman" w:hAnsi="Times New Roman" w:cs="Times New Roman"/>
          <w:sz w:val="24"/>
          <w:szCs w:val="24"/>
          <w:vertAlign w:val="subscript"/>
        </w:rPr>
        <w:t xml:space="preserve"> </w:t>
      </w:r>
      <w:r w:rsidRPr="00A32BCE">
        <w:rPr>
          <w:rFonts w:ascii="Times New Roman" w:hAnsi="Times New Roman" w:cs="Times New Roman"/>
          <w:sz w:val="24"/>
          <w:szCs w:val="24"/>
        </w:rPr>
        <w:t>terhadap Y</w:t>
      </w:r>
    </w:p>
    <w:p w:rsidR="00AA70EC" w:rsidRDefault="00AA70EC" w:rsidP="00AA70EC">
      <w:pPr>
        <w:spacing w:after="0" w:line="480" w:lineRule="auto"/>
        <w:ind w:left="993"/>
        <w:jc w:val="both"/>
        <w:rPr>
          <w:rFonts w:ascii="Times New Roman" w:hAnsi="Times New Roman" w:cs="Times New Roman"/>
          <w:sz w:val="24"/>
          <w:szCs w:val="24"/>
        </w:rPr>
      </w:pPr>
      <w:r w:rsidRPr="00A32BCE">
        <w:rPr>
          <w:rFonts w:ascii="Times New Roman" w:hAnsi="Times New Roman" w:cs="Times New Roman"/>
          <w:sz w:val="24"/>
          <w:szCs w:val="24"/>
        </w:rPr>
        <w:t>H</w:t>
      </w:r>
      <w:r w:rsidRPr="00A32BCE">
        <w:rPr>
          <w:rFonts w:ascii="Times New Roman" w:hAnsi="Times New Roman" w:cs="Times New Roman"/>
          <w:sz w:val="24"/>
          <w:szCs w:val="24"/>
          <w:vertAlign w:val="subscript"/>
        </w:rPr>
        <w:t>0</w:t>
      </w:r>
      <w:r w:rsidRPr="00A32BCE">
        <w:rPr>
          <w:rFonts w:ascii="Times New Roman" w:hAnsi="Times New Roman" w:cs="Times New Roman"/>
          <w:sz w:val="18"/>
          <w:szCs w:val="24"/>
          <w:vertAlign w:val="subscript"/>
        </w:rPr>
        <w:t xml:space="preserve">1  </w:t>
      </w:r>
      <w:r w:rsidRPr="00A32BCE">
        <w:rPr>
          <w:rFonts w:ascii="Times New Roman" w:hAnsi="Times New Roman" w:cs="Times New Roman"/>
          <w:sz w:val="24"/>
          <w:szCs w:val="24"/>
        </w:rPr>
        <w:t>: β</w:t>
      </w:r>
      <w:r>
        <w:rPr>
          <w:rFonts w:ascii="Times New Roman" w:hAnsi="Times New Roman" w:cs="Times New Roman"/>
          <w:sz w:val="24"/>
          <w:szCs w:val="24"/>
          <w:vertAlign w:val="subscript"/>
        </w:rPr>
        <w:t>3</w:t>
      </w:r>
      <w:r w:rsidRPr="00A32BCE">
        <w:rPr>
          <w:rFonts w:ascii="Times New Roman" w:hAnsi="Times New Roman" w:cs="Times New Roman"/>
          <w:sz w:val="24"/>
          <w:szCs w:val="24"/>
          <w:vertAlign w:val="subscript"/>
        </w:rPr>
        <w:t xml:space="preserve"> </w:t>
      </w:r>
      <w:r w:rsidRPr="00A32BCE">
        <w:rPr>
          <w:rFonts w:ascii="Times New Roman" w:hAnsi="Times New Roman" w:cs="Times New Roman"/>
          <w:sz w:val="24"/>
          <w:szCs w:val="24"/>
        </w:rPr>
        <w:t>&gt; 0, terdapat pengaruh signifikan X</w:t>
      </w:r>
      <w:r>
        <w:rPr>
          <w:rFonts w:ascii="Times New Roman" w:hAnsi="Times New Roman" w:cs="Times New Roman"/>
          <w:sz w:val="24"/>
          <w:szCs w:val="24"/>
          <w:vertAlign w:val="subscript"/>
        </w:rPr>
        <w:t>3</w:t>
      </w:r>
      <w:r w:rsidRPr="00A32BCE">
        <w:rPr>
          <w:rFonts w:ascii="Times New Roman" w:hAnsi="Times New Roman" w:cs="Times New Roman"/>
          <w:sz w:val="24"/>
          <w:szCs w:val="24"/>
          <w:vertAlign w:val="subscript"/>
        </w:rPr>
        <w:t xml:space="preserve"> </w:t>
      </w:r>
      <w:r w:rsidRPr="00A32BCE">
        <w:rPr>
          <w:rFonts w:ascii="Times New Roman" w:hAnsi="Times New Roman" w:cs="Times New Roman"/>
          <w:sz w:val="24"/>
          <w:szCs w:val="24"/>
        </w:rPr>
        <w:t>terhadap Y</w:t>
      </w:r>
    </w:p>
    <w:p w:rsidR="00AA70EC" w:rsidRPr="00436B17" w:rsidRDefault="00AA70EC" w:rsidP="00AA70EC">
      <w:pPr>
        <w:spacing w:after="0" w:line="480" w:lineRule="auto"/>
        <w:ind w:firstLine="567"/>
        <w:jc w:val="both"/>
        <w:rPr>
          <w:rFonts w:ascii="Times New Roman" w:hAnsi="Times New Roman" w:cs="Times New Roman"/>
          <w:sz w:val="24"/>
          <w:szCs w:val="24"/>
        </w:rPr>
      </w:pPr>
      <w:r w:rsidRPr="00436B17">
        <w:rPr>
          <w:rFonts w:ascii="Times New Roman" w:hAnsi="Times New Roman" w:cs="Times New Roman"/>
          <w:sz w:val="24"/>
          <w:szCs w:val="24"/>
        </w:rPr>
        <w:t>Ketentuan dalam pengujian ini adalah sebagai berikut:</w:t>
      </w:r>
    </w:p>
    <w:p w:rsidR="00AA70EC" w:rsidRDefault="00AA70EC" w:rsidP="00AA70EC">
      <w:pPr>
        <w:pStyle w:val="ListParagraph"/>
        <w:numPr>
          <w:ilvl w:val="0"/>
          <w:numId w:val="23"/>
        </w:numPr>
        <w:spacing w:after="0" w:line="480" w:lineRule="auto"/>
        <w:ind w:left="993" w:hanging="426"/>
        <w:jc w:val="both"/>
        <w:rPr>
          <w:rFonts w:ascii="Times New Roman" w:hAnsi="Times New Roman" w:cs="Times New Roman"/>
          <w:sz w:val="24"/>
          <w:szCs w:val="24"/>
        </w:rPr>
      </w:pPr>
      <w:r>
        <w:rPr>
          <w:rFonts w:ascii="Times New Roman" w:hAnsi="Times New Roman" w:cs="Times New Roman"/>
          <w:sz w:val="24"/>
          <w:szCs w:val="24"/>
        </w:rPr>
        <w:t>Jika tingkat signifikansi &lt; 5%, H</w:t>
      </w:r>
      <w:r w:rsidRPr="00E76A3C">
        <w:rPr>
          <w:rFonts w:ascii="Times New Roman" w:hAnsi="Times New Roman" w:cs="Times New Roman"/>
          <w:sz w:val="24"/>
          <w:szCs w:val="24"/>
          <w:vertAlign w:val="subscript"/>
        </w:rPr>
        <w:t>0</w:t>
      </w:r>
      <w:r>
        <w:rPr>
          <w:rFonts w:ascii="Times New Roman" w:hAnsi="Times New Roman" w:cs="Times New Roman"/>
          <w:sz w:val="24"/>
          <w:szCs w:val="24"/>
        </w:rPr>
        <w:t xml:space="preserve"> ditolak dan H</w:t>
      </w:r>
      <w:r w:rsidRPr="00E76A3C">
        <w:rPr>
          <w:rFonts w:ascii="Times New Roman" w:hAnsi="Times New Roman" w:cs="Times New Roman"/>
          <w:sz w:val="24"/>
          <w:szCs w:val="24"/>
          <w:vertAlign w:val="subscript"/>
        </w:rPr>
        <w:t>a</w:t>
      </w:r>
      <w:r>
        <w:rPr>
          <w:rFonts w:ascii="Times New Roman" w:hAnsi="Times New Roman" w:cs="Times New Roman"/>
          <w:sz w:val="24"/>
          <w:szCs w:val="24"/>
        </w:rPr>
        <w:t xml:space="preserve"> diterima, maka variabel independen secara satu persatu (parsial) berpengaruh terhadap variabel dependen.</w:t>
      </w:r>
    </w:p>
    <w:p w:rsidR="00AA70EC" w:rsidRDefault="00AA70EC" w:rsidP="00AA70EC">
      <w:pPr>
        <w:pStyle w:val="ListParagraph"/>
        <w:numPr>
          <w:ilvl w:val="0"/>
          <w:numId w:val="23"/>
        </w:numPr>
        <w:spacing w:after="0" w:line="480" w:lineRule="auto"/>
        <w:ind w:left="993" w:hanging="426"/>
        <w:jc w:val="both"/>
        <w:rPr>
          <w:rFonts w:ascii="Times New Roman" w:hAnsi="Times New Roman" w:cs="Times New Roman"/>
          <w:sz w:val="24"/>
          <w:szCs w:val="24"/>
        </w:rPr>
      </w:pPr>
      <w:r>
        <w:rPr>
          <w:rFonts w:ascii="Times New Roman" w:hAnsi="Times New Roman" w:cs="Times New Roman"/>
          <w:sz w:val="24"/>
          <w:szCs w:val="24"/>
        </w:rPr>
        <w:t>Jika tingkat signifikansi &gt; 5%, H</w:t>
      </w:r>
      <w:r w:rsidRPr="00E76A3C">
        <w:rPr>
          <w:rFonts w:ascii="Times New Roman" w:hAnsi="Times New Roman" w:cs="Times New Roman"/>
          <w:sz w:val="24"/>
          <w:szCs w:val="24"/>
          <w:vertAlign w:val="subscript"/>
        </w:rPr>
        <w:t>0</w:t>
      </w:r>
      <w:r>
        <w:rPr>
          <w:rFonts w:ascii="Times New Roman" w:hAnsi="Times New Roman" w:cs="Times New Roman"/>
          <w:sz w:val="24"/>
          <w:szCs w:val="24"/>
        </w:rPr>
        <w:t xml:space="preserve"> diterima dan H</w:t>
      </w:r>
      <w:r w:rsidRPr="00E76A3C">
        <w:rPr>
          <w:rFonts w:ascii="Times New Roman" w:hAnsi="Times New Roman" w:cs="Times New Roman"/>
          <w:sz w:val="24"/>
          <w:szCs w:val="24"/>
          <w:vertAlign w:val="subscript"/>
        </w:rPr>
        <w:t>a</w:t>
      </w:r>
      <w:r>
        <w:rPr>
          <w:rFonts w:ascii="Times New Roman" w:hAnsi="Times New Roman" w:cs="Times New Roman"/>
          <w:sz w:val="24"/>
          <w:szCs w:val="24"/>
        </w:rPr>
        <w:t xml:space="preserve"> ditolak, maka variabel independen secara satu persatu (parsial) tidak berpengaruh terhadap variabel dependen.</w:t>
      </w:r>
    </w:p>
    <w:p w:rsidR="00273EF2" w:rsidRPr="00760232" w:rsidRDefault="00273EF2" w:rsidP="00AA70EC">
      <w:pPr>
        <w:spacing w:after="0" w:line="480" w:lineRule="auto"/>
        <w:jc w:val="both"/>
        <w:rPr>
          <w:rFonts w:ascii="Times New Roman" w:hAnsi="Times New Roman" w:cs="Times New Roman"/>
          <w:sz w:val="24"/>
          <w:szCs w:val="24"/>
        </w:rPr>
      </w:pPr>
    </w:p>
    <w:p w:rsidR="00AA70EC" w:rsidRDefault="00273EF2" w:rsidP="00AA70EC">
      <w:pPr>
        <w:spacing w:after="0" w:line="480" w:lineRule="auto"/>
        <w:jc w:val="both"/>
        <w:rPr>
          <w:rStyle w:val="Strong"/>
          <w:rFonts w:ascii="Times New Roman" w:hAnsi="Times New Roman" w:cs="Times New Roman"/>
          <w:bCs w:val="0"/>
          <w:sz w:val="24"/>
          <w:szCs w:val="24"/>
        </w:rPr>
      </w:pPr>
      <w:r>
        <w:rPr>
          <w:rFonts w:ascii="Times New Roman" w:hAnsi="Times New Roman" w:cs="Times New Roman"/>
          <w:b/>
          <w:sz w:val="24"/>
          <w:szCs w:val="24"/>
        </w:rPr>
        <w:t>3.2.6</w:t>
      </w:r>
      <w:r w:rsidR="00AA70EC">
        <w:rPr>
          <w:rFonts w:ascii="Times New Roman" w:hAnsi="Times New Roman" w:cs="Times New Roman"/>
          <w:b/>
          <w:sz w:val="24"/>
          <w:szCs w:val="24"/>
        </w:rPr>
        <w:t>.6</w:t>
      </w:r>
      <w:r w:rsidR="00AA70EC" w:rsidRPr="008F32B3">
        <w:rPr>
          <w:rFonts w:ascii="Times New Roman" w:hAnsi="Times New Roman" w:cs="Times New Roman"/>
          <w:b/>
          <w:sz w:val="24"/>
          <w:szCs w:val="24"/>
        </w:rPr>
        <w:t xml:space="preserve"> Uji F (Simultan)</w:t>
      </w:r>
    </w:p>
    <w:p w:rsidR="00AA70EC" w:rsidRDefault="00AA70EC" w:rsidP="00AA70EC">
      <w:pPr>
        <w:tabs>
          <w:tab w:val="left" w:pos="709"/>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Menurut Ghozali (2011:177) uji F bertujuan untuk membuktikan apakah variabel-variabel independen (X) secara simultan (bersama-sama) mempunyai pengaruh terhadap variabel dependen (Y). Pengujian hipotesis ini juga akan dilakukan dengan menggunakan tingkat signifikansi sebesar 5% atau 0,05. Prosedur uji F dalam penelitian ini adalah sebagai berikut:</w:t>
      </w:r>
    </w:p>
    <w:p w:rsidR="00AA70EC" w:rsidRDefault="00AA70EC" w:rsidP="00AA70EC">
      <w:pPr>
        <w:pStyle w:val="ListParagraph"/>
        <w:numPr>
          <w:ilvl w:val="0"/>
          <w:numId w:val="24"/>
        </w:numPr>
        <w:tabs>
          <w:tab w:val="left" w:pos="1815"/>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Menentukan hipotesis nol maupun hipotesis alternatifnya:</w:t>
      </w:r>
    </w:p>
    <w:p w:rsidR="00AA70EC" w:rsidRDefault="00AA70EC" w:rsidP="00AA70EC">
      <w:pPr>
        <w:pStyle w:val="ListParagraph"/>
        <w:tabs>
          <w:tab w:val="left" w:pos="1815"/>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H</w:t>
      </w:r>
      <w:r w:rsidRPr="009F4DE8">
        <w:rPr>
          <w:rFonts w:ascii="Times New Roman" w:hAnsi="Times New Roman" w:cs="Times New Roman"/>
          <w:sz w:val="24"/>
          <w:szCs w:val="24"/>
          <w:vertAlign w:val="subscript"/>
        </w:rPr>
        <w:t>0</w:t>
      </w:r>
      <w:r>
        <w:rPr>
          <w:rFonts w:ascii="Times New Roman" w:hAnsi="Times New Roman" w:cs="Times New Roman"/>
          <w:sz w:val="24"/>
          <w:szCs w:val="24"/>
        </w:rPr>
        <w:t xml:space="preserve"> : β</w:t>
      </w:r>
      <w:r w:rsidRPr="009F4DE8">
        <w:rPr>
          <w:rFonts w:ascii="Times New Roman" w:hAnsi="Times New Roman" w:cs="Times New Roman"/>
          <w:sz w:val="24"/>
          <w:szCs w:val="24"/>
          <w:vertAlign w:val="subscript"/>
        </w:rPr>
        <w:t>1</w:t>
      </w:r>
      <w:r>
        <w:rPr>
          <w:rFonts w:ascii="Times New Roman" w:hAnsi="Times New Roman" w:cs="Times New Roman"/>
          <w:sz w:val="24"/>
          <w:szCs w:val="24"/>
          <w:vertAlign w:val="subscript"/>
        </w:rPr>
        <w:t xml:space="preserve"> </w:t>
      </w:r>
      <w:r>
        <w:rPr>
          <w:rFonts w:ascii="Times New Roman" w:hAnsi="Times New Roman" w:cs="Times New Roman"/>
          <w:sz w:val="24"/>
          <w:szCs w:val="24"/>
        </w:rPr>
        <w:t>= β</w:t>
      </w:r>
      <w:r>
        <w:rPr>
          <w:rFonts w:ascii="Times New Roman" w:hAnsi="Times New Roman" w:cs="Times New Roman"/>
          <w:sz w:val="24"/>
          <w:szCs w:val="24"/>
          <w:vertAlign w:val="subscript"/>
        </w:rPr>
        <w:t xml:space="preserve">2 </w:t>
      </w:r>
      <w:r>
        <w:rPr>
          <w:rFonts w:ascii="Times New Roman" w:hAnsi="Times New Roman" w:cs="Times New Roman"/>
          <w:sz w:val="24"/>
          <w:szCs w:val="24"/>
        </w:rPr>
        <w:t>= β</w:t>
      </w:r>
      <w:r>
        <w:rPr>
          <w:rFonts w:ascii="Times New Roman" w:hAnsi="Times New Roman" w:cs="Times New Roman"/>
          <w:sz w:val="24"/>
          <w:szCs w:val="24"/>
          <w:vertAlign w:val="subscript"/>
        </w:rPr>
        <w:t xml:space="preserve">3 </w:t>
      </w:r>
      <w:r>
        <w:rPr>
          <w:rFonts w:ascii="Times New Roman" w:hAnsi="Times New Roman" w:cs="Times New Roman"/>
          <w:sz w:val="24"/>
          <w:szCs w:val="24"/>
        </w:rPr>
        <w:t>= 0, berarti tidak ada pengaruh X</w:t>
      </w:r>
      <w:r w:rsidRPr="009F4DE8">
        <w:rPr>
          <w:rFonts w:ascii="Times New Roman" w:hAnsi="Times New Roman" w:cs="Times New Roman"/>
          <w:sz w:val="24"/>
          <w:szCs w:val="24"/>
          <w:vertAlign w:val="subscript"/>
        </w:rPr>
        <w:t>1</w:t>
      </w:r>
      <w:r>
        <w:rPr>
          <w:rFonts w:ascii="Times New Roman" w:hAnsi="Times New Roman" w:cs="Times New Roman"/>
          <w:sz w:val="24"/>
          <w:szCs w:val="24"/>
          <w:vertAlign w:val="subscript"/>
        </w:rPr>
        <w:t xml:space="preserve"> </w:t>
      </w:r>
      <w:r>
        <w:rPr>
          <w:rFonts w:ascii="Times New Roman" w:hAnsi="Times New Roman" w:cs="Times New Roman"/>
          <w:sz w:val="24"/>
          <w:szCs w:val="24"/>
        </w:rPr>
        <w:t>(</w:t>
      </w:r>
      <w:r>
        <w:rPr>
          <w:rFonts w:ascii="Times New Roman" w:hAnsi="Times New Roman" w:cs="Times New Roman"/>
          <w:i/>
          <w:sz w:val="24"/>
          <w:szCs w:val="24"/>
        </w:rPr>
        <w:t>Debt to Equity Ratio</w:t>
      </w:r>
      <w:r>
        <w:rPr>
          <w:rFonts w:ascii="Times New Roman" w:hAnsi="Times New Roman" w:cs="Times New Roman"/>
          <w:sz w:val="24"/>
          <w:szCs w:val="24"/>
        </w:rPr>
        <w:t>)</w:t>
      </w:r>
      <w:r>
        <w:rPr>
          <w:rFonts w:ascii="Times New Roman" w:hAnsi="Times New Roman" w:cs="Times New Roman"/>
          <w:sz w:val="24"/>
          <w:szCs w:val="24"/>
          <w:vertAlign w:val="subscript"/>
        </w:rPr>
        <w:t xml:space="preserve">, </w:t>
      </w:r>
      <w:r>
        <w:rPr>
          <w:rFonts w:ascii="Times New Roman" w:hAnsi="Times New Roman" w:cs="Times New Roman"/>
          <w:sz w:val="24"/>
          <w:szCs w:val="24"/>
        </w:rPr>
        <w:t>X</w:t>
      </w:r>
      <w:r>
        <w:rPr>
          <w:rFonts w:ascii="Times New Roman" w:hAnsi="Times New Roman" w:cs="Times New Roman"/>
          <w:sz w:val="24"/>
          <w:szCs w:val="24"/>
          <w:vertAlign w:val="subscript"/>
        </w:rPr>
        <w:t xml:space="preserve">2 </w:t>
      </w:r>
      <w:r>
        <w:rPr>
          <w:rFonts w:ascii="Times New Roman" w:hAnsi="Times New Roman" w:cs="Times New Roman"/>
          <w:sz w:val="24"/>
          <w:szCs w:val="24"/>
        </w:rPr>
        <w:t>(</w:t>
      </w:r>
      <w:r>
        <w:rPr>
          <w:rFonts w:ascii="Times New Roman" w:hAnsi="Times New Roman" w:cs="Times New Roman"/>
          <w:i/>
          <w:sz w:val="24"/>
          <w:szCs w:val="24"/>
        </w:rPr>
        <w:t>Return On Asset</w:t>
      </w:r>
      <w:r>
        <w:rPr>
          <w:rFonts w:ascii="Times New Roman" w:hAnsi="Times New Roman" w:cs="Times New Roman"/>
          <w:sz w:val="24"/>
          <w:szCs w:val="24"/>
        </w:rPr>
        <w:t>)</w:t>
      </w:r>
      <w:r>
        <w:rPr>
          <w:rFonts w:ascii="Times New Roman" w:hAnsi="Times New Roman" w:cs="Times New Roman"/>
          <w:sz w:val="24"/>
          <w:szCs w:val="24"/>
          <w:vertAlign w:val="subscript"/>
        </w:rPr>
        <w:t xml:space="preserve">, </w:t>
      </w:r>
      <w:r>
        <w:rPr>
          <w:rFonts w:ascii="Times New Roman" w:hAnsi="Times New Roman" w:cs="Times New Roman"/>
          <w:sz w:val="24"/>
          <w:szCs w:val="24"/>
        </w:rPr>
        <w:t>X</w:t>
      </w:r>
      <w:r>
        <w:rPr>
          <w:rFonts w:ascii="Times New Roman" w:hAnsi="Times New Roman" w:cs="Times New Roman"/>
          <w:sz w:val="24"/>
          <w:szCs w:val="24"/>
          <w:vertAlign w:val="subscript"/>
        </w:rPr>
        <w:t xml:space="preserve">3 </w:t>
      </w:r>
      <w:r>
        <w:rPr>
          <w:rFonts w:ascii="Times New Roman" w:hAnsi="Times New Roman" w:cs="Times New Roman"/>
          <w:sz w:val="24"/>
          <w:szCs w:val="24"/>
        </w:rPr>
        <w:t>(</w:t>
      </w:r>
      <w:r>
        <w:rPr>
          <w:rFonts w:ascii="Times New Roman" w:hAnsi="Times New Roman" w:cs="Times New Roman"/>
          <w:i/>
          <w:sz w:val="24"/>
          <w:szCs w:val="24"/>
        </w:rPr>
        <w:t>Price Earning Ratio</w:t>
      </w:r>
      <w:r>
        <w:rPr>
          <w:rFonts w:ascii="Times New Roman" w:hAnsi="Times New Roman" w:cs="Times New Roman"/>
          <w:sz w:val="24"/>
          <w:szCs w:val="24"/>
        </w:rPr>
        <w:t>)</w:t>
      </w:r>
      <w:r>
        <w:rPr>
          <w:rFonts w:ascii="Times New Roman" w:hAnsi="Times New Roman" w:cs="Times New Roman"/>
          <w:sz w:val="24"/>
          <w:szCs w:val="24"/>
          <w:vertAlign w:val="subscript"/>
        </w:rPr>
        <w:t xml:space="preserve"> </w:t>
      </w:r>
      <w:r>
        <w:rPr>
          <w:rFonts w:ascii="Times New Roman" w:hAnsi="Times New Roman" w:cs="Times New Roman"/>
          <w:sz w:val="24"/>
          <w:szCs w:val="24"/>
        </w:rPr>
        <w:t>terhadap Y (Harga Saham).</w:t>
      </w:r>
    </w:p>
    <w:p w:rsidR="00AA70EC" w:rsidRPr="008328F4" w:rsidRDefault="00AA70EC" w:rsidP="00AA70EC">
      <w:pPr>
        <w:pStyle w:val="ListParagraph"/>
        <w:tabs>
          <w:tab w:val="left" w:pos="1815"/>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H</w:t>
      </w:r>
      <w:r w:rsidRPr="009F4DE8">
        <w:rPr>
          <w:rFonts w:ascii="Times New Roman" w:hAnsi="Times New Roman" w:cs="Times New Roman"/>
          <w:sz w:val="24"/>
          <w:szCs w:val="24"/>
          <w:vertAlign w:val="subscript"/>
        </w:rPr>
        <w:t>0</w:t>
      </w:r>
      <w:r>
        <w:rPr>
          <w:rFonts w:ascii="Times New Roman" w:hAnsi="Times New Roman" w:cs="Times New Roman"/>
          <w:sz w:val="24"/>
          <w:szCs w:val="24"/>
        </w:rPr>
        <w:t xml:space="preserve"> : β</w:t>
      </w:r>
      <w:r w:rsidRPr="009F4DE8">
        <w:rPr>
          <w:rFonts w:ascii="Times New Roman" w:hAnsi="Times New Roman" w:cs="Times New Roman"/>
          <w:sz w:val="24"/>
          <w:szCs w:val="24"/>
          <w:vertAlign w:val="subscript"/>
        </w:rPr>
        <w:t>1</w:t>
      </w:r>
      <w:r>
        <w:rPr>
          <w:rFonts w:ascii="Times New Roman" w:hAnsi="Times New Roman" w:cs="Times New Roman"/>
          <w:sz w:val="24"/>
          <w:szCs w:val="24"/>
          <w:vertAlign w:val="subscript"/>
        </w:rPr>
        <w:t xml:space="preserve"> </w:t>
      </w:r>
      <w:r>
        <w:rPr>
          <w:rFonts w:ascii="Times New Roman" w:hAnsi="Times New Roman" w:cs="Times New Roman"/>
          <w:sz w:val="24"/>
          <w:szCs w:val="24"/>
        </w:rPr>
        <w:t>≠ β</w:t>
      </w:r>
      <w:r>
        <w:rPr>
          <w:rFonts w:ascii="Times New Roman" w:hAnsi="Times New Roman" w:cs="Times New Roman"/>
          <w:sz w:val="24"/>
          <w:szCs w:val="24"/>
          <w:vertAlign w:val="subscript"/>
        </w:rPr>
        <w:t xml:space="preserve">2 </w:t>
      </w:r>
      <w:r>
        <w:rPr>
          <w:rFonts w:ascii="Times New Roman" w:hAnsi="Times New Roman" w:cs="Times New Roman"/>
          <w:sz w:val="24"/>
          <w:szCs w:val="24"/>
        </w:rPr>
        <w:t>≠ β</w:t>
      </w:r>
      <w:r>
        <w:rPr>
          <w:rFonts w:ascii="Times New Roman" w:hAnsi="Times New Roman" w:cs="Times New Roman"/>
          <w:sz w:val="24"/>
          <w:szCs w:val="24"/>
          <w:vertAlign w:val="subscript"/>
        </w:rPr>
        <w:t xml:space="preserve">3 </w:t>
      </w:r>
      <w:r>
        <w:rPr>
          <w:rFonts w:ascii="Times New Roman" w:hAnsi="Times New Roman" w:cs="Times New Roman"/>
          <w:sz w:val="24"/>
          <w:szCs w:val="24"/>
        </w:rPr>
        <w:t>≠ 0, berarti ada pengaruh X</w:t>
      </w:r>
      <w:r w:rsidRPr="009F4DE8">
        <w:rPr>
          <w:rFonts w:ascii="Times New Roman" w:hAnsi="Times New Roman" w:cs="Times New Roman"/>
          <w:sz w:val="24"/>
          <w:szCs w:val="24"/>
          <w:vertAlign w:val="subscript"/>
        </w:rPr>
        <w:t>1</w:t>
      </w:r>
      <w:r>
        <w:rPr>
          <w:rFonts w:ascii="Times New Roman" w:hAnsi="Times New Roman" w:cs="Times New Roman"/>
          <w:sz w:val="24"/>
          <w:szCs w:val="24"/>
        </w:rPr>
        <w:t xml:space="preserve"> (</w:t>
      </w:r>
      <w:r>
        <w:rPr>
          <w:rFonts w:ascii="Times New Roman" w:hAnsi="Times New Roman" w:cs="Times New Roman"/>
          <w:i/>
          <w:sz w:val="24"/>
          <w:szCs w:val="24"/>
        </w:rPr>
        <w:t>Debt to Equity Ratio</w:t>
      </w:r>
      <w:r>
        <w:rPr>
          <w:rFonts w:ascii="Times New Roman" w:hAnsi="Times New Roman" w:cs="Times New Roman"/>
          <w:sz w:val="24"/>
          <w:szCs w:val="24"/>
        </w:rPr>
        <w:t>)</w:t>
      </w:r>
      <w:r>
        <w:rPr>
          <w:rFonts w:ascii="Times New Roman" w:hAnsi="Times New Roman" w:cs="Times New Roman"/>
          <w:sz w:val="24"/>
          <w:szCs w:val="24"/>
          <w:vertAlign w:val="subscript"/>
        </w:rPr>
        <w:t xml:space="preserve">, </w:t>
      </w:r>
      <w:r>
        <w:rPr>
          <w:rFonts w:ascii="Times New Roman" w:hAnsi="Times New Roman" w:cs="Times New Roman"/>
          <w:sz w:val="24"/>
          <w:szCs w:val="24"/>
        </w:rPr>
        <w:t>X</w:t>
      </w:r>
      <w:r>
        <w:rPr>
          <w:rFonts w:ascii="Times New Roman" w:hAnsi="Times New Roman" w:cs="Times New Roman"/>
          <w:sz w:val="24"/>
          <w:szCs w:val="24"/>
          <w:vertAlign w:val="subscript"/>
        </w:rPr>
        <w:t>2</w:t>
      </w:r>
      <w:r>
        <w:rPr>
          <w:rFonts w:ascii="Times New Roman" w:hAnsi="Times New Roman" w:cs="Times New Roman"/>
          <w:sz w:val="24"/>
          <w:szCs w:val="24"/>
        </w:rPr>
        <w:t xml:space="preserve"> (</w:t>
      </w:r>
      <w:r>
        <w:rPr>
          <w:rFonts w:ascii="Times New Roman" w:hAnsi="Times New Roman" w:cs="Times New Roman"/>
          <w:i/>
          <w:sz w:val="24"/>
          <w:szCs w:val="24"/>
        </w:rPr>
        <w:t>Return On Asset</w:t>
      </w:r>
      <w:r>
        <w:rPr>
          <w:rFonts w:ascii="Times New Roman" w:hAnsi="Times New Roman" w:cs="Times New Roman"/>
          <w:sz w:val="24"/>
          <w:szCs w:val="24"/>
        </w:rPr>
        <w:t>)</w:t>
      </w:r>
      <w:r>
        <w:rPr>
          <w:rFonts w:ascii="Times New Roman" w:hAnsi="Times New Roman" w:cs="Times New Roman"/>
          <w:sz w:val="24"/>
          <w:szCs w:val="24"/>
          <w:vertAlign w:val="subscript"/>
        </w:rPr>
        <w:t xml:space="preserve">, </w:t>
      </w:r>
      <w:r>
        <w:rPr>
          <w:rFonts w:ascii="Times New Roman" w:hAnsi="Times New Roman" w:cs="Times New Roman"/>
          <w:sz w:val="24"/>
          <w:szCs w:val="24"/>
        </w:rPr>
        <w:t>X</w:t>
      </w:r>
      <w:r>
        <w:rPr>
          <w:rFonts w:ascii="Times New Roman" w:hAnsi="Times New Roman" w:cs="Times New Roman"/>
          <w:sz w:val="24"/>
          <w:szCs w:val="24"/>
          <w:vertAlign w:val="subscript"/>
        </w:rPr>
        <w:t>3</w:t>
      </w:r>
      <w:r>
        <w:rPr>
          <w:rFonts w:ascii="Times New Roman" w:hAnsi="Times New Roman" w:cs="Times New Roman"/>
          <w:sz w:val="24"/>
          <w:szCs w:val="24"/>
        </w:rPr>
        <w:t xml:space="preserve"> (</w:t>
      </w:r>
      <w:r>
        <w:rPr>
          <w:rFonts w:ascii="Times New Roman" w:hAnsi="Times New Roman" w:cs="Times New Roman"/>
          <w:i/>
          <w:sz w:val="24"/>
          <w:szCs w:val="24"/>
        </w:rPr>
        <w:t>Price Earning Ratio</w:t>
      </w:r>
      <w:r>
        <w:rPr>
          <w:rFonts w:ascii="Times New Roman" w:hAnsi="Times New Roman" w:cs="Times New Roman"/>
          <w:sz w:val="24"/>
          <w:szCs w:val="24"/>
        </w:rPr>
        <w:t>)</w:t>
      </w:r>
      <w:r>
        <w:rPr>
          <w:rFonts w:ascii="Times New Roman" w:hAnsi="Times New Roman" w:cs="Times New Roman"/>
          <w:sz w:val="24"/>
          <w:szCs w:val="24"/>
          <w:vertAlign w:val="subscript"/>
        </w:rPr>
        <w:t xml:space="preserve"> </w:t>
      </w:r>
      <w:r>
        <w:rPr>
          <w:rFonts w:ascii="Times New Roman" w:hAnsi="Times New Roman" w:cs="Times New Roman"/>
          <w:sz w:val="24"/>
          <w:szCs w:val="24"/>
        </w:rPr>
        <w:t>terhadap Y (Harga Saham).</w:t>
      </w:r>
    </w:p>
    <w:p w:rsidR="00AA70EC" w:rsidRDefault="00AA70EC" w:rsidP="00AA70EC">
      <w:pPr>
        <w:pStyle w:val="ListParagraph"/>
        <w:numPr>
          <w:ilvl w:val="0"/>
          <w:numId w:val="24"/>
        </w:numPr>
        <w:tabs>
          <w:tab w:val="left" w:pos="1815"/>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Ketentuan dalam pengujian ini</w:t>
      </w:r>
    </w:p>
    <w:p w:rsidR="00AA70EC" w:rsidRDefault="00AA70EC" w:rsidP="00AA70EC">
      <w:pPr>
        <w:pStyle w:val="ListParagraph"/>
        <w:numPr>
          <w:ilvl w:val="0"/>
          <w:numId w:val="25"/>
        </w:numPr>
        <w:spacing w:after="0"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lastRenderedPageBreak/>
        <w:t>Jika tingkat signifikansi &lt; 5%, H</w:t>
      </w:r>
      <w:r w:rsidRPr="00E76A3C">
        <w:rPr>
          <w:rFonts w:ascii="Times New Roman" w:hAnsi="Times New Roman" w:cs="Times New Roman"/>
          <w:sz w:val="24"/>
          <w:szCs w:val="24"/>
          <w:vertAlign w:val="subscript"/>
        </w:rPr>
        <w:t>0</w:t>
      </w:r>
      <w:r>
        <w:rPr>
          <w:rFonts w:ascii="Times New Roman" w:hAnsi="Times New Roman" w:cs="Times New Roman"/>
          <w:sz w:val="24"/>
          <w:szCs w:val="24"/>
        </w:rPr>
        <w:t xml:space="preserve"> ditolak dan H</w:t>
      </w:r>
      <w:r w:rsidRPr="00E76A3C">
        <w:rPr>
          <w:rFonts w:ascii="Times New Roman" w:hAnsi="Times New Roman" w:cs="Times New Roman"/>
          <w:sz w:val="24"/>
          <w:szCs w:val="24"/>
          <w:vertAlign w:val="subscript"/>
        </w:rPr>
        <w:t>a</w:t>
      </w:r>
      <w:r>
        <w:rPr>
          <w:rFonts w:ascii="Times New Roman" w:hAnsi="Times New Roman" w:cs="Times New Roman"/>
          <w:sz w:val="24"/>
          <w:szCs w:val="24"/>
        </w:rPr>
        <w:t xml:space="preserve"> diterima, maka variabel independen secara bersama-sama (simultan) berpengaruh terhadap variabel dependen.</w:t>
      </w:r>
    </w:p>
    <w:p w:rsidR="00AA70EC" w:rsidRDefault="00AA70EC" w:rsidP="00AA70EC">
      <w:pPr>
        <w:pStyle w:val="ListParagraph"/>
        <w:numPr>
          <w:ilvl w:val="0"/>
          <w:numId w:val="25"/>
        </w:numPr>
        <w:spacing w:after="0"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Jika tingkat signifikansi &gt; 5%, H</w:t>
      </w:r>
      <w:r w:rsidRPr="00E76A3C">
        <w:rPr>
          <w:rFonts w:ascii="Times New Roman" w:hAnsi="Times New Roman" w:cs="Times New Roman"/>
          <w:sz w:val="24"/>
          <w:szCs w:val="24"/>
          <w:vertAlign w:val="subscript"/>
        </w:rPr>
        <w:t>0</w:t>
      </w:r>
      <w:r>
        <w:rPr>
          <w:rFonts w:ascii="Times New Roman" w:hAnsi="Times New Roman" w:cs="Times New Roman"/>
          <w:sz w:val="24"/>
          <w:szCs w:val="24"/>
        </w:rPr>
        <w:t xml:space="preserve"> diterima dan H</w:t>
      </w:r>
      <w:r w:rsidRPr="00E76A3C">
        <w:rPr>
          <w:rFonts w:ascii="Times New Roman" w:hAnsi="Times New Roman" w:cs="Times New Roman"/>
          <w:sz w:val="24"/>
          <w:szCs w:val="24"/>
          <w:vertAlign w:val="subscript"/>
        </w:rPr>
        <w:t>a</w:t>
      </w:r>
      <w:r>
        <w:rPr>
          <w:rFonts w:ascii="Times New Roman" w:hAnsi="Times New Roman" w:cs="Times New Roman"/>
          <w:sz w:val="24"/>
          <w:szCs w:val="24"/>
        </w:rPr>
        <w:t xml:space="preserve"> ditolak, maka variabel independen secara bersama-sama (simultan) tidak berpengaruh terhadap variabel dependen.</w:t>
      </w:r>
    </w:p>
    <w:p w:rsidR="00AA70EC" w:rsidRDefault="00AA70EC" w:rsidP="00AA70EC">
      <w:pPr>
        <w:spacing w:after="0" w:line="480" w:lineRule="auto"/>
        <w:jc w:val="both"/>
        <w:rPr>
          <w:rFonts w:ascii="Times New Roman" w:hAnsi="Times New Roman" w:cs="Times New Roman"/>
          <w:sz w:val="24"/>
          <w:szCs w:val="24"/>
        </w:rPr>
      </w:pPr>
    </w:p>
    <w:p w:rsidR="00273EF2" w:rsidRDefault="00273EF2" w:rsidP="002C3D97">
      <w:pPr>
        <w:spacing w:after="0" w:line="480" w:lineRule="auto"/>
        <w:rPr>
          <w:rFonts w:ascii="Times New Roman" w:hAnsi="Times New Roman" w:cs="Times New Roman"/>
          <w:b/>
          <w:sz w:val="24"/>
          <w:szCs w:val="24"/>
        </w:rPr>
      </w:pPr>
    </w:p>
    <w:p w:rsidR="00015A7E" w:rsidRDefault="00015A7E" w:rsidP="002C3D97">
      <w:pPr>
        <w:spacing w:after="0" w:line="480" w:lineRule="auto"/>
        <w:rPr>
          <w:rFonts w:ascii="Times New Roman" w:hAnsi="Times New Roman" w:cs="Times New Roman"/>
          <w:b/>
          <w:sz w:val="24"/>
          <w:szCs w:val="24"/>
        </w:rPr>
      </w:pPr>
    </w:p>
    <w:p w:rsidR="00015A7E" w:rsidRDefault="00015A7E" w:rsidP="002C3D97">
      <w:pPr>
        <w:spacing w:after="0" w:line="480" w:lineRule="auto"/>
        <w:rPr>
          <w:rFonts w:ascii="Times New Roman" w:hAnsi="Times New Roman" w:cs="Times New Roman"/>
          <w:b/>
          <w:sz w:val="24"/>
          <w:szCs w:val="24"/>
        </w:rPr>
      </w:pPr>
    </w:p>
    <w:p w:rsidR="00015A7E" w:rsidRDefault="00015A7E" w:rsidP="002C3D97">
      <w:pPr>
        <w:spacing w:after="0" w:line="480" w:lineRule="auto"/>
        <w:rPr>
          <w:rFonts w:ascii="Times New Roman" w:hAnsi="Times New Roman" w:cs="Times New Roman"/>
          <w:b/>
          <w:sz w:val="24"/>
          <w:szCs w:val="24"/>
        </w:rPr>
      </w:pPr>
    </w:p>
    <w:p w:rsidR="00015A7E" w:rsidRDefault="00015A7E" w:rsidP="002C3D97">
      <w:pPr>
        <w:spacing w:after="0" w:line="480" w:lineRule="auto"/>
        <w:rPr>
          <w:rFonts w:ascii="Times New Roman" w:hAnsi="Times New Roman" w:cs="Times New Roman"/>
          <w:b/>
          <w:sz w:val="24"/>
          <w:szCs w:val="24"/>
        </w:rPr>
      </w:pPr>
    </w:p>
    <w:p w:rsidR="00015A7E" w:rsidRDefault="00015A7E" w:rsidP="002C3D97">
      <w:pPr>
        <w:spacing w:after="0" w:line="480" w:lineRule="auto"/>
        <w:rPr>
          <w:rFonts w:ascii="Times New Roman" w:hAnsi="Times New Roman" w:cs="Times New Roman"/>
          <w:b/>
          <w:sz w:val="24"/>
          <w:szCs w:val="24"/>
        </w:rPr>
      </w:pPr>
    </w:p>
    <w:p w:rsidR="00015A7E" w:rsidRDefault="00015A7E" w:rsidP="002C3D97">
      <w:pPr>
        <w:spacing w:after="0" w:line="480" w:lineRule="auto"/>
        <w:rPr>
          <w:rFonts w:ascii="Times New Roman" w:hAnsi="Times New Roman" w:cs="Times New Roman"/>
          <w:b/>
          <w:sz w:val="24"/>
          <w:szCs w:val="24"/>
        </w:rPr>
      </w:pPr>
    </w:p>
    <w:p w:rsidR="00015A7E" w:rsidRDefault="00015A7E" w:rsidP="002C3D97">
      <w:pPr>
        <w:spacing w:after="0" w:line="480" w:lineRule="auto"/>
        <w:rPr>
          <w:rFonts w:ascii="Times New Roman" w:hAnsi="Times New Roman" w:cs="Times New Roman"/>
          <w:b/>
          <w:sz w:val="24"/>
          <w:szCs w:val="24"/>
        </w:rPr>
      </w:pPr>
    </w:p>
    <w:p w:rsidR="00015A7E" w:rsidRDefault="00015A7E" w:rsidP="002C3D97">
      <w:pPr>
        <w:spacing w:after="0" w:line="480" w:lineRule="auto"/>
        <w:rPr>
          <w:rFonts w:ascii="Times New Roman" w:hAnsi="Times New Roman" w:cs="Times New Roman"/>
          <w:b/>
          <w:sz w:val="24"/>
          <w:szCs w:val="24"/>
        </w:rPr>
      </w:pPr>
    </w:p>
    <w:p w:rsidR="00015A7E" w:rsidRDefault="00015A7E" w:rsidP="002C3D97">
      <w:pPr>
        <w:spacing w:after="0" w:line="480" w:lineRule="auto"/>
        <w:rPr>
          <w:rFonts w:ascii="Times New Roman" w:hAnsi="Times New Roman" w:cs="Times New Roman"/>
          <w:b/>
          <w:sz w:val="24"/>
          <w:szCs w:val="24"/>
        </w:rPr>
      </w:pPr>
    </w:p>
    <w:p w:rsidR="00015A7E" w:rsidRDefault="00015A7E" w:rsidP="002C3D97">
      <w:pPr>
        <w:spacing w:after="0" w:line="480" w:lineRule="auto"/>
        <w:rPr>
          <w:rFonts w:ascii="Times New Roman" w:hAnsi="Times New Roman" w:cs="Times New Roman"/>
          <w:b/>
          <w:sz w:val="24"/>
          <w:szCs w:val="24"/>
        </w:rPr>
      </w:pPr>
    </w:p>
    <w:p w:rsidR="00015A7E" w:rsidRDefault="00015A7E" w:rsidP="002C3D97">
      <w:pPr>
        <w:spacing w:after="0" w:line="480" w:lineRule="auto"/>
        <w:rPr>
          <w:rFonts w:ascii="Times New Roman" w:hAnsi="Times New Roman" w:cs="Times New Roman"/>
          <w:b/>
          <w:sz w:val="24"/>
          <w:szCs w:val="24"/>
        </w:rPr>
      </w:pPr>
    </w:p>
    <w:p w:rsidR="00015A7E" w:rsidRDefault="00015A7E" w:rsidP="002C3D97">
      <w:pPr>
        <w:spacing w:after="0" w:line="480" w:lineRule="auto"/>
        <w:rPr>
          <w:rFonts w:ascii="Times New Roman" w:hAnsi="Times New Roman" w:cs="Times New Roman"/>
          <w:b/>
          <w:sz w:val="24"/>
          <w:szCs w:val="24"/>
        </w:rPr>
      </w:pPr>
    </w:p>
    <w:p w:rsidR="00015A7E" w:rsidRDefault="00015A7E" w:rsidP="002C3D97">
      <w:pPr>
        <w:spacing w:after="0" w:line="480" w:lineRule="auto"/>
        <w:rPr>
          <w:rFonts w:ascii="Times New Roman" w:hAnsi="Times New Roman" w:cs="Times New Roman"/>
          <w:b/>
          <w:sz w:val="24"/>
          <w:szCs w:val="24"/>
        </w:rPr>
      </w:pPr>
    </w:p>
    <w:p w:rsidR="00015A7E" w:rsidRDefault="00015A7E" w:rsidP="002C3D97">
      <w:pPr>
        <w:spacing w:after="0" w:line="480" w:lineRule="auto"/>
        <w:rPr>
          <w:rFonts w:ascii="Times New Roman" w:hAnsi="Times New Roman" w:cs="Times New Roman"/>
          <w:b/>
          <w:sz w:val="24"/>
          <w:szCs w:val="24"/>
        </w:rPr>
      </w:pPr>
    </w:p>
    <w:p w:rsidR="00015A7E" w:rsidRDefault="00015A7E" w:rsidP="002C3D97">
      <w:pPr>
        <w:spacing w:after="0" w:line="480" w:lineRule="auto"/>
        <w:rPr>
          <w:rFonts w:ascii="Times New Roman" w:hAnsi="Times New Roman" w:cs="Times New Roman"/>
          <w:b/>
          <w:sz w:val="24"/>
          <w:szCs w:val="24"/>
        </w:rPr>
      </w:pPr>
    </w:p>
    <w:p w:rsidR="00191CB0" w:rsidRDefault="00191CB0" w:rsidP="002C3D97">
      <w:pPr>
        <w:spacing w:after="0" w:line="480" w:lineRule="auto"/>
        <w:jc w:val="center"/>
        <w:rPr>
          <w:rFonts w:ascii="Times New Roman" w:hAnsi="Times New Roman" w:cs="Times New Roman"/>
          <w:b/>
          <w:sz w:val="24"/>
          <w:szCs w:val="24"/>
        </w:rPr>
      </w:pPr>
    </w:p>
    <w:p w:rsidR="00AA70EC" w:rsidRPr="00B84085" w:rsidRDefault="00AA70EC" w:rsidP="002C3D97">
      <w:pPr>
        <w:spacing w:after="0" w:line="480" w:lineRule="auto"/>
        <w:jc w:val="center"/>
        <w:rPr>
          <w:rFonts w:ascii="Times New Roman" w:hAnsi="Times New Roman" w:cs="Times New Roman"/>
          <w:b/>
          <w:sz w:val="24"/>
          <w:szCs w:val="24"/>
        </w:rPr>
      </w:pPr>
      <w:r w:rsidRPr="00B84085">
        <w:rPr>
          <w:rFonts w:ascii="Times New Roman" w:hAnsi="Times New Roman" w:cs="Times New Roman"/>
          <w:b/>
          <w:sz w:val="24"/>
          <w:szCs w:val="24"/>
        </w:rPr>
        <w:lastRenderedPageBreak/>
        <w:t>BAB IV</w:t>
      </w:r>
    </w:p>
    <w:p w:rsidR="00AA70EC" w:rsidRDefault="005D2138" w:rsidP="005D2138">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HASIL PENELITIAN DAN PEMBAHASAN</w:t>
      </w:r>
    </w:p>
    <w:p w:rsidR="005D2138" w:rsidRDefault="005D2138" w:rsidP="005D2138">
      <w:pPr>
        <w:spacing w:after="0" w:line="480" w:lineRule="auto"/>
        <w:rPr>
          <w:rFonts w:ascii="Times New Roman" w:hAnsi="Times New Roman" w:cs="Times New Roman"/>
          <w:b/>
          <w:sz w:val="24"/>
          <w:szCs w:val="24"/>
        </w:rPr>
      </w:pPr>
    </w:p>
    <w:p w:rsidR="00AA70EC" w:rsidRPr="003C63AF" w:rsidRDefault="00AA70EC" w:rsidP="001261B5">
      <w:pPr>
        <w:spacing w:after="0" w:line="480" w:lineRule="auto"/>
        <w:ind w:left="720" w:hanging="720"/>
        <w:rPr>
          <w:rFonts w:ascii="Times New Roman" w:hAnsi="Times New Roman" w:cs="Times New Roman"/>
          <w:b/>
          <w:sz w:val="24"/>
          <w:szCs w:val="24"/>
        </w:rPr>
      </w:pPr>
      <w:r>
        <w:rPr>
          <w:rFonts w:ascii="Times New Roman" w:hAnsi="Times New Roman" w:cs="Times New Roman"/>
          <w:b/>
          <w:sz w:val="24"/>
          <w:szCs w:val="24"/>
        </w:rPr>
        <w:t xml:space="preserve">4.1 </w:t>
      </w:r>
      <w:r w:rsidR="001261B5">
        <w:rPr>
          <w:rFonts w:ascii="Times New Roman" w:hAnsi="Times New Roman" w:cs="Times New Roman"/>
          <w:b/>
          <w:sz w:val="24"/>
          <w:szCs w:val="24"/>
        </w:rPr>
        <w:tab/>
      </w:r>
      <w:r>
        <w:rPr>
          <w:rFonts w:ascii="Times New Roman" w:hAnsi="Times New Roman" w:cs="Times New Roman"/>
          <w:b/>
          <w:sz w:val="24"/>
          <w:szCs w:val="24"/>
        </w:rPr>
        <w:t>Hasil Penelitian</w:t>
      </w:r>
    </w:p>
    <w:p w:rsidR="00AA70EC" w:rsidRDefault="00AA70EC" w:rsidP="001261B5">
      <w:pPr>
        <w:spacing w:after="0" w:line="480" w:lineRule="auto"/>
        <w:ind w:firstLine="720"/>
        <w:jc w:val="both"/>
        <w:rPr>
          <w:rFonts w:ascii="Times New Roman" w:hAnsi="Times New Roman" w:cs="Times New Roman"/>
          <w:bCs/>
          <w:sz w:val="24"/>
          <w:szCs w:val="24"/>
        </w:rPr>
      </w:pPr>
      <w:r w:rsidRPr="00B84085">
        <w:rPr>
          <w:rFonts w:ascii="Times New Roman" w:hAnsi="Times New Roman" w:cs="Times New Roman"/>
          <w:sz w:val="24"/>
          <w:szCs w:val="24"/>
        </w:rPr>
        <w:t xml:space="preserve">Variabel dalam penelitian ini meliputi variabel independen </w:t>
      </w:r>
      <w:r w:rsidRPr="00B84085">
        <w:rPr>
          <w:rFonts w:ascii="Times New Roman" w:hAnsi="Times New Roman" w:cs="Times New Roman"/>
          <w:i/>
          <w:sz w:val="24"/>
          <w:szCs w:val="24"/>
        </w:rPr>
        <w:t xml:space="preserve">Debt to Equity Ratio </w:t>
      </w:r>
      <w:r w:rsidRPr="00B84085">
        <w:rPr>
          <w:rFonts w:ascii="Times New Roman" w:hAnsi="Times New Roman" w:cs="Times New Roman"/>
          <w:sz w:val="24"/>
          <w:szCs w:val="24"/>
        </w:rPr>
        <w:t>(DER) (X</w:t>
      </w:r>
      <w:r w:rsidRPr="00B84085">
        <w:rPr>
          <w:rFonts w:ascii="Times New Roman" w:hAnsi="Times New Roman" w:cs="Times New Roman"/>
          <w:sz w:val="24"/>
          <w:szCs w:val="24"/>
          <w:vertAlign w:val="subscript"/>
        </w:rPr>
        <w:t>1</w:t>
      </w:r>
      <w:r w:rsidRPr="00B84085">
        <w:rPr>
          <w:rFonts w:ascii="Times New Roman" w:hAnsi="Times New Roman" w:cs="Times New Roman"/>
          <w:sz w:val="24"/>
          <w:szCs w:val="24"/>
        </w:rPr>
        <w:t xml:space="preserve">), </w:t>
      </w:r>
      <w:r w:rsidRPr="00B84085">
        <w:rPr>
          <w:rFonts w:ascii="Times New Roman" w:hAnsi="Times New Roman" w:cs="Times New Roman"/>
          <w:i/>
          <w:sz w:val="24"/>
          <w:szCs w:val="24"/>
        </w:rPr>
        <w:t>Return On Asset</w:t>
      </w:r>
      <w:r w:rsidRPr="00B84085">
        <w:rPr>
          <w:rFonts w:ascii="Times New Roman" w:hAnsi="Times New Roman" w:cs="Times New Roman"/>
          <w:sz w:val="24"/>
          <w:szCs w:val="24"/>
        </w:rPr>
        <w:t xml:space="preserve"> (ROA) (X</w:t>
      </w:r>
      <w:r w:rsidRPr="00B84085">
        <w:rPr>
          <w:rFonts w:ascii="Times New Roman" w:hAnsi="Times New Roman" w:cs="Times New Roman"/>
          <w:sz w:val="24"/>
          <w:szCs w:val="24"/>
          <w:vertAlign w:val="subscript"/>
        </w:rPr>
        <w:t>2</w:t>
      </w:r>
      <w:r w:rsidRPr="00B84085">
        <w:rPr>
          <w:rFonts w:ascii="Times New Roman" w:hAnsi="Times New Roman" w:cs="Times New Roman"/>
          <w:sz w:val="24"/>
          <w:szCs w:val="24"/>
        </w:rPr>
        <w:t xml:space="preserve">), dan </w:t>
      </w:r>
      <w:r w:rsidRPr="00B84085">
        <w:rPr>
          <w:rFonts w:ascii="Times New Roman" w:hAnsi="Times New Roman" w:cs="Times New Roman"/>
          <w:i/>
          <w:sz w:val="24"/>
          <w:szCs w:val="24"/>
        </w:rPr>
        <w:t>Price Earning Ratio</w:t>
      </w:r>
      <w:r w:rsidRPr="00B84085">
        <w:rPr>
          <w:rFonts w:ascii="Times New Roman" w:hAnsi="Times New Roman" w:cs="Times New Roman"/>
          <w:sz w:val="24"/>
          <w:szCs w:val="24"/>
        </w:rPr>
        <w:t xml:space="preserve"> (PER) (X</w:t>
      </w:r>
      <w:r w:rsidRPr="00B84085">
        <w:rPr>
          <w:rFonts w:ascii="Times New Roman" w:hAnsi="Times New Roman" w:cs="Times New Roman"/>
          <w:sz w:val="24"/>
          <w:szCs w:val="24"/>
          <w:vertAlign w:val="subscript"/>
        </w:rPr>
        <w:t>3</w:t>
      </w:r>
      <w:r w:rsidRPr="00B84085">
        <w:rPr>
          <w:rFonts w:ascii="Times New Roman" w:hAnsi="Times New Roman" w:cs="Times New Roman"/>
          <w:sz w:val="24"/>
          <w:szCs w:val="24"/>
        </w:rPr>
        <w:t>) serta variab</w:t>
      </w:r>
      <w:r>
        <w:rPr>
          <w:rFonts w:ascii="Times New Roman" w:hAnsi="Times New Roman" w:cs="Times New Roman"/>
          <w:sz w:val="24"/>
          <w:szCs w:val="24"/>
        </w:rPr>
        <w:t xml:space="preserve">el dependen Harga Saham (Y). </w:t>
      </w:r>
      <w:r w:rsidRPr="002B49D5">
        <w:rPr>
          <w:rFonts w:ascii="Times New Roman" w:hAnsi="Times New Roman" w:cs="Times New Roman"/>
          <w:bCs/>
          <w:sz w:val="24"/>
          <w:szCs w:val="24"/>
        </w:rPr>
        <w:t xml:space="preserve">Penelitian ini dilakukan pada </w:t>
      </w:r>
      <w:r>
        <w:rPr>
          <w:rFonts w:ascii="Times New Roman" w:hAnsi="Times New Roman" w:cs="Times New Roman"/>
          <w:bCs/>
          <w:sz w:val="24"/>
          <w:szCs w:val="24"/>
          <w:lang w:val="id-ID"/>
        </w:rPr>
        <w:t>perusahaan-perusahaan Telekomunikasi yang Terdaftar di Bursa Efek Indonesia (BEI)</w:t>
      </w:r>
      <w:r>
        <w:rPr>
          <w:rFonts w:ascii="Times New Roman" w:hAnsi="Times New Roman" w:cs="Times New Roman"/>
          <w:bCs/>
          <w:sz w:val="24"/>
          <w:szCs w:val="24"/>
        </w:rPr>
        <w:t xml:space="preserve"> selama periode tahun 200</w:t>
      </w:r>
      <w:r>
        <w:rPr>
          <w:rFonts w:ascii="Times New Roman" w:hAnsi="Times New Roman" w:cs="Times New Roman"/>
          <w:bCs/>
          <w:sz w:val="24"/>
          <w:szCs w:val="24"/>
          <w:lang w:val="id-ID"/>
        </w:rPr>
        <w:t>7</w:t>
      </w:r>
      <w:r>
        <w:rPr>
          <w:rFonts w:ascii="Times New Roman" w:hAnsi="Times New Roman" w:cs="Times New Roman"/>
          <w:bCs/>
          <w:sz w:val="24"/>
          <w:szCs w:val="24"/>
        </w:rPr>
        <w:t>-201</w:t>
      </w:r>
      <w:r>
        <w:rPr>
          <w:rFonts w:ascii="Times New Roman" w:hAnsi="Times New Roman" w:cs="Times New Roman"/>
          <w:bCs/>
          <w:sz w:val="24"/>
          <w:szCs w:val="24"/>
          <w:lang w:val="id-ID"/>
        </w:rPr>
        <w:t>6, yang terdiri dari PT. XL</w:t>
      </w:r>
      <w:r>
        <w:rPr>
          <w:rFonts w:ascii="Times New Roman" w:hAnsi="Times New Roman" w:cs="Times New Roman"/>
          <w:bCs/>
          <w:sz w:val="24"/>
          <w:szCs w:val="24"/>
        </w:rPr>
        <w:t xml:space="preserve"> Axiata Tbk</w:t>
      </w:r>
      <w:r>
        <w:rPr>
          <w:rFonts w:ascii="Times New Roman" w:hAnsi="Times New Roman" w:cs="Times New Roman"/>
          <w:bCs/>
          <w:sz w:val="24"/>
          <w:szCs w:val="24"/>
          <w:lang w:val="id-ID"/>
        </w:rPr>
        <w:t xml:space="preserve">, </w:t>
      </w:r>
      <w:r>
        <w:rPr>
          <w:rFonts w:ascii="Times New Roman" w:hAnsi="Times New Roman" w:cs="Times New Roman"/>
          <w:bCs/>
          <w:sz w:val="24"/>
          <w:szCs w:val="24"/>
        </w:rPr>
        <w:t xml:space="preserve">PT. Indosat Tbk, PT. Telekomunikasi Indonesia atau Telkom Tbk, PT. </w:t>
      </w:r>
      <w:r>
        <w:rPr>
          <w:rFonts w:ascii="Times New Roman" w:hAnsi="Times New Roman" w:cs="Times New Roman"/>
          <w:bCs/>
          <w:sz w:val="24"/>
          <w:szCs w:val="24"/>
          <w:lang w:val="id-ID"/>
        </w:rPr>
        <w:t xml:space="preserve">Smartfren Telecom Tbk, dan </w:t>
      </w:r>
      <w:r>
        <w:rPr>
          <w:rFonts w:ascii="Times New Roman" w:hAnsi="Times New Roman" w:cs="Times New Roman"/>
          <w:bCs/>
          <w:sz w:val="24"/>
          <w:szCs w:val="24"/>
        </w:rPr>
        <w:t xml:space="preserve">PT. </w:t>
      </w:r>
      <w:r>
        <w:rPr>
          <w:rFonts w:ascii="Times New Roman" w:hAnsi="Times New Roman" w:cs="Times New Roman"/>
          <w:bCs/>
          <w:sz w:val="24"/>
          <w:szCs w:val="24"/>
          <w:lang w:val="id-ID"/>
        </w:rPr>
        <w:t>Bakrie</w:t>
      </w:r>
      <w:r>
        <w:rPr>
          <w:rFonts w:ascii="Times New Roman" w:hAnsi="Times New Roman" w:cs="Times New Roman"/>
          <w:bCs/>
          <w:sz w:val="24"/>
          <w:szCs w:val="24"/>
        </w:rPr>
        <w:t xml:space="preserve"> Telecom Tbk. Sebelum membahas pengaruh</w:t>
      </w:r>
      <w:r>
        <w:rPr>
          <w:rFonts w:ascii="Times New Roman" w:hAnsi="Times New Roman" w:cs="Times New Roman"/>
          <w:bCs/>
          <w:sz w:val="24"/>
          <w:szCs w:val="24"/>
          <w:lang w:val="id-ID"/>
        </w:rPr>
        <w:t xml:space="preserve"> </w:t>
      </w:r>
      <w:r>
        <w:rPr>
          <w:rFonts w:ascii="Times New Roman" w:hAnsi="Times New Roman" w:cs="Times New Roman"/>
          <w:bCs/>
          <w:i/>
          <w:sz w:val="24"/>
          <w:szCs w:val="24"/>
          <w:lang w:val="id-ID"/>
        </w:rPr>
        <w:t>Debt to</w:t>
      </w:r>
      <w:r w:rsidRPr="00183DF8">
        <w:rPr>
          <w:rFonts w:ascii="Times New Roman" w:hAnsi="Times New Roman" w:cs="Times New Roman"/>
          <w:bCs/>
          <w:i/>
          <w:sz w:val="24"/>
          <w:szCs w:val="24"/>
          <w:lang w:val="id-ID"/>
        </w:rPr>
        <w:t xml:space="preserve"> Equity Ratio</w:t>
      </w:r>
      <w:r>
        <w:rPr>
          <w:rFonts w:ascii="Times New Roman" w:hAnsi="Times New Roman" w:cs="Times New Roman"/>
          <w:bCs/>
          <w:sz w:val="24"/>
          <w:szCs w:val="24"/>
          <w:lang w:val="id-ID"/>
        </w:rPr>
        <w:t xml:space="preserve"> (DER), </w:t>
      </w:r>
      <w:r w:rsidRPr="00183DF8">
        <w:rPr>
          <w:rFonts w:ascii="Times New Roman" w:hAnsi="Times New Roman" w:cs="Times New Roman"/>
          <w:bCs/>
          <w:i/>
          <w:sz w:val="24"/>
          <w:szCs w:val="24"/>
          <w:lang w:val="id-ID"/>
        </w:rPr>
        <w:t>Return On Asset</w:t>
      </w:r>
      <w:r>
        <w:rPr>
          <w:rFonts w:ascii="Times New Roman" w:hAnsi="Times New Roman" w:cs="Times New Roman"/>
          <w:bCs/>
          <w:sz w:val="24"/>
          <w:szCs w:val="24"/>
          <w:lang w:val="id-ID"/>
        </w:rPr>
        <w:t xml:space="preserve"> (ROA) dan </w:t>
      </w:r>
      <w:r w:rsidRPr="00183DF8">
        <w:rPr>
          <w:rFonts w:ascii="Times New Roman" w:hAnsi="Times New Roman" w:cs="Times New Roman"/>
          <w:bCs/>
          <w:i/>
          <w:sz w:val="24"/>
          <w:szCs w:val="24"/>
          <w:lang w:val="id-ID"/>
        </w:rPr>
        <w:t>Price Earning Ratio</w:t>
      </w:r>
      <w:r>
        <w:rPr>
          <w:rFonts w:ascii="Times New Roman" w:hAnsi="Times New Roman" w:cs="Times New Roman"/>
          <w:bCs/>
          <w:sz w:val="24"/>
          <w:szCs w:val="24"/>
          <w:lang w:val="id-ID"/>
        </w:rPr>
        <w:t xml:space="preserve"> (PER) terhadap Harga Saham pada perusahaan Telekomunikasi yang Terdaftar di Bursa Efek Indonesia, t</w:t>
      </w:r>
      <w:r w:rsidRPr="002B49D5">
        <w:rPr>
          <w:rFonts w:ascii="Times New Roman" w:hAnsi="Times New Roman" w:cs="Times New Roman"/>
          <w:bCs/>
          <w:sz w:val="24"/>
          <w:szCs w:val="24"/>
        </w:rPr>
        <w:t xml:space="preserve">erlebih dahulu akan dibahas </w:t>
      </w:r>
      <w:r>
        <w:rPr>
          <w:rFonts w:ascii="Times New Roman" w:hAnsi="Times New Roman" w:cs="Times New Roman"/>
          <w:sz w:val="24"/>
          <w:szCs w:val="24"/>
        </w:rPr>
        <w:t>perkembanga</w:t>
      </w:r>
      <w:r>
        <w:rPr>
          <w:rFonts w:ascii="Times New Roman" w:hAnsi="Times New Roman" w:cs="Times New Roman"/>
          <w:sz w:val="24"/>
          <w:szCs w:val="24"/>
          <w:lang w:val="id-ID"/>
        </w:rPr>
        <w:t xml:space="preserve">n dari </w:t>
      </w:r>
      <w:r>
        <w:rPr>
          <w:rFonts w:ascii="Times New Roman" w:hAnsi="Times New Roman" w:cs="Times New Roman"/>
          <w:bCs/>
          <w:i/>
          <w:sz w:val="24"/>
          <w:szCs w:val="24"/>
          <w:lang w:val="id-ID"/>
        </w:rPr>
        <w:t>Debt to</w:t>
      </w:r>
      <w:r w:rsidRPr="00183DF8">
        <w:rPr>
          <w:rFonts w:ascii="Times New Roman" w:hAnsi="Times New Roman" w:cs="Times New Roman"/>
          <w:bCs/>
          <w:i/>
          <w:sz w:val="24"/>
          <w:szCs w:val="24"/>
          <w:lang w:val="id-ID"/>
        </w:rPr>
        <w:t xml:space="preserve"> Equity Ratio</w:t>
      </w:r>
      <w:r>
        <w:rPr>
          <w:rFonts w:ascii="Times New Roman" w:hAnsi="Times New Roman" w:cs="Times New Roman"/>
          <w:bCs/>
          <w:sz w:val="24"/>
          <w:szCs w:val="24"/>
          <w:lang w:val="id-ID"/>
        </w:rPr>
        <w:t xml:space="preserve"> (DER), </w:t>
      </w:r>
      <w:r w:rsidRPr="00183DF8">
        <w:rPr>
          <w:rFonts w:ascii="Times New Roman" w:hAnsi="Times New Roman" w:cs="Times New Roman"/>
          <w:bCs/>
          <w:i/>
          <w:sz w:val="24"/>
          <w:szCs w:val="24"/>
          <w:lang w:val="id-ID"/>
        </w:rPr>
        <w:t>Return On Asset</w:t>
      </w:r>
      <w:r>
        <w:rPr>
          <w:rFonts w:ascii="Times New Roman" w:hAnsi="Times New Roman" w:cs="Times New Roman"/>
          <w:bCs/>
          <w:sz w:val="24"/>
          <w:szCs w:val="24"/>
          <w:lang w:val="id-ID"/>
        </w:rPr>
        <w:t xml:space="preserve"> (ROA) dan </w:t>
      </w:r>
      <w:r w:rsidRPr="00183DF8">
        <w:rPr>
          <w:rFonts w:ascii="Times New Roman" w:hAnsi="Times New Roman" w:cs="Times New Roman"/>
          <w:bCs/>
          <w:i/>
          <w:sz w:val="24"/>
          <w:szCs w:val="24"/>
          <w:lang w:val="id-ID"/>
        </w:rPr>
        <w:t>Price Earning Ratio</w:t>
      </w:r>
      <w:r>
        <w:rPr>
          <w:rFonts w:ascii="Times New Roman" w:hAnsi="Times New Roman" w:cs="Times New Roman"/>
          <w:bCs/>
          <w:sz w:val="24"/>
          <w:szCs w:val="24"/>
          <w:lang w:val="id-ID"/>
        </w:rPr>
        <w:t xml:space="preserve"> (PER) </w:t>
      </w:r>
      <w:r>
        <w:rPr>
          <w:rFonts w:ascii="Times New Roman" w:hAnsi="Times New Roman" w:cs="Times New Roman"/>
          <w:sz w:val="24"/>
          <w:szCs w:val="24"/>
          <w:lang w:val="id-ID"/>
        </w:rPr>
        <w:t>dan Harga Saham yang telah di</w:t>
      </w:r>
      <w:r>
        <w:rPr>
          <w:rFonts w:ascii="Times New Roman" w:hAnsi="Times New Roman" w:cs="Times New Roman"/>
          <w:sz w:val="24"/>
          <w:szCs w:val="24"/>
        </w:rPr>
        <w:t xml:space="preserve">olah. </w:t>
      </w:r>
      <w:r w:rsidRPr="002B49D5">
        <w:rPr>
          <w:rFonts w:ascii="Times New Roman" w:hAnsi="Times New Roman" w:cs="Times New Roman"/>
          <w:bCs/>
          <w:sz w:val="24"/>
          <w:szCs w:val="24"/>
        </w:rPr>
        <w:t xml:space="preserve">Data yang </w:t>
      </w:r>
      <w:r w:rsidRPr="002B49D5">
        <w:rPr>
          <w:rFonts w:ascii="Times New Roman" w:hAnsi="Times New Roman" w:cs="Times New Roman"/>
          <w:bCs/>
          <w:sz w:val="24"/>
          <w:szCs w:val="24"/>
          <w:lang w:val="id-ID"/>
        </w:rPr>
        <w:t>dijadikan sebagai bahan untuk diteliti</w:t>
      </w:r>
      <w:r w:rsidRPr="002B49D5">
        <w:rPr>
          <w:rFonts w:ascii="Times New Roman" w:hAnsi="Times New Roman" w:cs="Times New Roman"/>
          <w:bCs/>
          <w:sz w:val="24"/>
          <w:szCs w:val="24"/>
        </w:rPr>
        <w:t xml:space="preserve"> ini berupa data sekunde</w:t>
      </w:r>
      <w:r w:rsidRPr="002B49D5">
        <w:rPr>
          <w:rFonts w:ascii="Times New Roman" w:hAnsi="Times New Roman" w:cs="Times New Roman"/>
          <w:bCs/>
          <w:sz w:val="24"/>
          <w:szCs w:val="24"/>
          <w:lang w:val="id-ID"/>
        </w:rPr>
        <w:t>r</w:t>
      </w:r>
      <w:r>
        <w:rPr>
          <w:rFonts w:ascii="Times New Roman" w:hAnsi="Times New Roman" w:cs="Times New Roman"/>
          <w:bCs/>
          <w:sz w:val="24"/>
          <w:szCs w:val="24"/>
          <w:lang w:val="id-ID"/>
        </w:rPr>
        <w:t xml:space="preserve"> yang didap</w:t>
      </w:r>
      <w:r w:rsidRPr="002B49D5">
        <w:rPr>
          <w:rFonts w:ascii="Times New Roman" w:hAnsi="Times New Roman" w:cs="Times New Roman"/>
          <w:bCs/>
          <w:sz w:val="24"/>
          <w:szCs w:val="24"/>
          <w:lang w:val="id-ID"/>
        </w:rPr>
        <w:t>at dari laporan keuangan ta</w:t>
      </w:r>
      <w:r>
        <w:rPr>
          <w:rFonts w:ascii="Times New Roman" w:hAnsi="Times New Roman" w:cs="Times New Roman"/>
          <w:bCs/>
          <w:sz w:val="24"/>
          <w:szCs w:val="24"/>
          <w:lang w:val="id-ID"/>
        </w:rPr>
        <w:t>hunan perusahaan yang telah dipublikasikan di Bursa Efek Indonesia (</w:t>
      </w:r>
      <w:r>
        <w:rPr>
          <w:rFonts w:ascii="Times New Roman" w:hAnsi="Times New Roman" w:cs="Times New Roman"/>
          <w:bCs/>
          <w:i/>
          <w:sz w:val="24"/>
          <w:szCs w:val="24"/>
        </w:rPr>
        <w:t>listing</w:t>
      </w:r>
      <w:r>
        <w:rPr>
          <w:rFonts w:ascii="Times New Roman" w:hAnsi="Times New Roman" w:cs="Times New Roman"/>
          <w:bCs/>
          <w:sz w:val="24"/>
          <w:szCs w:val="24"/>
        </w:rPr>
        <w:t>) di Bursa.</w:t>
      </w:r>
    </w:p>
    <w:p w:rsidR="00AA70EC" w:rsidRPr="004A0608" w:rsidRDefault="00AA70EC" w:rsidP="00AA70EC">
      <w:pPr>
        <w:spacing w:after="0" w:line="480" w:lineRule="auto"/>
        <w:jc w:val="both"/>
        <w:rPr>
          <w:rFonts w:ascii="Times New Roman" w:hAnsi="Times New Roman" w:cs="Times New Roman"/>
          <w:bCs/>
          <w:sz w:val="24"/>
          <w:szCs w:val="24"/>
        </w:rPr>
      </w:pPr>
    </w:p>
    <w:p w:rsidR="00AA70EC" w:rsidRPr="00BD06FD" w:rsidRDefault="00AA70EC" w:rsidP="00AA70EC">
      <w:pPr>
        <w:pStyle w:val="ListParagraph"/>
        <w:numPr>
          <w:ilvl w:val="2"/>
          <w:numId w:val="32"/>
        </w:num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Perkembangan</w:t>
      </w:r>
      <w:r w:rsidRPr="00BD06FD">
        <w:rPr>
          <w:rFonts w:ascii="Times New Roman" w:hAnsi="Times New Roman" w:cs="Times New Roman"/>
          <w:b/>
          <w:sz w:val="24"/>
          <w:szCs w:val="24"/>
        </w:rPr>
        <w:t xml:space="preserve"> </w:t>
      </w:r>
      <w:r w:rsidRPr="00BD06FD">
        <w:rPr>
          <w:rFonts w:ascii="Times New Roman" w:hAnsi="Times New Roman" w:cs="Times New Roman"/>
          <w:b/>
          <w:i/>
          <w:sz w:val="24"/>
          <w:szCs w:val="24"/>
        </w:rPr>
        <w:t>Debt to Equity Ratio</w:t>
      </w:r>
      <w:r w:rsidRPr="00BD06FD">
        <w:rPr>
          <w:rFonts w:ascii="Times New Roman" w:hAnsi="Times New Roman" w:cs="Times New Roman"/>
          <w:b/>
          <w:sz w:val="24"/>
          <w:szCs w:val="24"/>
        </w:rPr>
        <w:t xml:space="preserve"> (DER) pada Perusahaan Telekomunikasi yang Terdaftar di BEI Tahun 2007-2016</w:t>
      </w:r>
    </w:p>
    <w:p w:rsidR="00006FBD" w:rsidRDefault="00AA70EC" w:rsidP="00AA70EC">
      <w:pPr>
        <w:spacing w:after="0" w:line="480" w:lineRule="auto"/>
        <w:ind w:firstLine="720"/>
        <w:jc w:val="both"/>
        <w:rPr>
          <w:rFonts w:ascii="Times New Roman" w:hAnsi="Times New Roman" w:cs="Times New Roman"/>
          <w:sz w:val="24"/>
          <w:szCs w:val="24"/>
        </w:rPr>
      </w:pPr>
      <w:r w:rsidRPr="001C05B8">
        <w:rPr>
          <w:rFonts w:ascii="Times New Roman" w:hAnsi="Times New Roman" w:cs="Times New Roman"/>
          <w:sz w:val="24"/>
          <w:szCs w:val="24"/>
        </w:rPr>
        <w:t xml:space="preserve">Dalam penelitian ini </w:t>
      </w:r>
      <w:r w:rsidRPr="001C05B8">
        <w:rPr>
          <w:rFonts w:ascii="Times New Roman" w:hAnsi="Times New Roman" w:cs="Times New Roman"/>
          <w:i/>
          <w:sz w:val="24"/>
          <w:szCs w:val="24"/>
        </w:rPr>
        <w:t>Debt to Equity Ratio</w:t>
      </w:r>
      <w:r w:rsidRPr="001C05B8">
        <w:rPr>
          <w:rFonts w:ascii="Times New Roman" w:hAnsi="Times New Roman" w:cs="Times New Roman"/>
          <w:sz w:val="24"/>
          <w:szCs w:val="24"/>
        </w:rPr>
        <w:t xml:space="preserve"> (DER) dijadikan sebagai vari</w:t>
      </w:r>
      <w:r>
        <w:rPr>
          <w:rFonts w:ascii="Times New Roman" w:hAnsi="Times New Roman" w:cs="Times New Roman"/>
          <w:sz w:val="24"/>
          <w:szCs w:val="24"/>
        </w:rPr>
        <w:t>abel independen yang pertama (X</w:t>
      </w:r>
      <w:r>
        <w:rPr>
          <w:rFonts w:ascii="Times New Roman" w:hAnsi="Times New Roman" w:cs="Times New Roman"/>
          <w:sz w:val="24"/>
          <w:szCs w:val="24"/>
          <w:vertAlign w:val="subscript"/>
        </w:rPr>
        <w:t>1</w:t>
      </w:r>
      <w:r w:rsidRPr="001C05B8">
        <w:rPr>
          <w:rFonts w:ascii="Times New Roman" w:hAnsi="Times New Roman" w:cs="Times New Roman"/>
          <w:sz w:val="24"/>
          <w:szCs w:val="24"/>
        </w:rPr>
        <w:t>), merupakan salah satu rasio solvabilitas/</w:t>
      </w:r>
      <w:r w:rsidRPr="00BE64DC">
        <w:rPr>
          <w:rFonts w:ascii="Times New Roman" w:hAnsi="Times New Roman" w:cs="Times New Roman"/>
          <w:i/>
          <w:sz w:val="24"/>
          <w:szCs w:val="24"/>
        </w:rPr>
        <w:t xml:space="preserve">leverage </w:t>
      </w:r>
      <w:r>
        <w:rPr>
          <w:rFonts w:ascii="Times New Roman" w:hAnsi="Times New Roman" w:cs="Times New Roman"/>
          <w:sz w:val="24"/>
          <w:szCs w:val="24"/>
        </w:rPr>
        <w:t>yang membandingkan</w:t>
      </w:r>
      <w:r w:rsidRPr="001C05B8">
        <w:rPr>
          <w:rFonts w:ascii="Times New Roman" w:hAnsi="Times New Roman" w:cs="Times New Roman"/>
          <w:sz w:val="24"/>
          <w:szCs w:val="24"/>
        </w:rPr>
        <w:t xml:space="preserve"> antara total utang </w:t>
      </w:r>
      <w:r>
        <w:rPr>
          <w:rFonts w:ascii="Times New Roman" w:hAnsi="Times New Roman" w:cs="Times New Roman"/>
          <w:sz w:val="24"/>
          <w:szCs w:val="24"/>
        </w:rPr>
        <w:t xml:space="preserve">termasuk utang lancar </w:t>
      </w:r>
      <w:r w:rsidRPr="001C05B8">
        <w:rPr>
          <w:rFonts w:ascii="Times New Roman" w:hAnsi="Times New Roman" w:cs="Times New Roman"/>
          <w:sz w:val="24"/>
          <w:szCs w:val="24"/>
        </w:rPr>
        <w:t xml:space="preserve">yang dimiliki </w:t>
      </w:r>
      <w:r w:rsidRPr="001C05B8">
        <w:rPr>
          <w:rFonts w:ascii="Times New Roman" w:hAnsi="Times New Roman" w:cs="Times New Roman"/>
          <w:sz w:val="24"/>
          <w:szCs w:val="24"/>
        </w:rPr>
        <w:lastRenderedPageBreak/>
        <w:t xml:space="preserve">perusahaan dengan </w:t>
      </w:r>
      <w:r>
        <w:rPr>
          <w:rFonts w:ascii="Times New Roman" w:hAnsi="Times New Roman" w:cs="Times New Roman"/>
          <w:sz w:val="24"/>
          <w:szCs w:val="24"/>
        </w:rPr>
        <w:t xml:space="preserve">total </w:t>
      </w:r>
      <w:r w:rsidRPr="001C05B8">
        <w:rPr>
          <w:rFonts w:ascii="Times New Roman" w:hAnsi="Times New Roman" w:cs="Times New Roman"/>
          <w:sz w:val="24"/>
          <w:szCs w:val="24"/>
        </w:rPr>
        <w:t>modal atau ekuitas yang dimilikinya. Selain modal sendiri yang dimiliki, perusahaan juga membutuhkan modal tambahan untuk melakukan ekspansi. Untuk itu, perusahaan melakukan penjaman atau utang kepada pihak luar (kreditor). Total utang meliputi total utang jangka pendek dan jangka panjang yang dimiliki perusahaan, sedangkan ekuitas pemilik tercermin dalam neraca meliputi modal saham, tambahan modal saham dan saldo</w:t>
      </w:r>
      <w:r>
        <w:rPr>
          <w:rFonts w:ascii="Times New Roman" w:hAnsi="Times New Roman" w:cs="Times New Roman"/>
          <w:sz w:val="24"/>
          <w:szCs w:val="24"/>
        </w:rPr>
        <w:t xml:space="preserve"> laba</w:t>
      </w:r>
      <w:r w:rsidR="00006FBD">
        <w:rPr>
          <w:rFonts w:ascii="Times New Roman" w:hAnsi="Times New Roman" w:cs="Times New Roman"/>
          <w:sz w:val="24"/>
          <w:szCs w:val="24"/>
        </w:rPr>
        <w:t>.</w:t>
      </w:r>
    </w:p>
    <w:p w:rsidR="00AA70EC" w:rsidRDefault="00006FBD" w:rsidP="00006FB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Menurut Kasmir (2015:158) </w:t>
      </w:r>
      <w:r w:rsidR="00AA70EC">
        <w:rPr>
          <w:rFonts w:ascii="Times New Roman" w:hAnsi="Times New Roman" w:cs="Times New Roman"/>
          <w:i/>
          <w:sz w:val="24"/>
          <w:szCs w:val="24"/>
        </w:rPr>
        <w:t xml:space="preserve">Debt to Equity Ratio </w:t>
      </w:r>
      <w:r w:rsidR="00AA70EC">
        <w:rPr>
          <w:rFonts w:ascii="Times New Roman" w:hAnsi="Times New Roman" w:cs="Times New Roman"/>
          <w:sz w:val="24"/>
          <w:szCs w:val="24"/>
        </w:rPr>
        <w:t xml:space="preserve">merupakan rasio yang digunakan untuk menilai utang dengan ekuitas. </w:t>
      </w:r>
      <w:r w:rsidR="00AA70EC" w:rsidRPr="001C05B8">
        <w:rPr>
          <w:rFonts w:ascii="Times New Roman" w:hAnsi="Times New Roman" w:cs="Times New Roman"/>
          <w:sz w:val="24"/>
          <w:szCs w:val="24"/>
        </w:rPr>
        <w:t xml:space="preserve">Dengan kata lain, rasio ini </w:t>
      </w:r>
      <w:r w:rsidR="00AA70EC">
        <w:rPr>
          <w:rFonts w:ascii="Times New Roman" w:hAnsi="Times New Roman" w:cs="Times New Roman"/>
          <w:sz w:val="24"/>
          <w:szCs w:val="24"/>
        </w:rPr>
        <w:t xml:space="preserve">berfungsi untuk mengetahui setiap rupiah modal sendiri yang dijadikan untuk jaminan hutang. Semakin tinggi proporsi utang dibandingkan dengan modal yang dimiliki maka semakin besar nilai </w:t>
      </w:r>
      <w:r w:rsidR="00AA70EC">
        <w:rPr>
          <w:rFonts w:ascii="Times New Roman" w:hAnsi="Times New Roman" w:cs="Times New Roman"/>
          <w:i/>
          <w:sz w:val="24"/>
          <w:szCs w:val="24"/>
        </w:rPr>
        <w:t>Debt to Equity Ratio.</w:t>
      </w:r>
      <w:r w:rsidR="00AA70EC">
        <w:rPr>
          <w:rFonts w:ascii="Times New Roman" w:hAnsi="Times New Roman" w:cs="Times New Roman"/>
          <w:sz w:val="24"/>
          <w:szCs w:val="24"/>
        </w:rPr>
        <w:t xml:space="preserve"> </w:t>
      </w:r>
      <w:r w:rsidR="00AA70EC" w:rsidRPr="003C63AF">
        <w:rPr>
          <w:rFonts w:ascii="Times New Roman" w:hAnsi="Times New Roman" w:cs="Times New Roman"/>
          <w:sz w:val="24"/>
          <w:szCs w:val="24"/>
        </w:rPr>
        <w:t>Meningkatnya</w:t>
      </w:r>
      <w:r w:rsidR="00AA70EC">
        <w:rPr>
          <w:rFonts w:ascii="Times New Roman" w:hAnsi="Times New Roman" w:cs="Times New Roman"/>
          <w:sz w:val="24"/>
          <w:szCs w:val="24"/>
        </w:rPr>
        <w:t xml:space="preserve"> beban utang yang ditanggung perusahaan dapat mengurangi jumlah laba yang diterima perusahaan karena laba yang diperoleh digunakan perusahaan untuk memenuhi kewajibannya. Semakin rendah laba yang akan diterima oleh perusahaan tentu saja akan berdampak pada tingkat pengembalian yang akan didapatkan investor. Selain itu, beban terhadap kreditur yang semakin tinggi juga menunjuk</w:t>
      </w:r>
      <w:r w:rsidR="00A718F5">
        <w:rPr>
          <w:rFonts w:ascii="Times New Roman" w:hAnsi="Times New Roman" w:cs="Times New Roman"/>
          <w:sz w:val="24"/>
          <w:szCs w:val="24"/>
        </w:rPr>
        <w:t>kan sumber modal perusahaan san</w:t>
      </w:r>
      <w:r w:rsidR="00AA70EC">
        <w:rPr>
          <w:rFonts w:ascii="Times New Roman" w:hAnsi="Times New Roman" w:cs="Times New Roman"/>
          <w:sz w:val="24"/>
          <w:szCs w:val="24"/>
        </w:rPr>
        <w:t>g</w:t>
      </w:r>
      <w:r w:rsidR="00A718F5">
        <w:rPr>
          <w:rFonts w:ascii="Times New Roman" w:hAnsi="Times New Roman" w:cs="Times New Roman"/>
          <w:sz w:val="24"/>
          <w:szCs w:val="24"/>
        </w:rPr>
        <w:t>a</w:t>
      </w:r>
      <w:r w:rsidR="00AA70EC">
        <w:rPr>
          <w:rFonts w:ascii="Times New Roman" w:hAnsi="Times New Roman" w:cs="Times New Roman"/>
          <w:sz w:val="24"/>
          <w:szCs w:val="24"/>
        </w:rPr>
        <w:t>t bergantung dengan pihak luar. Hal ini dapat dilihat oleh investor sebagai pencapaian kinerja keuangan yang kurang baik.</w:t>
      </w:r>
    </w:p>
    <w:p w:rsidR="00AA70EC" w:rsidRDefault="00AA70EC" w:rsidP="00AA70E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Berikut dapa</w:t>
      </w:r>
      <w:r w:rsidR="00A718F5">
        <w:rPr>
          <w:rFonts w:ascii="Times New Roman" w:hAnsi="Times New Roman" w:cs="Times New Roman"/>
          <w:sz w:val="24"/>
          <w:szCs w:val="24"/>
        </w:rPr>
        <w:t>t dil</w:t>
      </w:r>
      <w:r w:rsidR="00E57F33">
        <w:rPr>
          <w:rFonts w:ascii="Times New Roman" w:hAnsi="Times New Roman" w:cs="Times New Roman"/>
          <w:sz w:val="24"/>
          <w:szCs w:val="24"/>
        </w:rPr>
        <w:t>ihat bagaimana perkembangan</w:t>
      </w:r>
      <w:r>
        <w:rPr>
          <w:rFonts w:ascii="Times New Roman" w:hAnsi="Times New Roman" w:cs="Times New Roman"/>
          <w:sz w:val="24"/>
          <w:szCs w:val="24"/>
        </w:rPr>
        <w:t xml:space="preserve"> </w:t>
      </w:r>
      <w:r>
        <w:rPr>
          <w:rFonts w:ascii="Times New Roman" w:hAnsi="Times New Roman" w:cs="Times New Roman"/>
          <w:i/>
          <w:sz w:val="24"/>
          <w:szCs w:val="24"/>
        </w:rPr>
        <w:t xml:space="preserve">Debt to Equity Ratio </w:t>
      </w:r>
      <w:r>
        <w:rPr>
          <w:rFonts w:ascii="Times New Roman" w:hAnsi="Times New Roman" w:cs="Times New Roman"/>
          <w:sz w:val="24"/>
          <w:szCs w:val="24"/>
        </w:rPr>
        <w:t>(DER) pada perusahaan telekomunikasi yang terdaftar di Bursa Efek Indonesia (BEI) periode 2007-2016:</w:t>
      </w:r>
    </w:p>
    <w:p w:rsidR="00AA70EC" w:rsidRDefault="00AA70EC" w:rsidP="00AA70EC">
      <w:pPr>
        <w:spacing w:after="0" w:line="480" w:lineRule="auto"/>
        <w:ind w:firstLine="720"/>
        <w:jc w:val="both"/>
        <w:rPr>
          <w:rFonts w:ascii="Times New Roman" w:hAnsi="Times New Roman" w:cs="Times New Roman"/>
          <w:sz w:val="24"/>
          <w:szCs w:val="24"/>
        </w:rPr>
      </w:pPr>
    </w:p>
    <w:p w:rsidR="00006FBD" w:rsidRDefault="00006FBD" w:rsidP="00006FBD">
      <w:pPr>
        <w:spacing w:after="0" w:line="360" w:lineRule="auto"/>
        <w:rPr>
          <w:rFonts w:ascii="Times New Roman" w:hAnsi="Times New Roman" w:cs="Times New Roman"/>
          <w:sz w:val="24"/>
          <w:szCs w:val="24"/>
        </w:rPr>
      </w:pPr>
    </w:p>
    <w:p w:rsidR="00015A7E" w:rsidRDefault="00015A7E" w:rsidP="00006FBD">
      <w:pPr>
        <w:spacing w:after="0" w:line="360" w:lineRule="auto"/>
        <w:rPr>
          <w:rFonts w:ascii="Times New Roman" w:hAnsi="Times New Roman" w:cs="Times New Roman"/>
          <w:sz w:val="24"/>
          <w:szCs w:val="24"/>
        </w:rPr>
      </w:pPr>
    </w:p>
    <w:p w:rsidR="00006FBD" w:rsidRDefault="00006FBD" w:rsidP="00006FBD">
      <w:pPr>
        <w:spacing w:after="0" w:line="360" w:lineRule="auto"/>
        <w:rPr>
          <w:rFonts w:ascii="Times New Roman" w:hAnsi="Times New Roman" w:cs="Times New Roman"/>
          <w:sz w:val="24"/>
          <w:szCs w:val="24"/>
        </w:rPr>
      </w:pPr>
    </w:p>
    <w:p w:rsidR="00AA70EC" w:rsidRPr="00DE122A" w:rsidRDefault="00AA70EC" w:rsidP="00006FBD">
      <w:pPr>
        <w:spacing w:after="0" w:line="360" w:lineRule="auto"/>
        <w:jc w:val="center"/>
        <w:rPr>
          <w:rFonts w:ascii="Times New Roman" w:hAnsi="Times New Roman" w:cs="Times New Roman"/>
          <w:b/>
          <w:sz w:val="24"/>
          <w:szCs w:val="24"/>
        </w:rPr>
      </w:pPr>
      <w:r w:rsidRPr="00A969EE">
        <w:rPr>
          <w:rFonts w:ascii="Times New Roman" w:hAnsi="Times New Roman" w:cs="Times New Roman"/>
          <w:b/>
          <w:sz w:val="24"/>
          <w:szCs w:val="24"/>
        </w:rPr>
        <w:lastRenderedPageBreak/>
        <w:t>Tabel 4.</w:t>
      </w:r>
      <w:r>
        <w:rPr>
          <w:rFonts w:ascii="Times New Roman" w:hAnsi="Times New Roman" w:cs="Times New Roman"/>
          <w:b/>
          <w:sz w:val="24"/>
          <w:szCs w:val="24"/>
          <w:lang w:val="id-ID"/>
        </w:rPr>
        <w:t>1</w:t>
      </w:r>
    </w:p>
    <w:p w:rsidR="00AA70EC" w:rsidRPr="00A969EE" w:rsidRDefault="00E57F33" w:rsidP="00AA70EC">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Perkembangan</w:t>
      </w:r>
      <w:r w:rsidR="00AA70EC" w:rsidRPr="00A969EE">
        <w:rPr>
          <w:rFonts w:ascii="Times New Roman" w:hAnsi="Times New Roman" w:cs="Times New Roman"/>
          <w:b/>
          <w:sz w:val="24"/>
          <w:szCs w:val="24"/>
        </w:rPr>
        <w:t xml:space="preserve"> </w:t>
      </w:r>
      <w:r w:rsidR="00AA70EC" w:rsidRPr="00A969EE">
        <w:rPr>
          <w:rFonts w:ascii="Times New Roman" w:hAnsi="Times New Roman" w:cs="Times New Roman"/>
          <w:b/>
          <w:i/>
          <w:iCs/>
          <w:sz w:val="24"/>
          <w:szCs w:val="24"/>
          <w:lang w:val="id-ID"/>
        </w:rPr>
        <w:t xml:space="preserve">Debt to Equity Ratio </w:t>
      </w:r>
      <w:r w:rsidR="00AA70EC" w:rsidRPr="00A969EE">
        <w:rPr>
          <w:rFonts w:ascii="Times New Roman" w:hAnsi="Times New Roman" w:cs="Times New Roman"/>
          <w:b/>
          <w:sz w:val="24"/>
          <w:szCs w:val="24"/>
          <w:lang w:val="id-ID"/>
        </w:rPr>
        <w:t>(DER)</w:t>
      </w:r>
      <w:r w:rsidR="00AA70EC">
        <w:rPr>
          <w:rFonts w:ascii="Times New Roman" w:hAnsi="Times New Roman" w:cs="Times New Roman"/>
          <w:b/>
          <w:sz w:val="24"/>
          <w:szCs w:val="24"/>
        </w:rPr>
        <w:t xml:space="preserve"> pada Perusahaan Telekomunikasi yang Terdaftar di BEI </w:t>
      </w:r>
      <w:r w:rsidR="00AA70EC" w:rsidRPr="00A969EE">
        <w:rPr>
          <w:rFonts w:ascii="Times New Roman" w:hAnsi="Times New Roman" w:cs="Times New Roman"/>
          <w:b/>
          <w:sz w:val="24"/>
          <w:szCs w:val="24"/>
        </w:rPr>
        <w:t>Periode 20</w:t>
      </w:r>
      <w:r w:rsidR="00AA70EC" w:rsidRPr="00A969EE">
        <w:rPr>
          <w:rFonts w:ascii="Times New Roman" w:hAnsi="Times New Roman" w:cs="Times New Roman"/>
          <w:b/>
          <w:sz w:val="24"/>
          <w:szCs w:val="24"/>
          <w:lang w:val="id-ID"/>
        </w:rPr>
        <w:t>07</w:t>
      </w:r>
      <w:r w:rsidR="00AA70EC" w:rsidRPr="00A969EE">
        <w:rPr>
          <w:rFonts w:ascii="Times New Roman" w:hAnsi="Times New Roman" w:cs="Times New Roman"/>
          <w:b/>
          <w:sz w:val="24"/>
          <w:szCs w:val="24"/>
        </w:rPr>
        <w:t xml:space="preserve"> – 201</w:t>
      </w:r>
      <w:r w:rsidR="00AA70EC" w:rsidRPr="00A969EE">
        <w:rPr>
          <w:rFonts w:ascii="Times New Roman" w:hAnsi="Times New Roman" w:cs="Times New Roman"/>
          <w:b/>
          <w:sz w:val="24"/>
          <w:szCs w:val="24"/>
          <w:lang w:val="id-ID"/>
        </w:rPr>
        <w:t>6</w:t>
      </w:r>
    </w:p>
    <w:tbl>
      <w:tblPr>
        <w:tblStyle w:val="TableGrid"/>
        <w:tblW w:w="0" w:type="auto"/>
        <w:jc w:val="center"/>
        <w:tblLook w:val="04A0" w:firstRow="1" w:lastRow="0" w:firstColumn="1" w:lastColumn="0" w:noHBand="0" w:noVBand="1"/>
      </w:tblPr>
      <w:tblGrid>
        <w:gridCol w:w="1924"/>
        <w:gridCol w:w="1925"/>
        <w:gridCol w:w="2362"/>
      </w:tblGrid>
      <w:tr w:rsidR="00AA70EC" w:rsidTr="0093416F">
        <w:trPr>
          <w:trHeight w:val="728"/>
          <w:jc w:val="center"/>
        </w:trPr>
        <w:tc>
          <w:tcPr>
            <w:tcW w:w="1924" w:type="dxa"/>
            <w:vAlign w:val="center"/>
          </w:tcPr>
          <w:p w:rsidR="00AA70EC" w:rsidRPr="00CC50B9" w:rsidRDefault="00AA70EC" w:rsidP="0093416F">
            <w:pPr>
              <w:pStyle w:val="ListParagraph"/>
              <w:spacing w:line="480" w:lineRule="auto"/>
              <w:ind w:left="0"/>
              <w:jc w:val="center"/>
              <w:rPr>
                <w:rFonts w:ascii="Times New Roman" w:hAnsi="Times New Roman" w:cs="Times New Roman"/>
                <w:b/>
                <w:sz w:val="24"/>
                <w:szCs w:val="24"/>
              </w:rPr>
            </w:pPr>
            <w:r w:rsidRPr="00CC50B9">
              <w:rPr>
                <w:rFonts w:ascii="Times New Roman" w:hAnsi="Times New Roman" w:cs="Times New Roman"/>
                <w:b/>
                <w:sz w:val="24"/>
                <w:szCs w:val="24"/>
              </w:rPr>
              <w:t>Tahun</w:t>
            </w:r>
          </w:p>
        </w:tc>
        <w:tc>
          <w:tcPr>
            <w:tcW w:w="1925" w:type="dxa"/>
            <w:vAlign w:val="center"/>
          </w:tcPr>
          <w:p w:rsidR="00AA70EC" w:rsidRPr="008B671B" w:rsidRDefault="00AA70EC" w:rsidP="0093416F">
            <w:pPr>
              <w:pStyle w:val="ListParagraph"/>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DER</w:t>
            </w:r>
          </w:p>
          <w:p w:rsidR="00AA70EC" w:rsidRPr="00CC50B9" w:rsidRDefault="00AA70EC" w:rsidP="0093416F">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lang w:val="id-ID"/>
              </w:rPr>
              <w:t>%</w:t>
            </w:r>
            <w:r>
              <w:rPr>
                <w:rFonts w:ascii="Times New Roman" w:hAnsi="Times New Roman" w:cs="Times New Roman"/>
                <w:b/>
                <w:sz w:val="24"/>
                <w:szCs w:val="24"/>
              </w:rPr>
              <w:t>)</w:t>
            </w:r>
          </w:p>
        </w:tc>
        <w:tc>
          <w:tcPr>
            <w:tcW w:w="2362" w:type="dxa"/>
            <w:vAlign w:val="center"/>
          </w:tcPr>
          <w:p w:rsidR="00AA70EC" w:rsidRDefault="00AA70EC" w:rsidP="0093416F">
            <w:pPr>
              <w:pStyle w:val="ListParagraph"/>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Pertumbuhan</w:t>
            </w:r>
          </w:p>
        </w:tc>
      </w:tr>
      <w:tr w:rsidR="00F13531" w:rsidTr="00F13531">
        <w:trPr>
          <w:trHeight w:val="546"/>
          <w:jc w:val="center"/>
        </w:trPr>
        <w:tc>
          <w:tcPr>
            <w:tcW w:w="1924" w:type="dxa"/>
            <w:vAlign w:val="center"/>
          </w:tcPr>
          <w:p w:rsidR="00F13531" w:rsidRPr="00E8132D" w:rsidRDefault="00F13531" w:rsidP="00F13531">
            <w:pPr>
              <w:jc w:val="center"/>
              <w:rPr>
                <w:rFonts w:ascii="Times New Roman" w:hAnsi="Times New Roman" w:cs="Times New Roman"/>
                <w:b/>
              </w:rPr>
            </w:pPr>
            <w:r w:rsidRPr="00E8132D">
              <w:rPr>
                <w:rFonts w:ascii="Times New Roman" w:hAnsi="Times New Roman" w:cs="Times New Roman"/>
                <w:b/>
              </w:rPr>
              <w:t>2007</w:t>
            </w:r>
          </w:p>
        </w:tc>
        <w:tc>
          <w:tcPr>
            <w:tcW w:w="1925" w:type="dxa"/>
            <w:vAlign w:val="center"/>
          </w:tcPr>
          <w:p w:rsidR="00F13531" w:rsidRPr="00E8132D" w:rsidRDefault="00F13531" w:rsidP="00F13531">
            <w:pPr>
              <w:jc w:val="center"/>
              <w:rPr>
                <w:rFonts w:ascii="Times New Roman" w:hAnsi="Times New Roman" w:cs="Times New Roman"/>
                <w:b/>
                <w:lang w:val="id-ID"/>
              </w:rPr>
            </w:pPr>
            <w:r w:rsidRPr="00E8132D">
              <w:rPr>
                <w:rFonts w:ascii="Times New Roman" w:hAnsi="Times New Roman" w:cs="Times New Roman"/>
                <w:b/>
              </w:rPr>
              <w:t>1,83</w:t>
            </w:r>
            <w:r w:rsidRPr="00E8132D">
              <w:rPr>
                <w:rFonts w:ascii="Times New Roman" w:hAnsi="Times New Roman" w:cs="Times New Roman"/>
                <w:b/>
                <w:lang w:val="id-ID"/>
              </w:rPr>
              <w:t>%</w:t>
            </w:r>
          </w:p>
        </w:tc>
        <w:tc>
          <w:tcPr>
            <w:tcW w:w="2362" w:type="dxa"/>
            <w:vAlign w:val="center"/>
          </w:tcPr>
          <w:p w:rsidR="00F13531" w:rsidRPr="00F13531" w:rsidRDefault="00F13531" w:rsidP="00F13531">
            <w:pPr>
              <w:jc w:val="center"/>
              <w:rPr>
                <w:rFonts w:ascii="Times New Roman" w:hAnsi="Times New Roman" w:cs="Times New Roman"/>
                <w:b/>
                <w:color w:val="000000"/>
                <w:sz w:val="24"/>
              </w:rPr>
            </w:pPr>
            <w:r w:rsidRPr="00F13531">
              <w:rPr>
                <w:rFonts w:ascii="Times New Roman" w:hAnsi="Times New Roman" w:cs="Times New Roman"/>
                <w:b/>
                <w:color w:val="000000"/>
                <w:sz w:val="24"/>
              </w:rPr>
              <w:t> -</w:t>
            </w:r>
          </w:p>
        </w:tc>
      </w:tr>
      <w:tr w:rsidR="00F13531" w:rsidTr="00F13531">
        <w:trPr>
          <w:trHeight w:val="546"/>
          <w:jc w:val="center"/>
        </w:trPr>
        <w:tc>
          <w:tcPr>
            <w:tcW w:w="1924" w:type="dxa"/>
            <w:vAlign w:val="center"/>
          </w:tcPr>
          <w:p w:rsidR="00F13531" w:rsidRPr="00E8132D" w:rsidRDefault="00F13531" w:rsidP="00F13531">
            <w:pPr>
              <w:jc w:val="center"/>
              <w:rPr>
                <w:rFonts w:ascii="Times New Roman" w:hAnsi="Times New Roman" w:cs="Times New Roman"/>
                <w:b/>
              </w:rPr>
            </w:pPr>
            <w:r w:rsidRPr="00E8132D">
              <w:rPr>
                <w:rFonts w:ascii="Times New Roman" w:hAnsi="Times New Roman" w:cs="Times New Roman"/>
                <w:b/>
              </w:rPr>
              <w:t>2008</w:t>
            </w:r>
          </w:p>
        </w:tc>
        <w:tc>
          <w:tcPr>
            <w:tcW w:w="1925" w:type="dxa"/>
            <w:vAlign w:val="center"/>
          </w:tcPr>
          <w:p w:rsidR="00F13531" w:rsidRPr="00E8132D" w:rsidRDefault="00F13531" w:rsidP="00F13531">
            <w:pPr>
              <w:jc w:val="center"/>
              <w:rPr>
                <w:rFonts w:ascii="Times New Roman" w:hAnsi="Times New Roman" w:cs="Times New Roman"/>
                <w:b/>
                <w:lang w:val="id-ID"/>
              </w:rPr>
            </w:pPr>
            <w:r w:rsidRPr="00E8132D">
              <w:rPr>
                <w:rFonts w:ascii="Times New Roman" w:hAnsi="Times New Roman" w:cs="Times New Roman"/>
                <w:b/>
              </w:rPr>
              <w:t>3,03</w:t>
            </w:r>
            <w:r w:rsidRPr="00E8132D">
              <w:rPr>
                <w:rFonts w:ascii="Times New Roman" w:hAnsi="Times New Roman" w:cs="Times New Roman"/>
                <w:b/>
                <w:lang w:val="id-ID"/>
              </w:rPr>
              <w:t>%</w:t>
            </w:r>
          </w:p>
        </w:tc>
        <w:tc>
          <w:tcPr>
            <w:tcW w:w="2362" w:type="dxa"/>
            <w:vAlign w:val="center"/>
          </w:tcPr>
          <w:p w:rsidR="00F13531" w:rsidRPr="00F13531" w:rsidRDefault="00F13531" w:rsidP="00F13531">
            <w:pPr>
              <w:jc w:val="center"/>
              <w:rPr>
                <w:rFonts w:ascii="Times New Roman" w:hAnsi="Times New Roman" w:cs="Times New Roman"/>
                <w:b/>
                <w:color w:val="000000"/>
                <w:sz w:val="24"/>
              </w:rPr>
            </w:pPr>
            <w:r w:rsidRPr="00F13531">
              <w:rPr>
                <w:rFonts w:ascii="Times New Roman" w:hAnsi="Times New Roman" w:cs="Times New Roman"/>
                <w:b/>
                <w:color w:val="000000"/>
                <w:sz w:val="24"/>
              </w:rPr>
              <w:t>65.57</w:t>
            </w:r>
            <w:r w:rsidR="005256C9">
              <w:rPr>
                <w:rFonts w:ascii="Times New Roman" w:hAnsi="Times New Roman" w:cs="Times New Roman"/>
                <w:b/>
                <w:color w:val="000000"/>
                <w:sz w:val="24"/>
              </w:rPr>
              <w:t>%</w:t>
            </w:r>
          </w:p>
        </w:tc>
      </w:tr>
      <w:tr w:rsidR="00F13531" w:rsidTr="00F13531">
        <w:trPr>
          <w:trHeight w:val="546"/>
          <w:jc w:val="center"/>
        </w:trPr>
        <w:tc>
          <w:tcPr>
            <w:tcW w:w="1924" w:type="dxa"/>
            <w:vAlign w:val="center"/>
          </w:tcPr>
          <w:p w:rsidR="00F13531" w:rsidRPr="00E8132D" w:rsidRDefault="00F13531" w:rsidP="00F13531">
            <w:pPr>
              <w:jc w:val="center"/>
              <w:rPr>
                <w:rFonts w:ascii="Times New Roman" w:hAnsi="Times New Roman" w:cs="Times New Roman"/>
                <w:b/>
              </w:rPr>
            </w:pPr>
            <w:r w:rsidRPr="00E8132D">
              <w:rPr>
                <w:rFonts w:ascii="Times New Roman" w:hAnsi="Times New Roman" w:cs="Times New Roman"/>
                <w:b/>
              </w:rPr>
              <w:t>2009</w:t>
            </w:r>
          </w:p>
        </w:tc>
        <w:tc>
          <w:tcPr>
            <w:tcW w:w="1925" w:type="dxa"/>
            <w:vAlign w:val="center"/>
          </w:tcPr>
          <w:p w:rsidR="00F13531" w:rsidRPr="00E8132D" w:rsidRDefault="00F13531" w:rsidP="00F13531">
            <w:pPr>
              <w:jc w:val="center"/>
              <w:rPr>
                <w:rFonts w:ascii="Times New Roman" w:hAnsi="Times New Roman" w:cs="Times New Roman"/>
                <w:b/>
                <w:lang w:val="id-ID"/>
              </w:rPr>
            </w:pPr>
            <w:r w:rsidRPr="00E8132D">
              <w:rPr>
                <w:rFonts w:ascii="Times New Roman" w:hAnsi="Times New Roman" w:cs="Times New Roman"/>
                <w:b/>
              </w:rPr>
              <w:t>2,34</w:t>
            </w:r>
            <w:r w:rsidRPr="00E8132D">
              <w:rPr>
                <w:rFonts w:ascii="Times New Roman" w:hAnsi="Times New Roman" w:cs="Times New Roman"/>
                <w:b/>
                <w:lang w:val="id-ID"/>
              </w:rPr>
              <w:t>%</w:t>
            </w:r>
          </w:p>
        </w:tc>
        <w:tc>
          <w:tcPr>
            <w:tcW w:w="2362" w:type="dxa"/>
            <w:vAlign w:val="center"/>
          </w:tcPr>
          <w:p w:rsidR="00F13531" w:rsidRPr="00F13531" w:rsidRDefault="00F13531" w:rsidP="00F13531">
            <w:pPr>
              <w:jc w:val="center"/>
              <w:rPr>
                <w:rFonts w:ascii="Times New Roman" w:hAnsi="Times New Roman" w:cs="Times New Roman"/>
                <w:b/>
                <w:color w:val="000000"/>
                <w:sz w:val="24"/>
              </w:rPr>
            </w:pPr>
            <w:r w:rsidRPr="00F13531">
              <w:rPr>
                <w:rFonts w:ascii="Times New Roman" w:hAnsi="Times New Roman" w:cs="Times New Roman"/>
                <w:b/>
                <w:color w:val="000000"/>
                <w:sz w:val="24"/>
              </w:rPr>
              <w:t>-22.77</w:t>
            </w:r>
            <w:r w:rsidR="005256C9">
              <w:rPr>
                <w:rFonts w:ascii="Times New Roman" w:hAnsi="Times New Roman" w:cs="Times New Roman"/>
                <w:b/>
                <w:color w:val="000000"/>
                <w:sz w:val="24"/>
              </w:rPr>
              <w:t>%</w:t>
            </w:r>
          </w:p>
        </w:tc>
      </w:tr>
      <w:tr w:rsidR="00F13531" w:rsidTr="00F13531">
        <w:trPr>
          <w:trHeight w:val="546"/>
          <w:jc w:val="center"/>
        </w:trPr>
        <w:tc>
          <w:tcPr>
            <w:tcW w:w="1924" w:type="dxa"/>
            <w:vAlign w:val="center"/>
          </w:tcPr>
          <w:p w:rsidR="00F13531" w:rsidRPr="00E8132D" w:rsidRDefault="00F13531" w:rsidP="00F13531">
            <w:pPr>
              <w:jc w:val="center"/>
              <w:rPr>
                <w:rFonts w:ascii="Times New Roman" w:hAnsi="Times New Roman" w:cs="Times New Roman"/>
                <w:b/>
              </w:rPr>
            </w:pPr>
            <w:r w:rsidRPr="00E8132D">
              <w:rPr>
                <w:rFonts w:ascii="Times New Roman" w:hAnsi="Times New Roman" w:cs="Times New Roman"/>
                <w:b/>
              </w:rPr>
              <w:t>2010</w:t>
            </w:r>
          </w:p>
        </w:tc>
        <w:tc>
          <w:tcPr>
            <w:tcW w:w="1925" w:type="dxa"/>
            <w:vAlign w:val="center"/>
          </w:tcPr>
          <w:p w:rsidR="00F13531" w:rsidRPr="00E8132D" w:rsidRDefault="00F13531" w:rsidP="00F13531">
            <w:pPr>
              <w:jc w:val="center"/>
              <w:rPr>
                <w:rFonts w:ascii="Times New Roman" w:hAnsi="Times New Roman" w:cs="Times New Roman"/>
                <w:b/>
                <w:lang w:val="id-ID"/>
              </w:rPr>
            </w:pPr>
            <w:r w:rsidRPr="00E8132D">
              <w:rPr>
                <w:rFonts w:ascii="Times New Roman" w:hAnsi="Times New Roman" w:cs="Times New Roman"/>
                <w:b/>
              </w:rPr>
              <w:t>-6,58</w:t>
            </w:r>
            <w:r w:rsidRPr="00E8132D">
              <w:rPr>
                <w:rFonts w:ascii="Times New Roman" w:hAnsi="Times New Roman" w:cs="Times New Roman"/>
                <w:b/>
                <w:lang w:val="id-ID"/>
              </w:rPr>
              <w:t>%</w:t>
            </w:r>
          </w:p>
        </w:tc>
        <w:tc>
          <w:tcPr>
            <w:tcW w:w="2362" w:type="dxa"/>
            <w:vAlign w:val="center"/>
          </w:tcPr>
          <w:p w:rsidR="00F13531" w:rsidRPr="00F13531" w:rsidRDefault="00F13531" w:rsidP="00F13531">
            <w:pPr>
              <w:jc w:val="center"/>
              <w:rPr>
                <w:rFonts w:ascii="Times New Roman" w:hAnsi="Times New Roman" w:cs="Times New Roman"/>
                <w:b/>
                <w:color w:val="000000"/>
                <w:sz w:val="24"/>
              </w:rPr>
            </w:pPr>
            <w:r w:rsidRPr="00F13531">
              <w:rPr>
                <w:rFonts w:ascii="Times New Roman" w:hAnsi="Times New Roman" w:cs="Times New Roman"/>
                <w:b/>
                <w:color w:val="000000"/>
                <w:sz w:val="24"/>
              </w:rPr>
              <w:t>-381.20</w:t>
            </w:r>
            <w:r w:rsidR="005256C9">
              <w:rPr>
                <w:rFonts w:ascii="Times New Roman" w:hAnsi="Times New Roman" w:cs="Times New Roman"/>
                <w:b/>
                <w:color w:val="000000"/>
                <w:sz w:val="24"/>
              </w:rPr>
              <w:t>%</w:t>
            </w:r>
          </w:p>
        </w:tc>
      </w:tr>
      <w:tr w:rsidR="00F13531" w:rsidTr="00F13531">
        <w:trPr>
          <w:trHeight w:val="546"/>
          <w:jc w:val="center"/>
        </w:trPr>
        <w:tc>
          <w:tcPr>
            <w:tcW w:w="1924" w:type="dxa"/>
            <w:vAlign w:val="center"/>
          </w:tcPr>
          <w:p w:rsidR="00F13531" w:rsidRPr="00E8132D" w:rsidRDefault="00F13531" w:rsidP="00F13531">
            <w:pPr>
              <w:jc w:val="center"/>
              <w:rPr>
                <w:rFonts w:ascii="Times New Roman" w:hAnsi="Times New Roman" w:cs="Times New Roman"/>
                <w:b/>
              </w:rPr>
            </w:pPr>
            <w:r w:rsidRPr="00E8132D">
              <w:rPr>
                <w:rFonts w:ascii="Times New Roman" w:hAnsi="Times New Roman" w:cs="Times New Roman"/>
                <w:b/>
              </w:rPr>
              <w:t>2011</w:t>
            </w:r>
          </w:p>
        </w:tc>
        <w:tc>
          <w:tcPr>
            <w:tcW w:w="1925" w:type="dxa"/>
            <w:vAlign w:val="center"/>
          </w:tcPr>
          <w:p w:rsidR="00F13531" w:rsidRPr="00E8132D" w:rsidRDefault="00F13531" w:rsidP="00F13531">
            <w:pPr>
              <w:jc w:val="center"/>
              <w:rPr>
                <w:rFonts w:ascii="Times New Roman" w:hAnsi="Times New Roman" w:cs="Times New Roman"/>
                <w:b/>
                <w:lang w:val="id-ID"/>
              </w:rPr>
            </w:pPr>
            <w:r w:rsidRPr="00E8132D">
              <w:rPr>
                <w:rFonts w:ascii="Times New Roman" w:hAnsi="Times New Roman" w:cs="Times New Roman"/>
                <w:b/>
              </w:rPr>
              <w:t>1,70</w:t>
            </w:r>
            <w:r w:rsidRPr="00E8132D">
              <w:rPr>
                <w:rFonts w:ascii="Times New Roman" w:hAnsi="Times New Roman" w:cs="Times New Roman"/>
                <w:b/>
                <w:lang w:val="id-ID"/>
              </w:rPr>
              <w:t>%</w:t>
            </w:r>
          </w:p>
        </w:tc>
        <w:tc>
          <w:tcPr>
            <w:tcW w:w="2362" w:type="dxa"/>
            <w:vAlign w:val="center"/>
          </w:tcPr>
          <w:p w:rsidR="00F13531" w:rsidRPr="00F13531" w:rsidRDefault="00F13531" w:rsidP="00F13531">
            <w:pPr>
              <w:jc w:val="center"/>
              <w:rPr>
                <w:rFonts w:ascii="Times New Roman" w:hAnsi="Times New Roman" w:cs="Times New Roman"/>
                <w:b/>
                <w:color w:val="000000"/>
                <w:sz w:val="24"/>
              </w:rPr>
            </w:pPr>
            <w:r w:rsidRPr="00F13531">
              <w:rPr>
                <w:rFonts w:ascii="Times New Roman" w:hAnsi="Times New Roman" w:cs="Times New Roman"/>
                <w:b/>
                <w:color w:val="000000"/>
                <w:sz w:val="24"/>
              </w:rPr>
              <w:t>-125.84</w:t>
            </w:r>
            <w:r w:rsidR="005256C9">
              <w:rPr>
                <w:rFonts w:ascii="Times New Roman" w:hAnsi="Times New Roman" w:cs="Times New Roman"/>
                <w:b/>
                <w:color w:val="000000"/>
                <w:sz w:val="24"/>
              </w:rPr>
              <w:t>%</w:t>
            </w:r>
          </w:p>
        </w:tc>
      </w:tr>
      <w:tr w:rsidR="00F13531" w:rsidTr="00F13531">
        <w:trPr>
          <w:trHeight w:val="546"/>
          <w:jc w:val="center"/>
        </w:trPr>
        <w:tc>
          <w:tcPr>
            <w:tcW w:w="1924" w:type="dxa"/>
            <w:vAlign w:val="center"/>
          </w:tcPr>
          <w:p w:rsidR="00F13531" w:rsidRPr="00E8132D" w:rsidRDefault="00F13531" w:rsidP="00F13531">
            <w:pPr>
              <w:jc w:val="center"/>
              <w:rPr>
                <w:rFonts w:ascii="Times New Roman" w:hAnsi="Times New Roman" w:cs="Times New Roman"/>
                <w:b/>
              </w:rPr>
            </w:pPr>
            <w:r w:rsidRPr="00E8132D">
              <w:rPr>
                <w:rFonts w:ascii="Times New Roman" w:hAnsi="Times New Roman" w:cs="Times New Roman"/>
                <w:b/>
              </w:rPr>
              <w:t>2012</w:t>
            </w:r>
          </w:p>
        </w:tc>
        <w:tc>
          <w:tcPr>
            <w:tcW w:w="1925" w:type="dxa"/>
            <w:vAlign w:val="center"/>
          </w:tcPr>
          <w:p w:rsidR="00F13531" w:rsidRPr="00E8132D" w:rsidRDefault="00F13531" w:rsidP="00F13531">
            <w:pPr>
              <w:jc w:val="center"/>
              <w:rPr>
                <w:rFonts w:ascii="Times New Roman" w:hAnsi="Times New Roman" w:cs="Times New Roman"/>
                <w:b/>
                <w:lang w:val="id-ID"/>
              </w:rPr>
            </w:pPr>
            <w:r w:rsidRPr="00E8132D">
              <w:rPr>
                <w:rFonts w:ascii="Times New Roman" w:hAnsi="Times New Roman" w:cs="Times New Roman"/>
                <w:b/>
              </w:rPr>
              <w:t>2,56</w:t>
            </w:r>
            <w:r w:rsidRPr="00E8132D">
              <w:rPr>
                <w:rFonts w:ascii="Times New Roman" w:hAnsi="Times New Roman" w:cs="Times New Roman"/>
                <w:b/>
                <w:lang w:val="id-ID"/>
              </w:rPr>
              <w:t>%</w:t>
            </w:r>
          </w:p>
        </w:tc>
        <w:tc>
          <w:tcPr>
            <w:tcW w:w="2362" w:type="dxa"/>
            <w:vAlign w:val="center"/>
          </w:tcPr>
          <w:p w:rsidR="00F13531" w:rsidRPr="00F13531" w:rsidRDefault="00F13531" w:rsidP="00F13531">
            <w:pPr>
              <w:jc w:val="center"/>
              <w:rPr>
                <w:rFonts w:ascii="Times New Roman" w:hAnsi="Times New Roman" w:cs="Times New Roman"/>
                <w:b/>
                <w:color w:val="000000"/>
                <w:sz w:val="24"/>
              </w:rPr>
            </w:pPr>
            <w:r w:rsidRPr="00F13531">
              <w:rPr>
                <w:rFonts w:ascii="Times New Roman" w:hAnsi="Times New Roman" w:cs="Times New Roman"/>
                <w:b/>
                <w:color w:val="000000"/>
                <w:sz w:val="24"/>
              </w:rPr>
              <w:t>50.59</w:t>
            </w:r>
            <w:r w:rsidR="005256C9">
              <w:rPr>
                <w:rFonts w:ascii="Times New Roman" w:hAnsi="Times New Roman" w:cs="Times New Roman"/>
                <w:b/>
                <w:color w:val="000000"/>
                <w:sz w:val="24"/>
              </w:rPr>
              <w:t>%</w:t>
            </w:r>
          </w:p>
        </w:tc>
      </w:tr>
      <w:tr w:rsidR="00F13531" w:rsidTr="00F13531">
        <w:trPr>
          <w:trHeight w:val="546"/>
          <w:jc w:val="center"/>
        </w:trPr>
        <w:tc>
          <w:tcPr>
            <w:tcW w:w="1924" w:type="dxa"/>
            <w:vAlign w:val="center"/>
          </w:tcPr>
          <w:p w:rsidR="00F13531" w:rsidRPr="00E8132D" w:rsidRDefault="00F13531" w:rsidP="00F13531">
            <w:pPr>
              <w:jc w:val="center"/>
              <w:rPr>
                <w:rFonts w:ascii="Times New Roman" w:hAnsi="Times New Roman" w:cs="Times New Roman"/>
                <w:b/>
              </w:rPr>
            </w:pPr>
            <w:r w:rsidRPr="00E8132D">
              <w:rPr>
                <w:rFonts w:ascii="Times New Roman" w:hAnsi="Times New Roman" w:cs="Times New Roman"/>
                <w:b/>
              </w:rPr>
              <w:t>2013</w:t>
            </w:r>
          </w:p>
        </w:tc>
        <w:tc>
          <w:tcPr>
            <w:tcW w:w="1925" w:type="dxa"/>
            <w:vAlign w:val="center"/>
          </w:tcPr>
          <w:p w:rsidR="00F13531" w:rsidRPr="00E8132D" w:rsidRDefault="00F13531" w:rsidP="00F13531">
            <w:pPr>
              <w:jc w:val="center"/>
              <w:rPr>
                <w:rFonts w:ascii="Times New Roman" w:hAnsi="Times New Roman" w:cs="Times New Roman"/>
                <w:b/>
                <w:lang w:val="id-ID"/>
              </w:rPr>
            </w:pPr>
            <w:r w:rsidRPr="00E8132D">
              <w:rPr>
                <w:rFonts w:ascii="Times New Roman" w:hAnsi="Times New Roman" w:cs="Times New Roman"/>
                <w:b/>
              </w:rPr>
              <w:t>-</w:t>
            </w:r>
            <w:r>
              <w:rPr>
                <w:rFonts w:ascii="Times New Roman" w:hAnsi="Times New Roman" w:cs="Times New Roman"/>
                <w:b/>
                <w:lang w:val="id-ID"/>
              </w:rPr>
              <w:t>0</w:t>
            </w:r>
            <w:r w:rsidRPr="00E8132D">
              <w:rPr>
                <w:rFonts w:ascii="Times New Roman" w:hAnsi="Times New Roman" w:cs="Times New Roman"/>
                <w:b/>
              </w:rPr>
              <w:t>,60</w:t>
            </w:r>
            <w:r w:rsidRPr="00E8132D">
              <w:rPr>
                <w:rFonts w:ascii="Times New Roman" w:hAnsi="Times New Roman" w:cs="Times New Roman"/>
                <w:b/>
                <w:lang w:val="id-ID"/>
              </w:rPr>
              <w:t>%</w:t>
            </w:r>
          </w:p>
        </w:tc>
        <w:tc>
          <w:tcPr>
            <w:tcW w:w="2362" w:type="dxa"/>
            <w:vAlign w:val="center"/>
          </w:tcPr>
          <w:p w:rsidR="00F13531" w:rsidRPr="00F13531" w:rsidRDefault="00F13531" w:rsidP="00F13531">
            <w:pPr>
              <w:jc w:val="center"/>
              <w:rPr>
                <w:rFonts w:ascii="Times New Roman" w:hAnsi="Times New Roman" w:cs="Times New Roman"/>
                <w:b/>
                <w:color w:val="000000"/>
                <w:sz w:val="24"/>
              </w:rPr>
            </w:pPr>
            <w:r w:rsidRPr="00F13531">
              <w:rPr>
                <w:rFonts w:ascii="Times New Roman" w:hAnsi="Times New Roman" w:cs="Times New Roman"/>
                <w:b/>
                <w:color w:val="000000"/>
                <w:sz w:val="24"/>
              </w:rPr>
              <w:t>-123.44</w:t>
            </w:r>
            <w:r w:rsidR="005256C9">
              <w:rPr>
                <w:rFonts w:ascii="Times New Roman" w:hAnsi="Times New Roman" w:cs="Times New Roman"/>
                <w:b/>
                <w:color w:val="000000"/>
                <w:sz w:val="24"/>
              </w:rPr>
              <w:t>%</w:t>
            </w:r>
          </w:p>
        </w:tc>
      </w:tr>
      <w:tr w:rsidR="00F13531" w:rsidTr="00F13531">
        <w:trPr>
          <w:trHeight w:val="546"/>
          <w:jc w:val="center"/>
        </w:trPr>
        <w:tc>
          <w:tcPr>
            <w:tcW w:w="1924" w:type="dxa"/>
            <w:vAlign w:val="center"/>
          </w:tcPr>
          <w:p w:rsidR="00F13531" w:rsidRPr="00E8132D" w:rsidRDefault="00F13531" w:rsidP="00F13531">
            <w:pPr>
              <w:jc w:val="center"/>
              <w:rPr>
                <w:rFonts w:ascii="Times New Roman" w:hAnsi="Times New Roman" w:cs="Times New Roman"/>
                <w:b/>
              </w:rPr>
            </w:pPr>
            <w:r w:rsidRPr="00E8132D">
              <w:rPr>
                <w:rFonts w:ascii="Times New Roman" w:hAnsi="Times New Roman" w:cs="Times New Roman"/>
                <w:b/>
              </w:rPr>
              <w:t>2014</w:t>
            </w:r>
          </w:p>
        </w:tc>
        <w:tc>
          <w:tcPr>
            <w:tcW w:w="1925" w:type="dxa"/>
            <w:vAlign w:val="center"/>
          </w:tcPr>
          <w:p w:rsidR="00F13531" w:rsidRPr="00E8132D" w:rsidRDefault="00F13531" w:rsidP="00F13531">
            <w:pPr>
              <w:jc w:val="center"/>
              <w:rPr>
                <w:rFonts w:ascii="Times New Roman" w:hAnsi="Times New Roman" w:cs="Times New Roman"/>
                <w:b/>
                <w:lang w:val="id-ID"/>
              </w:rPr>
            </w:pPr>
            <w:r w:rsidRPr="00E8132D">
              <w:rPr>
                <w:rFonts w:ascii="Times New Roman" w:hAnsi="Times New Roman" w:cs="Times New Roman"/>
                <w:b/>
              </w:rPr>
              <w:t>1,55</w:t>
            </w:r>
            <w:r w:rsidRPr="00E8132D">
              <w:rPr>
                <w:rFonts w:ascii="Times New Roman" w:hAnsi="Times New Roman" w:cs="Times New Roman"/>
                <w:b/>
                <w:lang w:val="id-ID"/>
              </w:rPr>
              <w:t>%</w:t>
            </w:r>
          </w:p>
        </w:tc>
        <w:tc>
          <w:tcPr>
            <w:tcW w:w="2362" w:type="dxa"/>
            <w:vAlign w:val="center"/>
          </w:tcPr>
          <w:p w:rsidR="00F13531" w:rsidRPr="00F13531" w:rsidRDefault="00F13531" w:rsidP="00F13531">
            <w:pPr>
              <w:jc w:val="center"/>
              <w:rPr>
                <w:rFonts w:ascii="Times New Roman" w:hAnsi="Times New Roman" w:cs="Times New Roman"/>
                <w:b/>
                <w:color w:val="000000"/>
                <w:sz w:val="24"/>
              </w:rPr>
            </w:pPr>
            <w:r w:rsidRPr="00F13531">
              <w:rPr>
                <w:rFonts w:ascii="Times New Roman" w:hAnsi="Times New Roman" w:cs="Times New Roman"/>
                <w:b/>
                <w:color w:val="000000"/>
                <w:sz w:val="24"/>
              </w:rPr>
              <w:t>-358.33</w:t>
            </w:r>
            <w:r w:rsidR="005256C9">
              <w:rPr>
                <w:rFonts w:ascii="Times New Roman" w:hAnsi="Times New Roman" w:cs="Times New Roman"/>
                <w:b/>
                <w:color w:val="000000"/>
                <w:sz w:val="24"/>
              </w:rPr>
              <w:t>%</w:t>
            </w:r>
          </w:p>
        </w:tc>
      </w:tr>
      <w:tr w:rsidR="00F13531" w:rsidTr="00F13531">
        <w:trPr>
          <w:trHeight w:val="546"/>
          <w:jc w:val="center"/>
        </w:trPr>
        <w:tc>
          <w:tcPr>
            <w:tcW w:w="1924" w:type="dxa"/>
            <w:vAlign w:val="center"/>
          </w:tcPr>
          <w:p w:rsidR="00F13531" w:rsidRPr="00E8132D" w:rsidRDefault="00F13531" w:rsidP="00F13531">
            <w:pPr>
              <w:jc w:val="center"/>
              <w:rPr>
                <w:rFonts w:ascii="Times New Roman" w:hAnsi="Times New Roman" w:cs="Times New Roman"/>
                <w:b/>
              </w:rPr>
            </w:pPr>
            <w:r w:rsidRPr="00E8132D">
              <w:rPr>
                <w:rFonts w:ascii="Times New Roman" w:hAnsi="Times New Roman" w:cs="Times New Roman"/>
                <w:b/>
              </w:rPr>
              <w:t>2015</w:t>
            </w:r>
          </w:p>
        </w:tc>
        <w:tc>
          <w:tcPr>
            <w:tcW w:w="1925" w:type="dxa"/>
            <w:vAlign w:val="center"/>
          </w:tcPr>
          <w:p w:rsidR="00F13531" w:rsidRPr="00E8132D" w:rsidRDefault="00F13531" w:rsidP="00F13531">
            <w:pPr>
              <w:jc w:val="center"/>
              <w:rPr>
                <w:rFonts w:ascii="Times New Roman" w:hAnsi="Times New Roman" w:cs="Times New Roman"/>
                <w:b/>
                <w:lang w:val="id-ID"/>
              </w:rPr>
            </w:pPr>
            <w:r w:rsidRPr="00E8132D">
              <w:rPr>
                <w:rFonts w:ascii="Times New Roman" w:hAnsi="Times New Roman" w:cs="Times New Roman"/>
                <w:b/>
              </w:rPr>
              <w:t>1,67</w:t>
            </w:r>
            <w:r w:rsidRPr="00E8132D">
              <w:rPr>
                <w:rFonts w:ascii="Times New Roman" w:hAnsi="Times New Roman" w:cs="Times New Roman"/>
                <w:b/>
                <w:lang w:val="id-ID"/>
              </w:rPr>
              <w:t>%</w:t>
            </w:r>
          </w:p>
        </w:tc>
        <w:tc>
          <w:tcPr>
            <w:tcW w:w="2362" w:type="dxa"/>
            <w:vAlign w:val="center"/>
          </w:tcPr>
          <w:p w:rsidR="00F13531" w:rsidRPr="00F13531" w:rsidRDefault="00F13531" w:rsidP="00F13531">
            <w:pPr>
              <w:jc w:val="center"/>
              <w:rPr>
                <w:rFonts w:ascii="Times New Roman" w:hAnsi="Times New Roman" w:cs="Times New Roman"/>
                <w:b/>
                <w:color w:val="000000"/>
                <w:sz w:val="24"/>
              </w:rPr>
            </w:pPr>
            <w:r w:rsidRPr="00F13531">
              <w:rPr>
                <w:rFonts w:ascii="Times New Roman" w:hAnsi="Times New Roman" w:cs="Times New Roman"/>
                <w:b/>
                <w:color w:val="000000"/>
                <w:sz w:val="24"/>
              </w:rPr>
              <w:t>7.74</w:t>
            </w:r>
            <w:r w:rsidR="005256C9">
              <w:rPr>
                <w:rFonts w:ascii="Times New Roman" w:hAnsi="Times New Roman" w:cs="Times New Roman"/>
                <w:b/>
                <w:color w:val="000000"/>
                <w:sz w:val="24"/>
              </w:rPr>
              <w:t>%</w:t>
            </w:r>
          </w:p>
        </w:tc>
      </w:tr>
      <w:tr w:rsidR="00F13531" w:rsidTr="00F13531">
        <w:trPr>
          <w:trHeight w:val="546"/>
          <w:jc w:val="center"/>
        </w:trPr>
        <w:tc>
          <w:tcPr>
            <w:tcW w:w="1924" w:type="dxa"/>
            <w:vAlign w:val="center"/>
          </w:tcPr>
          <w:p w:rsidR="00F13531" w:rsidRPr="00E8132D" w:rsidRDefault="00F13531" w:rsidP="00F13531">
            <w:pPr>
              <w:jc w:val="center"/>
              <w:rPr>
                <w:rFonts w:ascii="Times New Roman" w:hAnsi="Times New Roman" w:cs="Times New Roman"/>
                <w:b/>
              </w:rPr>
            </w:pPr>
            <w:r w:rsidRPr="00E8132D">
              <w:rPr>
                <w:rFonts w:ascii="Times New Roman" w:hAnsi="Times New Roman" w:cs="Times New Roman"/>
                <w:b/>
              </w:rPr>
              <w:t>2016</w:t>
            </w:r>
          </w:p>
        </w:tc>
        <w:tc>
          <w:tcPr>
            <w:tcW w:w="1925" w:type="dxa"/>
            <w:vAlign w:val="center"/>
          </w:tcPr>
          <w:p w:rsidR="00F13531" w:rsidRPr="00E8132D" w:rsidRDefault="00F13531" w:rsidP="00F13531">
            <w:pPr>
              <w:jc w:val="center"/>
              <w:rPr>
                <w:rFonts w:ascii="Times New Roman" w:hAnsi="Times New Roman" w:cs="Times New Roman"/>
                <w:b/>
                <w:lang w:val="id-ID"/>
              </w:rPr>
            </w:pPr>
            <w:r w:rsidRPr="00E8132D">
              <w:rPr>
                <w:rFonts w:ascii="Times New Roman" w:hAnsi="Times New Roman" w:cs="Times New Roman"/>
                <w:b/>
              </w:rPr>
              <w:t>1,39</w:t>
            </w:r>
            <w:r w:rsidRPr="00E8132D">
              <w:rPr>
                <w:rFonts w:ascii="Times New Roman" w:hAnsi="Times New Roman" w:cs="Times New Roman"/>
                <w:b/>
                <w:lang w:val="id-ID"/>
              </w:rPr>
              <w:t>%</w:t>
            </w:r>
          </w:p>
        </w:tc>
        <w:tc>
          <w:tcPr>
            <w:tcW w:w="2362" w:type="dxa"/>
            <w:vAlign w:val="center"/>
          </w:tcPr>
          <w:p w:rsidR="00F13531" w:rsidRPr="00F13531" w:rsidRDefault="00F13531" w:rsidP="00F13531">
            <w:pPr>
              <w:jc w:val="center"/>
              <w:rPr>
                <w:rFonts w:ascii="Times New Roman" w:hAnsi="Times New Roman" w:cs="Times New Roman"/>
                <w:b/>
                <w:color w:val="000000"/>
                <w:sz w:val="24"/>
              </w:rPr>
            </w:pPr>
            <w:r w:rsidRPr="00F13531">
              <w:rPr>
                <w:rFonts w:ascii="Times New Roman" w:hAnsi="Times New Roman" w:cs="Times New Roman"/>
                <w:b/>
                <w:color w:val="000000"/>
                <w:sz w:val="24"/>
              </w:rPr>
              <w:t>-16.77</w:t>
            </w:r>
            <w:r w:rsidR="005256C9">
              <w:rPr>
                <w:rFonts w:ascii="Times New Roman" w:hAnsi="Times New Roman" w:cs="Times New Roman"/>
                <w:b/>
                <w:color w:val="000000"/>
                <w:sz w:val="24"/>
              </w:rPr>
              <w:t>%</w:t>
            </w:r>
          </w:p>
        </w:tc>
      </w:tr>
      <w:tr w:rsidR="00F13531" w:rsidTr="00F13531">
        <w:trPr>
          <w:trHeight w:val="546"/>
          <w:jc w:val="center"/>
        </w:trPr>
        <w:tc>
          <w:tcPr>
            <w:tcW w:w="1924" w:type="dxa"/>
            <w:vAlign w:val="center"/>
          </w:tcPr>
          <w:p w:rsidR="00F13531" w:rsidRPr="00E8132D" w:rsidRDefault="00F13531" w:rsidP="00F13531">
            <w:pPr>
              <w:jc w:val="center"/>
              <w:rPr>
                <w:rFonts w:ascii="Times New Roman" w:hAnsi="Times New Roman" w:cs="Times New Roman"/>
                <w:b/>
                <w:sz w:val="24"/>
                <w:szCs w:val="24"/>
              </w:rPr>
            </w:pPr>
            <w:r>
              <w:rPr>
                <w:rFonts w:ascii="Times New Roman" w:hAnsi="Times New Roman" w:cs="Times New Roman"/>
                <w:b/>
                <w:sz w:val="24"/>
                <w:szCs w:val="24"/>
              </w:rPr>
              <w:t>Rata-</w:t>
            </w:r>
            <w:r w:rsidRPr="00E8132D">
              <w:rPr>
                <w:rFonts w:ascii="Times New Roman" w:hAnsi="Times New Roman" w:cs="Times New Roman"/>
                <w:b/>
                <w:sz w:val="24"/>
                <w:szCs w:val="24"/>
              </w:rPr>
              <w:t>rata</w:t>
            </w:r>
          </w:p>
        </w:tc>
        <w:tc>
          <w:tcPr>
            <w:tcW w:w="1925" w:type="dxa"/>
            <w:vAlign w:val="center"/>
          </w:tcPr>
          <w:p w:rsidR="00F13531" w:rsidRPr="00E8132D" w:rsidRDefault="00F13531" w:rsidP="00F13531">
            <w:pPr>
              <w:pStyle w:val="Default"/>
              <w:jc w:val="center"/>
              <w:rPr>
                <w:b/>
                <w:lang w:val="id-ID"/>
              </w:rPr>
            </w:pPr>
            <w:r>
              <w:rPr>
                <w:b/>
                <w:lang w:val="id-ID"/>
              </w:rPr>
              <w:t>0,89%</w:t>
            </w:r>
          </w:p>
        </w:tc>
        <w:tc>
          <w:tcPr>
            <w:tcW w:w="2362" w:type="dxa"/>
            <w:vAlign w:val="center"/>
          </w:tcPr>
          <w:p w:rsidR="00F13531" w:rsidRPr="00F13531" w:rsidRDefault="00F13531" w:rsidP="00F13531">
            <w:pPr>
              <w:jc w:val="center"/>
              <w:rPr>
                <w:rFonts w:ascii="Times New Roman" w:hAnsi="Times New Roman" w:cs="Times New Roman"/>
                <w:b/>
                <w:color w:val="000000"/>
                <w:sz w:val="24"/>
              </w:rPr>
            </w:pPr>
            <w:r w:rsidRPr="00F13531">
              <w:rPr>
                <w:rFonts w:ascii="Times New Roman" w:hAnsi="Times New Roman" w:cs="Times New Roman"/>
                <w:b/>
                <w:color w:val="000000"/>
                <w:sz w:val="24"/>
              </w:rPr>
              <w:t>-100.49</w:t>
            </w:r>
            <w:r w:rsidR="005256C9">
              <w:rPr>
                <w:rFonts w:ascii="Times New Roman" w:hAnsi="Times New Roman" w:cs="Times New Roman"/>
                <w:b/>
                <w:color w:val="000000"/>
                <w:sz w:val="24"/>
              </w:rPr>
              <w:t>%</w:t>
            </w:r>
          </w:p>
        </w:tc>
      </w:tr>
      <w:tr w:rsidR="00F13531" w:rsidTr="00F13531">
        <w:trPr>
          <w:trHeight w:val="546"/>
          <w:jc w:val="center"/>
        </w:trPr>
        <w:tc>
          <w:tcPr>
            <w:tcW w:w="1924" w:type="dxa"/>
            <w:vAlign w:val="center"/>
          </w:tcPr>
          <w:p w:rsidR="00F13531" w:rsidRPr="00E8132D" w:rsidRDefault="00F13531" w:rsidP="00F13531">
            <w:pPr>
              <w:jc w:val="center"/>
              <w:rPr>
                <w:rFonts w:ascii="Times New Roman" w:hAnsi="Times New Roman" w:cs="Times New Roman"/>
                <w:b/>
                <w:sz w:val="24"/>
                <w:szCs w:val="24"/>
              </w:rPr>
            </w:pPr>
            <w:r w:rsidRPr="00E8132D">
              <w:rPr>
                <w:rFonts w:ascii="Times New Roman" w:hAnsi="Times New Roman" w:cs="Times New Roman"/>
                <w:b/>
                <w:sz w:val="24"/>
                <w:szCs w:val="24"/>
              </w:rPr>
              <w:t>Nilai Tertinggi</w:t>
            </w:r>
          </w:p>
        </w:tc>
        <w:tc>
          <w:tcPr>
            <w:tcW w:w="1925" w:type="dxa"/>
            <w:vAlign w:val="center"/>
          </w:tcPr>
          <w:p w:rsidR="00F13531" w:rsidRPr="00E8132D" w:rsidRDefault="00F13531" w:rsidP="00F13531">
            <w:pPr>
              <w:pStyle w:val="Default"/>
              <w:jc w:val="center"/>
              <w:rPr>
                <w:b/>
                <w:lang w:val="id-ID"/>
              </w:rPr>
            </w:pPr>
            <w:r>
              <w:rPr>
                <w:b/>
                <w:lang w:val="id-ID"/>
              </w:rPr>
              <w:t>3,03%</w:t>
            </w:r>
          </w:p>
        </w:tc>
        <w:tc>
          <w:tcPr>
            <w:tcW w:w="2362" w:type="dxa"/>
            <w:vAlign w:val="center"/>
          </w:tcPr>
          <w:p w:rsidR="00F13531" w:rsidRPr="00F13531" w:rsidRDefault="00F13531" w:rsidP="00F13531">
            <w:pPr>
              <w:jc w:val="center"/>
              <w:rPr>
                <w:rFonts w:ascii="Times New Roman" w:hAnsi="Times New Roman" w:cs="Times New Roman"/>
                <w:b/>
                <w:color w:val="000000"/>
                <w:sz w:val="24"/>
              </w:rPr>
            </w:pPr>
            <w:r w:rsidRPr="00F13531">
              <w:rPr>
                <w:rFonts w:ascii="Times New Roman" w:hAnsi="Times New Roman" w:cs="Times New Roman"/>
                <w:b/>
                <w:color w:val="000000"/>
                <w:sz w:val="24"/>
              </w:rPr>
              <w:t>65.57</w:t>
            </w:r>
            <w:r w:rsidR="005256C9">
              <w:rPr>
                <w:rFonts w:ascii="Times New Roman" w:hAnsi="Times New Roman" w:cs="Times New Roman"/>
                <w:b/>
                <w:color w:val="000000"/>
                <w:sz w:val="24"/>
              </w:rPr>
              <w:t>%</w:t>
            </w:r>
          </w:p>
        </w:tc>
      </w:tr>
      <w:tr w:rsidR="00F13531" w:rsidTr="00F13531">
        <w:trPr>
          <w:trHeight w:val="546"/>
          <w:jc w:val="center"/>
        </w:trPr>
        <w:tc>
          <w:tcPr>
            <w:tcW w:w="1924" w:type="dxa"/>
            <w:vAlign w:val="center"/>
          </w:tcPr>
          <w:p w:rsidR="00F13531" w:rsidRPr="00E8132D" w:rsidRDefault="00F13531" w:rsidP="00F13531">
            <w:pPr>
              <w:spacing w:line="480" w:lineRule="auto"/>
              <w:jc w:val="center"/>
              <w:rPr>
                <w:rFonts w:ascii="Times New Roman" w:hAnsi="Times New Roman" w:cs="Times New Roman"/>
                <w:b/>
                <w:sz w:val="24"/>
                <w:szCs w:val="24"/>
              </w:rPr>
            </w:pPr>
            <w:r w:rsidRPr="00E8132D">
              <w:rPr>
                <w:rFonts w:ascii="Times New Roman" w:hAnsi="Times New Roman" w:cs="Times New Roman"/>
                <w:b/>
                <w:sz w:val="24"/>
                <w:szCs w:val="24"/>
              </w:rPr>
              <w:t>Nilai Terendah</w:t>
            </w:r>
          </w:p>
        </w:tc>
        <w:tc>
          <w:tcPr>
            <w:tcW w:w="1925" w:type="dxa"/>
            <w:vAlign w:val="center"/>
          </w:tcPr>
          <w:p w:rsidR="00F13531" w:rsidRPr="00E8132D" w:rsidRDefault="00F13531" w:rsidP="00F13531">
            <w:pPr>
              <w:pStyle w:val="Default"/>
              <w:spacing w:line="480" w:lineRule="auto"/>
              <w:jc w:val="center"/>
              <w:rPr>
                <w:b/>
                <w:lang w:val="id-ID"/>
              </w:rPr>
            </w:pPr>
            <w:r>
              <w:rPr>
                <w:b/>
                <w:lang w:val="id-ID"/>
              </w:rPr>
              <w:t>-6,5</w:t>
            </w:r>
            <w:r>
              <w:rPr>
                <w:b/>
              </w:rPr>
              <w:t>8</w:t>
            </w:r>
            <w:r>
              <w:rPr>
                <w:b/>
                <w:lang w:val="id-ID"/>
              </w:rPr>
              <w:t>%</w:t>
            </w:r>
          </w:p>
        </w:tc>
        <w:tc>
          <w:tcPr>
            <w:tcW w:w="2362" w:type="dxa"/>
            <w:vAlign w:val="center"/>
          </w:tcPr>
          <w:p w:rsidR="00F13531" w:rsidRPr="00F13531" w:rsidRDefault="00F13531" w:rsidP="00F13531">
            <w:pPr>
              <w:jc w:val="center"/>
              <w:rPr>
                <w:rFonts w:ascii="Times New Roman" w:hAnsi="Times New Roman" w:cs="Times New Roman"/>
                <w:b/>
                <w:color w:val="000000"/>
                <w:sz w:val="24"/>
              </w:rPr>
            </w:pPr>
            <w:r w:rsidRPr="00F13531">
              <w:rPr>
                <w:rFonts w:ascii="Times New Roman" w:hAnsi="Times New Roman" w:cs="Times New Roman"/>
                <w:b/>
                <w:color w:val="000000"/>
                <w:sz w:val="24"/>
              </w:rPr>
              <w:t>-381.20</w:t>
            </w:r>
            <w:r w:rsidR="005256C9">
              <w:rPr>
                <w:rFonts w:ascii="Times New Roman" w:hAnsi="Times New Roman" w:cs="Times New Roman"/>
                <w:b/>
                <w:color w:val="000000"/>
                <w:sz w:val="24"/>
              </w:rPr>
              <w:t>%</w:t>
            </w:r>
          </w:p>
        </w:tc>
      </w:tr>
    </w:tbl>
    <w:p w:rsidR="00AA70EC" w:rsidRDefault="00AA70EC" w:rsidP="00AA70EC">
      <w:pPr>
        <w:pStyle w:val="ListParagraph"/>
        <w:spacing w:after="0" w:line="480" w:lineRule="auto"/>
        <w:ind w:left="0"/>
        <w:jc w:val="center"/>
        <w:rPr>
          <w:rFonts w:ascii="Times New Roman" w:hAnsi="Times New Roman" w:cs="Times New Roman"/>
          <w:b/>
          <w:sz w:val="24"/>
          <w:szCs w:val="24"/>
        </w:rPr>
      </w:pPr>
      <w:r>
        <w:rPr>
          <w:rFonts w:ascii="Times New Roman" w:hAnsi="Times New Roman" w:cs="Times New Roman"/>
          <w:b/>
          <w:sz w:val="24"/>
          <w:szCs w:val="24"/>
        </w:rPr>
        <w:t xml:space="preserve">Sumber: </w:t>
      </w:r>
      <w:r>
        <w:rPr>
          <w:rFonts w:ascii="Times New Roman" w:hAnsi="Times New Roman" w:cs="Times New Roman"/>
          <w:b/>
          <w:sz w:val="24"/>
          <w:szCs w:val="24"/>
          <w:lang w:val="id-ID"/>
        </w:rPr>
        <w:t>www.idx.co.id (</w:t>
      </w:r>
      <w:r>
        <w:rPr>
          <w:rFonts w:ascii="Times New Roman" w:hAnsi="Times New Roman" w:cs="Times New Roman"/>
          <w:b/>
          <w:sz w:val="24"/>
          <w:szCs w:val="24"/>
        </w:rPr>
        <w:t>diolah penulis</w:t>
      </w:r>
      <w:r>
        <w:rPr>
          <w:rFonts w:ascii="Times New Roman" w:hAnsi="Times New Roman" w:cs="Times New Roman"/>
          <w:b/>
          <w:sz w:val="24"/>
          <w:szCs w:val="24"/>
          <w:lang w:val="id-ID"/>
        </w:rPr>
        <w:t>, 2018</w:t>
      </w:r>
      <w:r>
        <w:rPr>
          <w:rFonts w:ascii="Times New Roman" w:hAnsi="Times New Roman" w:cs="Times New Roman"/>
          <w:b/>
          <w:sz w:val="24"/>
          <w:szCs w:val="24"/>
        </w:rPr>
        <w:t>)</w:t>
      </w:r>
    </w:p>
    <w:p w:rsidR="00AA70EC" w:rsidRPr="00287500" w:rsidRDefault="00E57F33" w:rsidP="00AA70EC">
      <w:pPr>
        <w:pStyle w:val="ListParagraph"/>
        <w:spacing w:after="0" w:line="480" w:lineRule="auto"/>
        <w:ind w:left="0" w:firstLine="709"/>
        <w:jc w:val="both"/>
        <w:rPr>
          <w:rFonts w:ascii="Times New Roman" w:hAnsi="Times New Roman" w:cs="Times New Roman"/>
          <w:sz w:val="24"/>
          <w:szCs w:val="24"/>
          <w:lang w:val="id-ID"/>
        </w:rPr>
      </w:pPr>
      <w:r>
        <w:rPr>
          <w:rFonts w:ascii="Times New Roman" w:hAnsi="Times New Roman" w:cs="Times New Roman"/>
          <w:sz w:val="24"/>
          <w:szCs w:val="24"/>
        </w:rPr>
        <w:t>Perkembangan</w:t>
      </w:r>
      <w:r w:rsidR="00AA70EC" w:rsidRPr="00985610">
        <w:rPr>
          <w:rFonts w:ascii="Times New Roman" w:hAnsi="Times New Roman" w:cs="Times New Roman"/>
          <w:sz w:val="24"/>
          <w:szCs w:val="24"/>
        </w:rPr>
        <w:t xml:space="preserve"> </w:t>
      </w:r>
      <w:r w:rsidR="00AA70EC">
        <w:rPr>
          <w:rFonts w:ascii="Times New Roman" w:hAnsi="Times New Roman" w:cs="Times New Roman"/>
          <w:i/>
          <w:iCs/>
          <w:sz w:val="24"/>
          <w:szCs w:val="24"/>
          <w:lang w:val="id-ID"/>
        </w:rPr>
        <w:t xml:space="preserve">Debt to Equity Ratio </w:t>
      </w:r>
      <w:r w:rsidR="00AA70EC">
        <w:rPr>
          <w:rFonts w:ascii="Times New Roman" w:hAnsi="Times New Roman" w:cs="Times New Roman"/>
          <w:sz w:val="24"/>
          <w:szCs w:val="24"/>
          <w:lang w:val="id-ID"/>
        </w:rPr>
        <w:t>(DER) pada perusahaan</w:t>
      </w:r>
      <w:r w:rsidR="00AA70EC">
        <w:rPr>
          <w:rFonts w:ascii="Times New Roman" w:hAnsi="Times New Roman" w:cs="Times New Roman"/>
          <w:sz w:val="24"/>
          <w:szCs w:val="24"/>
        </w:rPr>
        <w:t xml:space="preserve"> </w:t>
      </w:r>
      <w:r w:rsidR="00AA70EC">
        <w:rPr>
          <w:rFonts w:ascii="Times New Roman" w:hAnsi="Times New Roman" w:cs="Times New Roman"/>
          <w:sz w:val="24"/>
          <w:szCs w:val="24"/>
          <w:lang w:val="id-ID"/>
        </w:rPr>
        <w:t>Telekomunikasi yang ada di Indonesia dan terdaftar pada Bursa Efek Indonesia</w:t>
      </w:r>
      <w:r w:rsidR="00AA70EC">
        <w:rPr>
          <w:rFonts w:ascii="Times New Roman" w:hAnsi="Times New Roman" w:cs="Times New Roman"/>
          <w:sz w:val="24"/>
          <w:szCs w:val="24"/>
        </w:rPr>
        <w:t xml:space="preserve"> periode 20</w:t>
      </w:r>
      <w:r w:rsidR="00AA70EC">
        <w:rPr>
          <w:rFonts w:ascii="Times New Roman" w:hAnsi="Times New Roman" w:cs="Times New Roman"/>
          <w:sz w:val="24"/>
          <w:szCs w:val="24"/>
          <w:lang w:val="id-ID"/>
        </w:rPr>
        <w:t>07</w:t>
      </w:r>
      <w:r w:rsidR="00AA70EC">
        <w:rPr>
          <w:rFonts w:ascii="Times New Roman" w:hAnsi="Times New Roman" w:cs="Times New Roman"/>
          <w:sz w:val="24"/>
          <w:szCs w:val="24"/>
        </w:rPr>
        <w:t>-201</w:t>
      </w:r>
      <w:r w:rsidR="00AA70EC">
        <w:rPr>
          <w:rFonts w:ascii="Times New Roman" w:hAnsi="Times New Roman" w:cs="Times New Roman"/>
          <w:sz w:val="24"/>
          <w:szCs w:val="24"/>
          <w:lang w:val="id-ID"/>
        </w:rPr>
        <w:t>6</w:t>
      </w:r>
      <w:r w:rsidR="00AA70EC" w:rsidRPr="00985610">
        <w:rPr>
          <w:rFonts w:ascii="Times New Roman" w:hAnsi="Times New Roman" w:cs="Times New Roman"/>
          <w:sz w:val="24"/>
          <w:szCs w:val="24"/>
        </w:rPr>
        <w:t xml:space="preserve"> ju</w:t>
      </w:r>
      <w:r w:rsidR="00AA70EC">
        <w:rPr>
          <w:rFonts w:ascii="Times New Roman" w:hAnsi="Times New Roman" w:cs="Times New Roman"/>
          <w:sz w:val="24"/>
          <w:szCs w:val="24"/>
        </w:rPr>
        <w:t>ga dapat dilihat pada gambar 4.</w:t>
      </w:r>
      <w:r w:rsidR="00AA70EC">
        <w:rPr>
          <w:rFonts w:ascii="Times New Roman" w:hAnsi="Times New Roman" w:cs="Times New Roman"/>
          <w:sz w:val="24"/>
          <w:szCs w:val="24"/>
          <w:lang w:val="id-ID"/>
        </w:rPr>
        <w:t>1</w:t>
      </w:r>
      <w:r w:rsidR="00AA70EC" w:rsidRPr="00985610">
        <w:rPr>
          <w:rFonts w:ascii="Times New Roman" w:hAnsi="Times New Roman" w:cs="Times New Roman"/>
          <w:sz w:val="24"/>
          <w:szCs w:val="24"/>
        </w:rPr>
        <w:t xml:space="preserve"> berikut : </w:t>
      </w:r>
    </w:p>
    <w:p w:rsidR="00AA70EC" w:rsidRDefault="00AA70EC" w:rsidP="00AA70EC">
      <w:pPr>
        <w:spacing w:after="0" w:line="480" w:lineRule="auto"/>
        <w:jc w:val="both"/>
        <w:rPr>
          <w:rFonts w:ascii="Times New Roman" w:hAnsi="Times New Roman" w:cs="Times New Roman"/>
          <w:sz w:val="24"/>
          <w:szCs w:val="24"/>
          <w:lang w:val="id-ID"/>
        </w:rPr>
      </w:pPr>
    </w:p>
    <w:p w:rsidR="00AA70EC" w:rsidRDefault="00AA70EC" w:rsidP="00AA70EC">
      <w:pPr>
        <w:spacing w:after="0" w:line="480" w:lineRule="auto"/>
        <w:jc w:val="both"/>
        <w:rPr>
          <w:rFonts w:ascii="Times New Roman" w:hAnsi="Times New Roman" w:cs="Times New Roman"/>
          <w:sz w:val="24"/>
          <w:szCs w:val="24"/>
          <w:lang w:val="id-ID"/>
        </w:rPr>
      </w:pPr>
      <w:r>
        <w:rPr>
          <w:rFonts w:ascii="Times New Roman" w:hAnsi="Times New Roman" w:cs="Times New Roman"/>
          <w:noProof/>
          <w:sz w:val="24"/>
          <w:szCs w:val="24"/>
        </w:rPr>
        <w:lastRenderedPageBreak/>
        <w:drawing>
          <wp:inline distT="0" distB="0" distL="0" distR="0" wp14:anchorId="1A5D15F0" wp14:editId="001F60DF">
            <wp:extent cx="4876800" cy="2940050"/>
            <wp:effectExtent l="0" t="0" r="0" b="1270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AA70EC" w:rsidRPr="00236FDC" w:rsidRDefault="00AA70EC" w:rsidP="00AA70EC">
      <w:pPr>
        <w:pStyle w:val="ListParagraph"/>
        <w:spacing w:after="0" w:line="360" w:lineRule="auto"/>
        <w:ind w:left="0"/>
        <w:jc w:val="center"/>
        <w:rPr>
          <w:rFonts w:ascii="Times New Roman" w:hAnsi="Times New Roman" w:cs="Times New Roman"/>
          <w:b/>
          <w:color w:val="000000"/>
          <w:sz w:val="24"/>
          <w:szCs w:val="24"/>
          <w:lang w:val="id-ID"/>
        </w:rPr>
      </w:pPr>
      <w:r w:rsidRPr="00236FDC">
        <w:rPr>
          <w:rFonts w:ascii="Times New Roman" w:hAnsi="Times New Roman" w:cs="Times New Roman"/>
          <w:b/>
          <w:color w:val="000000"/>
          <w:sz w:val="24"/>
          <w:szCs w:val="24"/>
        </w:rPr>
        <w:t>Gambar 4.1</w:t>
      </w:r>
    </w:p>
    <w:p w:rsidR="00AA70EC" w:rsidRPr="00236FDC" w:rsidRDefault="00E57F33" w:rsidP="00AA70EC">
      <w:pPr>
        <w:spacing w:after="0" w:line="360" w:lineRule="auto"/>
        <w:jc w:val="center"/>
        <w:rPr>
          <w:rFonts w:ascii="Times New Roman" w:hAnsi="Times New Roman" w:cs="Times New Roman"/>
          <w:b/>
          <w:bCs/>
          <w:sz w:val="24"/>
          <w:szCs w:val="24"/>
          <w:lang w:val="id-ID"/>
        </w:rPr>
      </w:pPr>
      <w:r>
        <w:rPr>
          <w:rFonts w:ascii="Times New Roman" w:hAnsi="Times New Roman" w:cs="Times New Roman"/>
          <w:b/>
          <w:bCs/>
          <w:sz w:val="24"/>
          <w:szCs w:val="24"/>
          <w:lang w:val="id-ID"/>
        </w:rPr>
        <w:t>Grafik Perkembangan</w:t>
      </w:r>
      <w:r w:rsidR="00AA70EC" w:rsidRPr="00236FDC">
        <w:rPr>
          <w:rFonts w:ascii="Times New Roman" w:hAnsi="Times New Roman" w:cs="Times New Roman"/>
          <w:b/>
          <w:bCs/>
          <w:i/>
          <w:sz w:val="24"/>
          <w:szCs w:val="24"/>
          <w:lang w:val="id-ID"/>
        </w:rPr>
        <w:t xml:space="preserve"> Debt to Equity Ratio</w:t>
      </w:r>
      <w:r w:rsidR="00AA70EC" w:rsidRPr="00236FDC">
        <w:rPr>
          <w:rFonts w:ascii="Times New Roman" w:hAnsi="Times New Roman" w:cs="Times New Roman"/>
          <w:b/>
          <w:bCs/>
          <w:sz w:val="24"/>
          <w:szCs w:val="24"/>
          <w:lang w:val="id-ID"/>
        </w:rPr>
        <w:t xml:space="preserve"> (DER) Periode 2007-2016</w:t>
      </w:r>
    </w:p>
    <w:p w:rsidR="00AA70EC" w:rsidRDefault="00AA70EC" w:rsidP="00AA70EC">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w:t>
      </w:r>
      <w:r w:rsidRPr="00236FDC">
        <w:rPr>
          <w:rFonts w:ascii="Times New Roman" w:hAnsi="Times New Roman" w:cs="Times New Roman"/>
          <w:b/>
          <w:sz w:val="24"/>
          <w:szCs w:val="24"/>
        </w:rPr>
        <w:t xml:space="preserve">: </w:t>
      </w:r>
      <w:r>
        <w:rPr>
          <w:rFonts w:ascii="Times New Roman" w:hAnsi="Times New Roman" w:cs="Times New Roman"/>
          <w:b/>
          <w:sz w:val="24"/>
          <w:szCs w:val="24"/>
          <w:lang w:val="id-ID"/>
        </w:rPr>
        <w:t>www.idx.co.id</w:t>
      </w:r>
      <w:r>
        <w:rPr>
          <w:rFonts w:ascii="Times New Roman" w:hAnsi="Times New Roman" w:cs="Times New Roman"/>
          <w:b/>
          <w:sz w:val="24"/>
          <w:szCs w:val="24"/>
        </w:rPr>
        <w:t xml:space="preserve"> (</w:t>
      </w:r>
      <w:r>
        <w:rPr>
          <w:rFonts w:ascii="Times New Roman" w:hAnsi="Times New Roman" w:cs="Times New Roman"/>
          <w:b/>
          <w:sz w:val="24"/>
          <w:szCs w:val="24"/>
          <w:lang w:val="id-ID"/>
        </w:rPr>
        <w:t>d</w:t>
      </w:r>
      <w:r w:rsidRPr="00236FDC">
        <w:rPr>
          <w:rFonts w:ascii="Times New Roman" w:hAnsi="Times New Roman" w:cs="Times New Roman"/>
          <w:b/>
          <w:sz w:val="24"/>
          <w:szCs w:val="24"/>
          <w:lang w:val="id-ID"/>
        </w:rPr>
        <w:t>ata diolah</w:t>
      </w:r>
      <w:r>
        <w:rPr>
          <w:rFonts w:ascii="Times New Roman" w:hAnsi="Times New Roman" w:cs="Times New Roman"/>
          <w:b/>
          <w:sz w:val="24"/>
          <w:szCs w:val="24"/>
        </w:rPr>
        <w:t xml:space="preserve"> penulis</w:t>
      </w:r>
      <w:r w:rsidRPr="00236FDC">
        <w:rPr>
          <w:rFonts w:ascii="Times New Roman" w:hAnsi="Times New Roman" w:cs="Times New Roman"/>
          <w:b/>
          <w:sz w:val="24"/>
          <w:szCs w:val="24"/>
          <w:lang w:val="id-ID"/>
        </w:rPr>
        <w:t>, 2018</w:t>
      </w:r>
      <w:r>
        <w:rPr>
          <w:rFonts w:ascii="Times New Roman" w:hAnsi="Times New Roman" w:cs="Times New Roman"/>
          <w:b/>
          <w:sz w:val="24"/>
          <w:szCs w:val="24"/>
        </w:rPr>
        <w:t>)</w:t>
      </w:r>
    </w:p>
    <w:p w:rsidR="00AA70EC" w:rsidRPr="002311DE" w:rsidRDefault="00AA70EC" w:rsidP="002311DE">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Berdasarkan tabel dan gambar diatas d</w:t>
      </w:r>
      <w:r w:rsidR="00E57F33">
        <w:rPr>
          <w:rFonts w:ascii="Times New Roman" w:hAnsi="Times New Roman" w:cs="Times New Roman"/>
          <w:sz w:val="24"/>
          <w:szCs w:val="24"/>
        </w:rPr>
        <w:t>apat dilihat bahwa perkembangan</w:t>
      </w:r>
      <w:r w:rsidR="00A718F5">
        <w:rPr>
          <w:rFonts w:ascii="Times New Roman" w:hAnsi="Times New Roman" w:cs="Times New Roman"/>
          <w:sz w:val="24"/>
          <w:szCs w:val="24"/>
        </w:rPr>
        <w:t xml:space="preserve"> </w:t>
      </w:r>
      <w:r>
        <w:rPr>
          <w:rFonts w:ascii="Times New Roman" w:hAnsi="Times New Roman" w:cs="Times New Roman"/>
          <w:i/>
          <w:iCs/>
          <w:sz w:val="24"/>
          <w:szCs w:val="24"/>
          <w:lang w:val="id-ID"/>
        </w:rPr>
        <w:t xml:space="preserve">Debt to Equity Ratio </w:t>
      </w:r>
      <w:r>
        <w:rPr>
          <w:rFonts w:ascii="Times New Roman" w:hAnsi="Times New Roman" w:cs="Times New Roman"/>
          <w:sz w:val="24"/>
          <w:szCs w:val="24"/>
          <w:lang w:val="id-ID"/>
        </w:rPr>
        <w:t>(DER) pada perusahaan Telekomunikasi yang ada di Indonesia dan terdaftar pada Bursa Efek Indonesia</w:t>
      </w:r>
      <w:r>
        <w:rPr>
          <w:rFonts w:ascii="Times New Roman" w:hAnsi="Times New Roman" w:cs="Times New Roman"/>
          <w:sz w:val="24"/>
          <w:szCs w:val="24"/>
        </w:rPr>
        <w:t xml:space="preserve"> mengalami fluktuasi setiap tahunnya. </w:t>
      </w:r>
      <w:r w:rsidR="00273EF2">
        <w:rPr>
          <w:rFonts w:ascii="Times New Roman" w:hAnsi="Times New Roman" w:cs="Times New Roman"/>
          <w:sz w:val="24"/>
          <w:szCs w:val="24"/>
        </w:rPr>
        <w:t xml:space="preserve">Rata-rata </w:t>
      </w:r>
      <w:r>
        <w:rPr>
          <w:rFonts w:ascii="Times New Roman" w:hAnsi="Times New Roman" w:cs="Times New Roman"/>
          <w:i/>
          <w:iCs/>
          <w:sz w:val="24"/>
          <w:szCs w:val="24"/>
          <w:lang w:val="id-ID"/>
        </w:rPr>
        <w:t xml:space="preserve">Debt to Equity Ratio </w:t>
      </w:r>
      <w:r>
        <w:rPr>
          <w:rFonts w:ascii="Times New Roman" w:hAnsi="Times New Roman" w:cs="Times New Roman"/>
          <w:sz w:val="24"/>
          <w:szCs w:val="24"/>
          <w:lang w:val="id-ID"/>
        </w:rPr>
        <w:t>(DER)</w:t>
      </w:r>
      <w:r w:rsidR="00273EF2">
        <w:rPr>
          <w:rFonts w:ascii="Times New Roman" w:hAnsi="Times New Roman" w:cs="Times New Roman"/>
          <w:sz w:val="24"/>
          <w:szCs w:val="24"/>
        </w:rPr>
        <w:t xml:space="preserve"> sebesar 0,89% dengan perkembangan -100,49%. </w:t>
      </w:r>
      <w:r w:rsidR="00273EF2">
        <w:rPr>
          <w:rFonts w:ascii="Times New Roman" w:hAnsi="Times New Roman" w:cs="Times New Roman"/>
          <w:i/>
          <w:sz w:val="24"/>
          <w:szCs w:val="24"/>
        </w:rPr>
        <w:t xml:space="preserve">Debt to Equity Ratio </w:t>
      </w:r>
      <w:r w:rsidR="00273EF2">
        <w:rPr>
          <w:rFonts w:ascii="Times New Roman" w:hAnsi="Times New Roman" w:cs="Times New Roman"/>
          <w:sz w:val="24"/>
          <w:szCs w:val="24"/>
        </w:rPr>
        <w:t xml:space="preserve">(DER) </w:t>
      </w:r>
      <w:r w:rsidR="005256C9">
        <w:rPr>
          <w:rFonts w:ascii="Times New Roman" w:hAnsi="Times New Roman" w:cs="Times New Roman"/>
          <w:sz w:val="24"/>
          <w:szCs w:val="24"/>
        </w:rPr>
        <w:t>t</w:t>
      </w:r>
      <w:r>
        <w:rPr>
          <w:rFonts w:ascii="Times New Roman" w:hAnsi="Times New Roman" w:cs="Times New Roman"/>
          <w:sz w:val="24"/>
          <w:szCs w:val="24"/>
        </w:rPr>
        <w:t>ertinggi terjadi pada tahun</w:t>
      </w:r>
      <w:r>
        <w:rPr>
          <w:rFonts w:ascii="Times New Roman" w:hAnsi="Times New Roman" w:cs="Times New Roman"/>
          <w:sz w:val="24"/>
          <w:szCs w:val="24"/>
          <w:lang w:val="id-ID"/>
        </w:rPr>
        <w:t xml:space="preserve"> </w:t>
      </w:r>
      <w:r>
        <w:rPr>
          <w:rFonts w:ascii="Times New Roman" w:hAnsi="Times New Roman" w:cs="Times New Roman"/>
          <w:sz w:val="24"/>
          <w:szCs w:val="24"/>
        </w:rPr>
        <w:t>20</w:t>
      </w:r>
      <w:r>
        <w:rPr>
          <w:rFonts w:ascii="Times New Roman" w:hAnsi="Times New Roman" w:cs="Times New Roman"/>
          <w:sz w:val="24"/>
          <w:szCs w:val="24"/>
          <w:lang w:val="id-ID"/>
        </w:rPr>
        <w:t>08</w:t>
      </w:r>
      <w:r>
        <w:rPr>
          <w:rFonts w:ascii="Times New Roman" w:hAnsi="Times New Roman" w:cs="Times New Roman"/>
          <w:sz w:val="24"/>
          <w:szCs w:val="24"/>
        </w:rPr>
        <w:t xml:space="preserve"> yaitu sebesar </w:t>
      </w:r>
      <w:r>
        <w:rPr>
          <w:rFonts w:ascii="Times New Roman" w:hAnsi="Times New Roman" w:cs="Times New Roman"/>
          <w:sz w:val="24"/>
          <w:szCs w:val="24"/>
          <w:lang w:val="id-ID"/>
        </w:rPr>
        <w:t>3,03%</w:t>
      </w:r>
      <w:r w:rsidR="00273EF2">
        <w:rPr>
          <w:rFonts w:ascii="Times New Roman" w:hAnsi="Times New Roman" w:cs="Times New Roman"/>
          <w:sz w:val="24"/>
          <w:szCs w:val="24"/>
        </w:rPr>
        <w:t xml:space="preserve"> dengan perkembangan</w:t>
      </w:r>
      <w:r w:rsidRPr="00E217C0">
        <w:rPr>
          <w:rFonts w:ascii="Times New Roman" w:hAnsi="Times New Roman" w:cs="Times New Roman"/>
          <w:sz w:val="24"/>
          <w:szCs w:val="24"/>
        </w:rPr>
        <w:t xml:space="preserve"> sebesar </w:t>
      </w:r>
      <w:r>
        <w:rPr>
          <w:rFonts w:ascii="Times New Roman" w:hAnsi="Times New Roman" w:cs="Times New Roman"/>
          <w:sz w:val="24"/>
          <w:szCs w:val="24"/>
          <w:lang w:val="id-ID"/>
        </w:rPr>
        <w:t>65</w:t>
      </w:r>
      <w:r w:rsidR="002311DE">
        <w:rPr>
          <w:rFonts w:ascii="Times New Roman" w:hAnsi="Times New Roman" w:cs="Times New Roman"/>
          <w:sz w:val="24"/>
          <w:szCs w:val="24"/>
        </w:rPr>
        <w:t>,57</w:t>
      </w:r>
      <w:r>
        <w:rPr>
          <w:rFonts w:ascii="Times New Roman" w:hAnsi="Times New Roman" w:cs="Times New Roman"/>
          <w:sz w:val="24"/>
          <w:szCs w:val="24"/>
          <w:lang w:val="id-ID"/>
        </w:rPr>
        <w:t>%</w:t>
      </w:r>
      <w:r w:rsidRPr="00E217C0">
        <w:rPr>
          <w:rFonts w:ascii="Times New Roman" w:hAnsi="Times New Roman" w:cs="Times New Roman"/>
          <w:sz w:val="24"/>
          <w:szCs w:val="24"/>
        </w:rPr>
        <w:t xml:space="preserve"> dari tahun sebelumnya. </w:t>
      </w:r>
      <w:r>
        <w:rPr>
          <w:rFonts w:ascii="Times New Roman" w:hAnsi="Times New Roman" w:cs="Times New Roman"/>
          <w:i/>
          <w:iCs/>
          <w:sz w:val="24"/>
          <w:szCs w:val="24"/>
          <w:lang w:val="id-ID"/>
        </w:rPr>
        <w:t xml:space="preserve">Debt to Equity Ratio </w:t>
      </w:r>
      <w:r>
        <w:rPr>
          <w:rFonts w:ascii="Times New Roman" w:hAnsi="Times New Roman" w:cs="Times New Roman"/>
          <w:sz w:val="24"/>
          <w:szCs w:val="24"/>
          <w:lang w:val="id-ID"/>
        </w:rPr>
        <w:t xml:space="preserve">(DER) </w:t>
      </w:r>
      <w:r>
        <w:rPr>
          <w:rFonts w:ascii="Times New Roman" w:hAnsi="Times New Roman" w:cs="Times New Roman"/>
          <w:sz w:val="24"/>
          <w:szCs w:val="24"/>
        </w:rPr>
        <w:t>terendah terjadi pada tahun 201</w:t>
      </w:r>
      <w:r>
        <w:rPr>
          <w:rFonts w:ascii="Times New Roman" w:hAnsi="Times New Roman" w:cs="Times New Roman"/>
          <w:sz w:val="24"/>
          <w:szCs w:val="24"/>
          <w:lang w:val="id-ID"/>
        </w:rPr>
        <w:t>0</w:t>
      </w:r>
      <w:r w:rsidRPr="00E217C0">
        <w:rPr>
          <w:rFonts w:ascii="Times New Roman" w:hAnsi="Times New Roman" w:cs="Times New Roman"/>
          <w:sz w:val="24"/>
          <w:szCs w:val="24"/>
        </w:rPr>
        <w:t xml:space="preserve"> sebesar </w:t>
      </w:r>
      <w:r>
        <w:rPr>
          <w:rFonts w:ascii="Times New Roman" w:hAnsi="Times New Roman" w:cs="Times New Roman"/>
          <w:sz w:val="24"/>
          <w:szCs w:val="24"/>
          <w:lang w:val="id-ID"/>
        </w:rPr>
        <w:t>-6,58%</w:t>
      </w:r>
      <w:r w:rsidR="00273EF2">
        <w:rPr>
          <w:rFonts w:ascii="Times New Roman" w:hAnsi="Times New Roman" w:cs="Times New Roman"/>
          <w:sz w:val="24"/>
          <w:szCs w:val="24"/>
        </w:rPr>
        <w:t xml:space="preserve"> dengan perkembangan</w:t>
      </w:r>
      <w:r w:rsidR="002311DE">
        <w:rPr>
          <w:rFonts w:ascii="Times New Roman" w:hAnsi="Times New Roman" w:cs="Times New Roman"/>
          <w:sz w:val="24"/>
          <w:szCs w:val="24"/>
        </w:rPr>
        <w:t xml:space="preserve"> sebesar -381,20%</w:t>
      </w:r>
      <w:r>
        <w:rPr>
          <w:rFonts w:ascii="Times New Roman" w:hAnsi="Times New Roman" w:cs="Times New Roman"/>
          <w:sz w:val="24"/>
          <w:szCs w:val="24"/>
          <w:lang w:val="id-ID"/>
        </w:rPr>
        <w:t>.</w:t>
      </w:r>
      <w:r w:rsidR="005256C9">
        <w:rPr>
          <w:rFonts w:ascii="Times New Roman" w:hAnsi="Times New Roman" w:cs="Times New Roman"/>
          <w:sz w:val="24"/>
          <w:szCs w:val="24"/>
        </w:rPr>
        <w:t xml:space="preserve"> </w:t>
      </w:r>
    </w:p>
    <w:p w:rsidR="00AA70EC" w:rsidRDefault="00AA70EC" w:rsidP="00AA70EC">
      <w:pPr>
        <w:spacing w:after="0" w:line="480" w:lineRule="auto"/>
        <w:jc w:val="both"/>
        <w:rPr>
          <w:rFonts w:ascii="Times New Roman" w:hAnsi="Times New Roman" w:cs="Times New Roman"/>
          <w:sz w:val="24"/>
          <w:szCs w:val="24"/>
          <w:lang w:val="id-ID"/>
        </w:rPr>
      </w:pPr>
    </w:p>
    <w:p w:rsidR="002C3D97" w:rsidRDefault="002C3D97" w:rsidP="00AA70EC">
      <w:pPr>
        <w:spacing w:after="0" w:line="480" w:lineRule="auto"/>
        <w:jc w:val="both"/>
        <w:rPr>
          <w:rFonts w:ascii="Times New Roman" w:hAnsi="Times New Roman" w:cs="Times New Roman"/>
          <w:sz w:val="24"/>
          <w:szCs w:val="24"/>
          <w:lang w:val="id-ID"/>
        </w:rPr>
      </w:pPr>
    </w:p>
    <w:p w:rsidR="002C3D97" w:rsidRDefault="002C3D97" w:rsidP="00AA70EC">
      <w:pPr>
        <w:spacing w:after="0" w:line="480" w:lineRule="auto"/>
        <w:jc w:val="both"/>
        <w:rPr>
          <w:rFonts w:ascii="Times New Roman" w:hAnsi="Times New Roman" w:cs="Times New Roman"/>
          <w:sz w:val="24"/>
          <w:szCs w:val="24"/>
          <w:lang w:val="id-ID"/>
        </w:rPr>
      </w:pPr>
    </w:p>
    <w:p w:rsidR="002C3D97" w:rsidRPr="004A0608" w:rsidRDefault="002C3D97" w:rsidP="00AA70EC">
      <w:pPr>
        <w:spacing w:after="0" w:line="480" w:lineRule="auto"/>
        <w:jc w:val="both"/>
        <w:rPr>
          <w:rFonts w:ascii="Times New Roman" w:hAnsi="Times New Roman" w:cs="Times New Roman"/>
          <w:sz w:val="24"/>
          <w:szCs w:val="24"/>
          <w:lang w:val="id-ID"/>
        </w:rPr>
      </w:pPr>
    </w:p>
    <w:p w:rsidR="00AA70EC" w:rsidRPr="00D903F2" w:rsidRDefault="005D2138" w:rsidP="00AA70EC">
      <w:pPr>
        <w:pStyle w:val="ListParagraph"/>
        <w:numPr>
          <w:ilvl w:val="2"/>
          <w:numId w:val="32"/>
        </w:numPr>
        <w:spacing w:after="0" w:line="480" w:lineRule="auto"/>
        <w:ind w:right="14"/>
        <w:jc w:val="both"/>
        <w:rPr>
          <w:rFonts w:ascii="Times New Roman" w:hAnsi="Times New Roman" w:cs="Times New Roman"/>
          <w:b/>
          <w:sz w:val="24"/>
          <w:szCs w:val="24"/>
        </w:rPr>
      </w:pPr>
      <w:r>
        <w:rPr>
          <w:rFonts w:ascii="Times New Roman" w:hAnsi="Times New Roman" w:cs="Times New Roman"/>
          <w:b/>
          <w:sz w:val="24"/>
          <w:szCs w:val="24"/>
        </w:rPr>
        <w:lastRenderedPageBreak/>
        <w:t>Perkembangan</w:t>
      </w:r>
      <w:r w:rsidR="00AA70EC">
        <w:rPr>
          <w:rFonts w:ascii="Times New Roman" w:hAnsi="Times New Roman" w:cs="Times New Roman"/>
          <w:b/>
          <w:sz w:val="24"/>
          <w:szCs w:val="24"/>
        </w:rPr>
        <w:t xml:space="preserve"> </w:t>
      </w:r>
      <w:r w:rsidR="00AA70EC" w:rsidRPr="00D903F2">
        <w:rPr>
          <w:rFonts w:ascii="Times New Roman" w:hAnsi="Times New Roman" w:cs="Times New Roman"/>
          <w:b/>
          <w:i/>
          <w:sz w:val="24"/>
          <w:szCs w:val="24"/>
        </w:rPr>
        <w:t xml:space="preserve">Return On Asset </w:t>
      </w:r>
      <w:r w:rsidR="00AA70EC" w:rsidRPr="00D903F2">
        <w:rPr>
          <w:rFonts w:ascii="Times New Roman" w:hAnsi="Times New Roman" w:cs="Times New Roman"/>
          <w:b/>
          <w:sz w:val="24"/>
          <w:szCs w:val="24"/>
        </w:rPr>
        <w:t>(ROA) pada Perusahaan Telekomunikasi yang Terdaftar di Bursa Efek Indonesia (BEI) periode 2007-2016</w:t>
      </w:r>
    </w:p>
    <w:p w:rsidR="00AA70EC" w:rsidRDefault="00AA70EC" w:rsidP="00AA70EC">
      <w:pPr>
        <w:spacing w:after="0" w:line="480" w:lineRule="auto"/>
        <w:ind w:firstLine="720"/>
        <w:jc w:val="both"/>
        <w:rPr>
          <w:rFonts w:ascii="Times New Roman" w:hAnsi="Times New Roman" w:cs="Times New Roman"/>
          <w:sz w:val="24"/>
          <w:szCs w:val="24"/>
        </w:rPr>
      </w:pPr>
      <w:r w:rsidRPr="00FF2EA2">
        <w:rPr>
          <w:rFonts w:ascii="Times New Roman" w:hAnsi="Times New Roman" w:cs="Times New Roman"/>
          <w:sz w:val="24"/>
          <w:szCs w:val="24"/>
        </w:rPr>
        <w:t xml:space="preserve">Dalam penelitian ini </w:t>
      </w:r>
      <w:r w:rsidRPr="00FF2EA2">
        <w:rPr>
          <w:rFonts w:ascii="Times New Roman" w:hAnsi="Times New Roman" w:cs="Times New Roman"/>
          <w:i/>
          <w:sz w:val="24"/>
          <w:szCs w:val="24"/>
        </w:rPr>
        <w:t>Return On Asset</w:t>
      </w:r>
      <w:r>
        <w:rPr>
          <w:rFonts w:ascii="Times New Roman" w:hAnsi="Times New Roman" w:cs="Times New Roman"/>
          <w:sz w:val="24"/>
          <w:szCs w:val="24"/>
        </w:rPr>
        <w:t xml:space="preserve"> (ROA)</w:t>
      </w:r>
      <w:r w:rsidRPr="00FF2EA2">
        <w:rPr>
          <w:rFonts w:ascii="Times New Roman" w:hAnsi="Times New Roman" w:cs="Times New Roman"/>
          <w:i/>
          <w:sz w:val="24"/>
          <w:szCs w:val="24"/>
        </w:rPr>
        <w:t xml:space="preserve"> </w:t>
      </w:r>
      <w:r w:rsidRPr="00FF2EA2">
        <w:rPr>
          <w:rFonts w:ascii="Times New Roman" w:hAnsi="Times New Roman" w:cs="Times New Roman"/>
          <w:sz w:val="24"/>
          <w:szCs w:val="24"/>
        </w:rPr>
        <w:t>dijadikan sebagai variabel independen yang kedua (X</w:t>
      </w:r>
      <w:r w:rsidRPr="00FF2EA2">
        <w:rPr>
          <w:rFonts w:ascii="Times New Roman" w:hAnsi="Times New Roman" w:cs="Times New Roman"/>
          <w:sz w:val="24"/>
          <w:szCs w:val="24"/>
          <w:vertAlign w:val="subscript"/>
        </w:rPr>
        <w:t>2</w:t>
      </w:r>
      <w:r w:rsidRPr="00FF2EA2">
        <w:rPr>
          <w:rFonts w:ascii="Times New Roman" w:hAnsi="Times New Roman" w:cs="Times New Roman"/>
          <w:sz w:val="24"/>
          <w:szCs w:val="24"/>
        </w:rPr>
        <w:t xml:space="preserve">), </w:t>
      </w:r>
      <w:r w:rsidRPr="00FF2EA2">
        <w:rPr>
          <w:rFonts w:ascii="Times New Roman" w:hAnsi="Times New Roman" w:cs="Times New Roman"/>
          <w:i/>
          <w:sz w:val="24"/>
          <w:szCs w:val="24"/>
        </w:rPr>
        <w:t xml:space="preserve">Return On Asset </w:t>
      </w:r>
      <w:r w:rsidRPr="00FF2EA2">
        <w:rPr>
          <w:rFonts w:ascii="Times New Roman" w:hAnsi="Times New Roman" w:cs="Times New Roman"/>
          <w:sz w:val="24"/>
          <w:szCs w:val="24"/>
        </w:rPr>
        <w:t xml:space="preserve">merupakan salah satu rasio profitabilitas yang menunjukkan perbandingan antara laba yang dihasilkan dengan total aktiva yang dimiliki. Dalam penelitian ini menggunakan laba tahun berjalan dibagi total aset untuk menghitung rasio </w:t>
      </w:r>
      <w:r w:rsidRPr="00FF2EA2">
        <w:rPr>
          <w:rFonts w:ascii="Times New Roman" w:hAnsi="Times New Roman" w:cs="Times New Roman"/>
          <w:i/>
          <w:sz w:val="24"/>
          <w:szCs w:val="24"/>
        </w:rPr>
        <w:t>Return On Asset</w:t>
      </w:r>
      <w:r w:rsidRPr="00FF2EA2">
        <w:rPr>
          <w:rFonts w:ascii="Times New Roman" w:hAnsi="Times New Roman" w:cs="Times New Roman"/>
          <w:sz w:val="24"/>
          <w:szCs w:val="24"/>
        </w:rPr>
        <w:t xml:space="preserve">. Total aktiva lancar dan aktiva tetap yang dimiliki perusahaan. Menurut Sumarsan (2013:45) </w:t>
      </w:r>
      <w:r w:rsidRPr="00FF2EA2">
        <w:rPr>
          <w:rFonts w:ascii="Times New Roman" w:hAnsi="Times New Roman" w:cs="Times New Roman"/>
          <w:i/>
          <w:sz w:val="24"/>
          <w:szCs w:val="24"/>
        </w:rPr>
        <w:t xml:space="preserve">Return On Asset </w:t>
      </w:r>
      <w:r w:rsidRPr="00FF2EA2">
        <w:rPr>
          <w:rFonts w:ascii="Times New Roman" w:hAnsi="Times New Roman" w:cs="Times New Roman"/>
          <w:sz w:val="24"/>
          <w:szCs w:val="24"/>
        </w:rPr>
        <w:t xml:space="preserve">menunjukkan kemampuan perusahaan dengan menggunakan seluruh aktiva yang dimiliki perusahaan untuk menghasilkan laba setelah pajak yang digunakan untuk mengukur kemampuan perusahaan menghasilkan laba dari modal yang diinvestasikan dalam keseluruhan aktiva untuk </w:t>
      </w:r>
      <w:r>
        <w:rPr>
          <w:rFonts w:ascii="Times New Roman" w:hAnsi="Times New Roman" w:cs="Times New Roman"/>
          <w:sz w:val="24"/>
          <w:szCs w:val="24"/>
        </w:rPr>
        <w:t>menghasilkan keuntungan bersih.</w:t>
      </w:r>
    </w:p>
    <w:p w:rsidR="00AA70EC" w:rsidRPr="00FF2EA2" w:rsidRDefault="00AA70EC" w:rsidP="00AA70EC">
      <w:pPr>
        <w:spacing w:after="0" w:line="480" w:lineRule="auto"/>
        <w:ind w:firstLine="720"/>
        <w:jc w:val="both"/>
        <w:rPr>
          <w:rFonts w:ascii="Times New Roman" w:hAnsi="Times New Roman" w:cs="Times New Roman"/>
          <w:sz w:val="24"/>
          <w:szCs w:val="24"/>
        </w:rPr>
      </w:pPr>
      <w:r w:rsidRPr="00FF2EA2">
        <w:rPr>
          <w:rFonts w:ascii="Times New Roman" w:hAnsi="Times New Roman" w:cs="Times New Roman"/>
          <w:sz w:val="24"/>
          <w:szCs w:val="24"/>
        </w:rPr>
        <w:t xml:space="preserve">Rasio ini penting bagi pihak manajemen untuk mengevaluasi efektivitas dan efisiensi manajemen perusahaan dalam mengelola seluruh aktiva perusahaan. Semakin besar </w:t>
      </w:r>
      <w:r>
        <w:rPr>
          <w:rFonts w:ascii="Times New Roman" w:hAnsi="Times New Roman" w:cs="Times New Roman"/>
          <w:i/>
          <w:sz w:val="24"/>
          <w:szCs w:val="24"/>
        </w:rPr>
        <w:t xml:space="preserve">Return On Asset </w:t>
      </w:r>
      <w:r>
        <w:rPr>
          <w:rFonts w:ascii="Times New Roman" w:hAnsi="Times New Roman" w:cs="Times New Roman"/>
          <w:sz w:val="24"/>
          <w:szCs w:val="24"/>
        </w:rPr>
        <w:t>(</w:t>
      </w:r>
      <w:r w:rsidRPr="00FF2EA2">
        <w:rPr>
          <w:rFonts w:ascii="Times New Roman" w:hAnsi="Times New Roman" w:cs="Times New Roman"/>
          <w:sz w:val="24"/>
          <w:szCs w:val="24"/>
        </w:rPr>
        <w:t>ROA</w:t>
      </w:r>
      <w:r>
        <w:rPr>
          <w:rFonts w:ascii="Times New Roman" w:hAnsi="Times New Roman" w:cs="Times New Roman"/>
          <w:sz w:val="24"/>
          <w:szCs w:val="24"/>
        </w:rPr>
        <w:t>)</w:t>
      </w:r>
      <w:r w:rsidRPr="00FF2EA2">
        <w:rPr>
          <w:rFonts w:ascii="Times New Roman" w:hAnsi="Times New Roman" w:cs="Times New Roman"/>
          <w:sz w:val="24"/>
          <w:szCs w:val="24"/>
        </w:rPr>
        <w:t xml:space="preserve">, berarti semakin efisien penggunaan aktiva perusahaan atau dengan kata lain jumlah aktiva yang bisa dihasilkan dengan laba yang lebih besar, dan sebaliknya. Oleh karena itu investor akan cenderung tertarik untuk melakukan investasi dipasar saham kepada perusahaan dengan tingkat </w:t>
      </w:r>
      <w:r>
        <w:rPr>
          <w:rFonts w:ascii="Times New Roman" w:hAnsi="Times New Roman" w:cs="Times New Roman"/>
          <w:i/>
          <w:sz w:val="24"/>
          <w:szCs w:val="24"/>
        </w:rPr>
        <w:t xml:space="preserve">Return On Asset </w:t>
      </w:r>
      <w:r>
        <w:rPr>
          <w:rFonts w:ascii="Times New Roman" w:hAnsi="Times New Roman" w:cs="Times New Roman"/>
          <w:sz w:val="24"/>
          <w:szCs w:val="24"/>
        </w:rPr>
        <w:t>(</w:t>
      </w:r>
      <w:r w:rsidRPr="00FF2EA2">
        <w:rPr>
          <w:rFonts w:ascii="Times New Roman" w:hAnsi="Times New Roman" w:cs="Times New Roman"/>
          <w:sz w:val="24"/>
          <w:szCs w:val="24"/>
        </w:rPr>
        <w:t>ROA</w:t>
      </w:r>
      <w:r>
        <w:rPr>
          <w:rFonts w:ascii="Times New Roman" w:hAnsi="Times New Roman" w:cs="Times New Roman"/>
          <w:sz w:val="24"/>
          <w:szCs w:val="24"/>
        </w:rPr>
        <w:t>)</w:t>
      </w:r>
      <w:r w:rsidRPr="00FF2EA2">
        <w:rPr>
          <w:rFonts w:ascii="Times New Roman" w:hAnsi="Times New Roman" w:cs="Times New Roman"/>
          <w:sz w:val="24"/>
          <w:szCs w:val="24"/>
        </w:rPr>
        <w:t xml:space="preserve"> yang tinggi.</w:t>
      </w:r>
    </w:p>
    <w:p w:rsidR="00AA70EC" w:rsidRPr="004A0608" w:rsidRDefault="00AA70EC" w:rsidP="00AA70EC">
      <w:pPr>
        <w:spacing w:after="0" w:line="480" w:lineRule="auto"/>
        <w:ind w:firstLine="720"/>
        <w:jc w:val="both"/>
        <w:rPr>
          <w:rFonts w:ascii="Times New Roman" w:hAnsi="Times New Roman" w:cs="Times New Roman"/>
          <w:sz w:val="24"/>
          <w:szCs w:val="24"/>
        </w:rPr>
      </w:pPr>
      <w:r w:rsidRPr="00174CCD">
        <w:rPr>
          <w:rFonts w:ascii="Times New Roman" w:hAnsi="Times New Roman" w:cs="Times New Roman"/>
          <w:sz w:val="24"/>
          <w:szCs w:val="24"/>
        </w:rPr>
        <w:t>Berikut dapa</w:t>
      </w:r>
      <w:r w:rsidR="00E57F33">
        <w:rPr>
          <w:rFonts w:ascii="Times New Roman" w:hAnsi="Times New Roman" w:cs="Times New Roman"/>
          <w:sz w:val="24"/>
          <w:szCs w:val="24"/>
        </w:rPr>
        <w:t>t dilihat bagaimana perkembangan</w:t>
      </w:r>
      <w:r w:rsidRPr="00174CCD">
        <w:rPr>
          <w:rFonts w:ascii="Times New Roman" w:hAnsi="Times New Roman" w:cs="Times New Roman"/>
          <w:sz w:val="24"/>
          <w:szCs w:val="24"/>
        </w:rPr>
        <w:t xml:space="preserve"> </w:t>
      </w:r>
      <w:r w:rsidRPr="00174CCD">
        <w:rPr>
          <w:rFonts w:ascii="Times New Roman" w:hAnsi="Times New Roman" w:cs="Times New Roman"/>
          <w:i/>
          <w:sz w:val="24"/>
          <w:szCs w:val="24"/>
        </w:rPr>
        <w:t xml:space="preserve">Return On Asset </w:t>
      </w:r>
      <w:r w:rsidRPr="00174CCD">
        <w:rPr>
          <w:rFonts w:ascii="Times New Roman" w:hAnsi="Times New Roman" w:cs="Times New Roman"/>
          <w:sz w:val="24"/>
          <w:szCs w:val="24"/>
        </w:rPr>
        <w:t>(ROA) pada perusahaan telekomunikasi yang terdaftar di Bursa Efek Indonesia (BEI) periode 2007-2016:</w:t>
      </w:r>
    </w:p>
    <w:p w:rsidR="002C3D97" w:rsidRDefault="002C3D97" w:rsidP="00AA70EC">
      <w:pPr>
        <w:spacing w:after="0" w:line="360" w:lineRule="auto"/>
        <w:jc w:val="center"/>
        <w:rPr>
          <w:rFonts w:ascii="Times New Roman" w:hAnsi="Times New Roman" w:cs="Times New Roman"/>
          <w:b/>
          <w:sz w:val="24"/>
          <w:szCs w:val="24"/>
        </w:rPr>
      </w:pPr>
    </w:p>
    <w:p w:rsidR="002C3D97" w:rsidRDefault="002C3D97" w:rsidP="00AA70EC">
      <w:pPr>
        <w:spacing w:after="0" w:line="360" w:lineRule="auto"/>
        <w:jc w:val="center"/>
        <w:rPr>
          <w:rFonts w:ascii="Times New Roman" w:hAnsi="Times New Roman" w:cs="Times New Roman"/>
          <w:b/>
          <w:sz w:val="24"/>
          <w:szCs w:val="24"/>
        </w:rPr>
      </w:pPr>
    </w:p>
    <w:p w:rsidR="00AA70EC" w:rsidRPr="00A969EE" w:rsidRDefault="00AA70EC" w:rsidP="00AA70EC">
      <w:pPr>
        <w:spacing w:after="0" w:line="360" w:lineRule="auto"/>
        <w:jc w:val="center"/>
        <w:rPr>
          <w:rFonts w:ascii="Times New Roman" w:hAnsi="Times New Roman" w:cs="Times New Roman"/>
          <w:b/>
          <w:sz w:val="24"/>
          <w:szCs w:val="24"/>
          <w:lang w:val="id-ID"/>
        </w:rPr>
      </w:pPr>
      <w:r w:rsidRPr="00A969EE">
        <w:rPr>
          <w:rFonts w:ascii="Times New Roman" w:hAnsi="Times New Roman" w:cs="Times New Roman"/>
          <w:b/>
          <w:sz w:val="24"/>
          <w:szCs w:val="24"/>
        </w:rPr>
        <w:lastRenderedPageBreak/>
        <w:t>Tabel 4.</w:t>
      </w:r>
      <w:r>
        <w:rPr>
          <w:rFonts w:ascii="Times New Roman" w:hAnsi="Times New Roman" w:cs="Times New Roman"/>
          <w:b/>
          <w:sz w:val="24"/>
          <w:szCs w:val="24"/>
          <w:lang w:val="id-ID"/>
        </w:rPr>
        <w:t>2</w:t>
      </w:r>
    </w:p>
    <w:p w:rsidR="00AA70EC" w:rsidRDefault="00AA70EC" w:rsidP="00AA70EC">
      <w:pPr>
        <w:spacing w:after="0" w:line="360" w:lineRule="auto"/>
        <w:jc w:val="center"/>
        <w:rPr>
          <w:rFonts w:ascii="Times New Roman" w:hAnsi="Times New Roman" w:cs="Times New Roman"/>
          <w:sz w:val="24"/>
          <w:szCs w:val="24"/>
        </w:rPr>
      </w:pPr>
      <w:r>
        <w:rPr>
          <w:rFonts w:ascii="Times New Roman" w:hAnsi="Times New Roman" w:cs="Times New Roman"/>
          <w:b/>
          <w:sz w:val="24"/>
          <w:szCs w:val="24"/>
        </w:rPr>
        <w:t>P</w:t>
      </w:r>
      <w:r w:rsidR="00E57F33">
        <w:rPr>
          <w:rFonts w:ascii="Times New Roman" w:hAnsi="Times New Roman" w:cs="Times New Roman"/>
          <w:b/>
          <w:sz w:val="24"/>
          <w:szCs w:val="24"/>
        </w:rPr>
        <w:t>erkembangan</w:t>
      </w:r>
      <w:r w:rsidRPr="00A969EE">
        <w:rPr>
          <w:rFonts w:ascii="Times New Roman" w:hAnsi="Times New Roman" w:cs="Times New Roman"/>
          <w:b/>
          <w:sz w:val="24"/>
          <w:szCs w:val="24"/>
        </w:rPr>
        <w:t xml:space="preserve"> </w:t>
      </w:r>
      <w:r>
        <w:rPr>
          <w:rFonts w:ascii="Times New Roman" w:hAnsi="Times New Roman" w:cs="Times New Roman"/>
          <w:b/>
          <w:i/>
          <w:iCs/>
          <w:sz w:val="24"/>
          <w:szCs w:val="24"/>
          <w:lang w:val="id-ID"/>
        </w:rPr>
        <w:t>Return On Asset</w:t>
      </w:r>
      <w:r w:rsidRPr="00A969EE">
        <w:rPr>
          <w:rFonts w:ascii="Times New Roman" w:hAnsi="Times New Roman" w:cs="Times New Roman"/>
          <w:b/>
          <w:i/>
          <w:iCs/>
          <w:sz w:val="24"/>
          <w:szCs w:val="24"/>
          <w:lang w:val="id-ID"/>
        </w:rPr>
        <w:t xml:space="preserve"> </w:t>
      </w:r>
      <w:r>
        <w:rPr>
          <w:rFonts w:ascii="Times New Roman" w:hAnsi="Times New Roman" w:cs="Times New Roman"/>
          <w:b/>
          <w:sz w:val="24"/>
          <w:szCs w:val="24"/>
          <w:lang w:val="id-ID"/>
        </w:rPr>
        <w:t>(ROA</w:t>
      </w:r>
      <w:r w:rsidRPr="00A969EE">
        <w:rPr>
          <w:rFonts w:ascii="Times New Roman" w:hAnsi="Times New Roman" w:cs="Times New Roman"/>
          <w:b/>
          <w:sz w:val="24"/>
          <w:szCs w:val="24"/>
          <w:lang w:val="id-ID"/>
        </w:rPr>
        <w:t>)</w:t>
      </w:r>
      <w:r>
        <w:rPr>
          <w:rFonts w:ascii="Times New Roman" w:hAnsi="Times New Roman" w:cs="Times New Roman"/>
          <w:b/>
          <w:sz w:val="24"/>
          <w:szCs w:val="24"/>
        </w:rPr>
        <w:t xml:space="preserve"> pada Perusahaan Telekomunikasi yang Terdaftar di BEI </w:t>
      </w:r>
      <w:r w:rsidRPr="00A969EE">
        <w:rPr>
          <w:rFonts w:ascii="Times New Roman" w:hAnsi="Times New Roman" w:cs="Times New Roman"/>
          <w:b/>
          <w:sz w:val="24"/>
          <w:szCs w:val="24"/>
        </w:rPr>
        <w:t>Periode 20</w:t>
      </w:r>
      <w:r w:rsidRPr="00A969EE">
        <w:rPr>
          <w:rFonts w:ascii="Times New Roman" w:hAnsi="Times New Roman" w:cs="Times New Roman"/>
          <w:b/>
          <w:sz w:val="24"/>
          <w:szCs w:val="24"/>
          <w:lang w:val="id-ID"/>
        </w:rPr>
        <w:t>07</w:t>
      </w:r>
      <w:r w:rsidRPr="00A969EE">
        <w:rPr>
          <w:rFonts w:ascii="Times New Roman" w:hAnsi="Times New Roman" w:cs="Times New Roman"/>
          <w:b/>
          <w:sz w:val="24"/>
          <w:szCs w:val="24"/>
        </w:rPr>
        <w:t xml:space="preserve"> – 201</w:t>
      </w:r>
      <w:r w:rsidRPr="00A969EE">
        <w:rPr>
          <w:rFonts w:ascii="Times New Roman" w:hAnsi="Times New Roman" w:cs="Times New Roman"/>
          <w:b/>
          <w:sz w:val="24"/>
          <w:szCs w:val="24"/>
          <w:lang w:val="id-ID"/>
        </w:rPr>
        <w:t>6</w:t>
      </w:r>
    </w:p>
    <w:tbl>
      <w:tblPr>
        <w:tblStyle w:val="TableGrid"/>
        <w:tblW w:w="0" w:type="auto"/>
        <w:jc w:val="center"/>
        <w:tblLook w:val="04A0" w:firstRow="1" w:lastRow="0" w:firstColumn="1" w:lastColumn="0" w:noHBand="0" w:noVBand="1"/>
      </w:tblPr>
      <w:tblGrid>
        <w:gridCol w:w="1817"/>
        <w:gridCol w:w="1818"/>
        <w:gridCol w:w="2230"/>
      </w:tblGrid>
      <w:tr w:rsidR="00AA70EC" w:rsidTr="002311DE">
        <w:trPr>
          <w:trHeight w:val="599"/>
          <w:jc w:val="center"/>
        </w:trPr>
        <w:tc>
          <w:tcPr>
            <w:tcW w:w="1817" w:type="dxa"/>
            <w:vAlign w:val="center"/>
          </w:tcPr>
          <w:p w:rsidR="00AA70EC" w:rsidRPr="00CC50B9" w:rsidRDefault="00AA70EC" w:rsidP="0093416F">
            <w:pPr>
              <w:pStyle w:val="ListParagraph"/>
              <w:spacing w:line="480" w:lineRule="auto"/>
              <w:ind w:left="0"/>
              <w:jc w:val="center"/>
              <w:rPr>
                <w:rFonts w:ascii="Times New Roman" w:hAnsi="Times New Roman" w:cs="Times New Roman"/>
                <w:b/>
                <w:sz w:val="24"/>
                <w:szCs w:val="24"/>
              </w:rPr>
            </w:pPr>
            <w:r w:rsidRPr="00CC50B9">
              <w:rPr>
                <w:rFonts w:ascii="Times New Roman" w:hAnsi="Times New Roman" w:cs="Times New Roman"/>
                <w:b/>
                <w:sz w:val="24"/>
                <w:szCs w:val="24"/>
              </w:rPr>
              <w:t>Tahun</w:t>
            </w:r>
          </w:p>
        </w:tc>
        <w:tc>
          <w:tcPr>
            <w:tcW w:w="1818" w:type="dxa"/>
            <w:vAlign w:val="center"/>
          </w:tcPr>
          <w:p w:rsidR="00AA70EC" w:rsidRDefault="00AA70EC" w:rsidP="0093416F">
            <w:pPr>
              <w:pStyle w:val="ListParagraph"/>
              <w:ind w:left="0"/>
              <w:jc w:val="center"/>
              <w:rPr>
                <w:rFonts w:ascii="Times New Roman" w:hAnsi="Times New Roman" w:cs="Times New Roman"/>
                <w:b/>
                <w:sz w:val="24"/>
                <w:szCs w:val="24"/>
              </w:rPr>
            </w:pPr>
            <w:r>
              <w:rPr>
                <w:rFonts w:ascii="Times New Roman" w:hAnsi="Times New Roman" w:cs="Times New Roman"/>
                <w:b/>
                <w:sz w:val="24"/>
                <w:szCs w:val="24"/>
                <w:lang w:val="id-ID"/>
              </w:rPr>
              <w:t>ROA</w:t>
            </w:r>
            <w:r>
              <w:rPr>
                <w:rFonts w:ascii="Times New Roman" w:hAnsi="Times New Roman" w:cs="Times New Roman"/>
                <w:b/>
                <w:sz w:val="24"/>
                <w:szCs w:val="24"/>
              </w:rPr>
              <w:t xml:space="preserve"> </w:t>
            </w:r>
          </w:p>
          <w:p w:rsidR="00AA70EC" w:rsidRPr="00607BCC" w:rsidRDefault="00AA70EC" w:rsidP="0093416F">
            <w:pPr>
              <w:pStyle w:val="ListParagraph"/>
              <w:ind w:left="0"/>
              <w:jc w:val="center"/>
              <w:rPr>
                <w:rFonts w:ascii="Times New Roman" w:hAnsi="Times New Roman" w:cs="Times New Roman"/>
                <w:b/>
                <w:sz w:val="24"/>
                <w:szCs w:val="24"/>
                <w:lang w:val="id-ID"/>
              </w:rPr>
            </w:pPr>
            <w:r>
              <w:rPr>
                <w:rFonts w:ascii="Times New Roman" w:hAnsi="Times New Roman" w:cs="Times New Roman"/>
                <w:b/>
                <w:sz w:val="24"/>
                <w:szCs w:val="24"/>
              </w:rPr>
              <w:t>(</w:t>
            </w:r>
            <w:r>
              <w:rPr>
                <w:rFonts w:ascii="Times New Roman" w:hAnsi="Times New Roman" w:cs="Times New Roman"/>
                <w:b/>
                <w:sz w:val="24"/>
                <w:szCs w:val="24"/>
                <w:lang w:val="id-ID"/>
              </w:rPr>
              <w:t>%</w:t>
            </w:r>
            <w:r>
              <w:rPr>
                <w:rFonts w:ascii="Times New Roman" w:hAnsi="Times New Roman" w:cs="Times New Roman"/>
                <w:b/>
                <w:sz w:val="24"/>
                <w:szCs w:val="24"/>
              </w:rPr>
              <w:t>)</w:t>
            </w:r>
          </w:p>
        </w:tc>
        <w:tc>
          <w:tcPr>
            <w:tcW w:w="2230" w:type="dxa"/>
            <w:vAlign w:val="center"/>
          </w:tcPr>
          <w:p w:rsidR="00AA70EC" w:rsidRDefault="00AA70EC" w:rsidP="0093416F">
            <w:pPr>
              <w:pStyle w:val="ListParagraph"/>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Pertumbuhan</w:t>
            </w:r>
          </w:p>
        </w:tc>
      </w:tr>
      <w:tr w:rsidR="00DE0C45" w:rsidRPr="00405BB8" w:rsidTr="002311DE">
        <w:trPr>
          <w:trHeight w:val="550"/>
          <w:jc w:val="center"/>
        </w:trPr>
        <w:tc>
          <w:tcPr>
            <w:tcW w:w="1817" w:type="dxa"/>
            <w:vAlign w:val="center"/>
          </w:tcPr>
          <w:p w:rsidR="00DE0C45" w:rsidRPr="00E8132D" w:rsidRDefault="00DE0C45" w:rsidP="00DE0C45">
            <w:pPr>
              <w:jc w:val="center"/>
              <w:rPr>
                <w:rFonts w:ascii="Times New Roman" w:hAnsi="Times New Roman" w:cs="Times New Roman"/>
                <w:b/>
              </w:rPr>
            </w:pPr>
            <w:r w:rsidRPr="00E8132D">
              <w:rPr>
                <w:rFonts w:ascii="Times New Roman" w:hAnsi="Times New Roman" w:cs="Times New Roman"/>
                <w:b/>
              </w:rPr>
              <w:t>2007</w:t>
            </w:r>
          </w:p>
        </w:tc>
        <w:tc>
          <w:tcPr>
            <w:tcW w:w="1818" w:type="dxa"/>
            <w:vAlign w:val="center"/>
          </w:tcPr>
          <w:p w:rsidR="00DE0C45" w:rsidRPr="008955D4" w:rsidRDefault="00DE0C45" w:rsidP="00DE0C45">
            <w:pPr>
              <w:jc w:val="center"/>
              <w:rPr>
                <w:rFonts w:ascii="Times New Roman" w:hAnsi="Times New Roman" w:cs="Times New Roman"/>
                <w:b/>
                <w:lang w:val="id-ID"/>
              </w:rPr>
            </w:pPr>
            <w:r>
              <w:rPr>
                <w:rFonts w:ascii="Times New Roman" w:hAnsi="Times New Roman" w:cs="Times New Roman"/>
                <w:b/>
                <w:lang w:val="id-ID"/>
              </w:rPr>
              <w:t>0</w:t>
            </w:r>
            <w:r w:rsidRPr="008955D4">
              <w:rPr>
                <w:rFonts w:ascii="Times New Roman" w:hAnsi="Times New Roman" w:cs="Times New Roman"/>
                <w:b/>
              </w:rPr>
              <w:t>,08</w:t>
            </w:r>
            <w:r w:rsidRPr="008955D4">
              <w:rPr>
                <w:rFonts w:ascii="Times New Roman" w:hAnsi="Times New Roman" w:cs="Times New Roman"/>
                <w:b/>
                <w:lang w:val="id-ID"/>
              </w:rPr>
              <w:t>%</w:t>
            </w:r>
          </w:p>
        </w:tc>
        <w:tc>
          <w:tcPr>
            <w:tcW w:w="2230" w:type="dxa"/>
            <w:vAlign w:val="center"/>
          </w:tcPr>
          <w:p w:rsidR="00DE0C45" w:rsidRDefault="00DE0C45" w:rsidP="00DE0C45">
            <w:pPr>
              <w:jc w:val="center"/>
              <w:rPr>
                <w:rFonts w:ascii="Calibri" w:hAnsi="Calibri"/>
                <w:color w:val="000000"/>
              </w:rPr>
            </w:pPr>
            <w:r>
              <w:rPr>
                <w:rFonts w:ascii="Calibri" w:hAnsi="Calibri"/>
                <w:color w:val="000000"/>
              </w:rPr>
              <w:t>-</w:t>
            </w:r>
          </w:p>
        </w:tc>
      </w:tr>
      <w:tr w:rsidR="00DE0C45" w:rsidRPr="008955D4" w:rsidTr="002311DE">
        <w:trPr>
          <w:trHeight w:val="550"/>
          <w:jc w:val="center"/>
        </w:trPr>
        <w:tc>
          <w:tcPr>
            <w:tcW w:w="1817" w:type="dxa"/>
            <w:vAlign w:val="center"/>
          </w:tcPr>
          <w:p w:rsidR="00DE0C45" w:rsidRPr="00E8132D" w:rsidRDefault="00DE0C45" w:rsidP="00DE0C45">
            <w:pPr>
              <w:jc w:val="center"/>
              <w:rPr>
                <w:rFonts w:ascii="Times New Roman" w:hAnsi="Times New Roman" w:cs="Times New Roman"/>
                <w:b/>
              </w:rPr>
            </w:pPr>
            <w:r w:rsidRPr="00E8132D">
              <w:rPr>
                <w:rFonts w:ascii="Times New Roman" w:hAnsi="Times New Roman" w:cs="Times New Roman"/>
                <w:b/>
              </w:rPr>
              <w:t>2008</w:t>
            </w:r>
          </w:p>
        </w:tc>
        <w:tc>
          <w:tcPr>
            <w:tcW w:w="1818" w:type="dxa"/>
            <w:vAlign w:val="center"/>
          </w:tcPr>
          <w:p w:rsidR="00DE0C45" w:rsidRPr="008955D4" w:rsidRDefault="00DE0C45" w:rsidP="00DE0C45">
            <w:pPr>
              <w:jc w:val="center"/>
              <w:rPr>
                <w:rFonts w:ascii="Times New Roman" w:hAnsi="Times New Roman" w:cs="Times New Roman"/>
                <w:b/>
                <w:lang w:val="id-ID"/>
              </w:rPr>
            </w:pPr>
            <w:r w:rsidRPr="008955D4">
              <w:rPr>
                <w:rFonts w:ascii="Times New Roman" w:hAnsi="Times New Roman" w:cs="Times New Roman"/>
                <w:b/>
              </w:rPr>
              <w:t>-</w:t>
            </w:r>
            <w:r>
              <w:rPr>
                <w:rFonts w:ascii="Times New Roman" w:hAnsi="Times New Roman" w:cs="Times New Roman"/>
                <w:b/>
                <w:lang w:val="id-ID"/>
              </w:rPr>
              <w:t>0</w:t>
            </w:r>
            <w:r w:rsidRPr="008955D4">
              <w:rPr>
                <w:rFonts w:ascii="Times New Roman" w:hAnsi="Times New Roman" w:cs="Times New Roman"/>
                <w:b/>
              </w:rPr>
              <w:t>,01</w:t>
            </w:r>
            <w:r w:rsidRPr="008955D4">
              <w:rPr>
                <w:rFonts w:ascii="Times New Roman" w:hAnsi="Times New Roman" w:cs="Times New Roman"/>
                <w:b/>
                <w:lang w:val="id-ID"/>
              </w:rPr>
              <w:t>%</w:t>
            </w:r>
          </w:p>
        </w:tc>
        <w:tc>
          <w:tcPr>
            <w:tcW w:w="2230" w:type="dxa"/>
            <w:vAlign w:val="center"/>
          </w:tcPr>
          <w:p w:rsidR="00DE0C45" w:rsidRPr="00DE0C45" w:rsidRDefault="00DE0C45" w:rsidP="00DE0C45">
            <w:pPr>
              <w:jc w:val="center"/>
              <w:rPr>
                <w:rFonts w:ascii="Times New Roman" w:hAnsi="Times New Roman" w:cs="Times New Roman"/>
                <w:b/>
                <w:color w:val="000000"/>
                <w:sz w:val="24"/>
              </w:rPr>
            </w:pPr>
            <w:r w:rsidRPr="00DE0C45">
              <w:rPr>
                <w:rFonts w:ascii="Times New Roman" w:hAnsi="Times New Roman" w:cs="Times New Roman"/>
                <w:b/>
                <w:color w:val="000000"/>
                <w:sz w:val="24"/>
              </w:rPr>
              <w:t>-112.50</w:t>
            </w:r>
            <w:r w:rsidR="002311DE">
              <w:rPr>
                <w:rFonts w:ascii="Times New Roman" w:hAnsi="Times New Roman" w:cs="Times New Roman"/>
                <w:b/>
                <w:color w:val="000000"/>
                <w:sz w:val="24"/>
              </w:rPr>
              <w:t>%</w:t>
            </w:r>
          </w:p>
        </w:tc>
      </w:tr>
      <w:tr w:rsidR="00DE0C45" w:rsidRPr="008955D4" w:rsidTr="002311DE">
        <w:trPr>
          <w:trHeight w:val="550"/>
          <w:jc w:val="center"/>
        </w:trPr>
        <w:tc>
          <w:tcPr>
            <w:tcW w:w="1817" w:type="dxa"/>
            <w:vAlign w:val="center"/>
          </w:tcPr>
          <w:p w:rsidR="00DE0C45" w:rsidRPr="00E8132D" w:rsidRDefault="00DE0C45" w:rsidP="00DE0C45">
            <w:pPr>
              <w:jc w:val="center"/>
              <w:rPr>
                <w:rFonts w:ascii="Times New Roman" w:hAnsi="Times New Roman" w:cs="Times New Roman"/>
                <w:b/>
              </w:rPr>
            </w:pPr>
            <w:r w:rsidRPr="00E8132D">
              <w:rPr>
                <w:rFonts w:ascii="Times New Roman" w:hAnsi="Times New Roman" w:cs="Times New Roman"/>
                <w:b/>
              </w:rPr>
              <w:t>2009</w:t>
            </w:r>
          </w:p>
        </w:tc>
        <w:tc>
          <w:tcPr>
            <w:tcW w:w="1818" w:type="dxa"/>
            <w:vAlign w:val="center"/>
          </w:tcPr>
          <w:p w:rsidR="00DE0C45" w:rsidRPr="008955D4" w:rsidRDefault="00DE0C45" w:rsidP="00DE0C45">
            <w:pPr>
              <w:jc w:val="center"/>
              <w:rPr>
                <w:rFonts w:ascii="Times New Roman" w:hAnsi="Times New Roman" w:cs="Times New Roman"/>
                <w:b/>
                <w:lang w:val="id-ID"/>
              </w:rPr>
            </w:pPr>
            <w:r>
              <w:rPr>
                <w:rFonts w:ascii="Times New Roman" w:hAnsi="Times New Roman" w:cs="Times New Roman"/>
                <w:b/>
                <w:lang w:val="id-ID"/>
              </w:rPr>
              <w:t>0</w:t>
            </w:r>
            <w:r w:rsidRPr="008955D4">
              <w:rPr>
                <w:rFonts w:ascii="Times New Roman" w:hAnsi="Times New Roman" w:cs="Times New Roman"/>
                <w:b/>
              </w:rPr>
              <w:t>,03</w:t>
            </w:r>
            <w:r w:rsidRPr="008955D4">
              <w:rPr>
                <w:rFonts w:ascii="Times New Roman" w:hAnsi="Times New Roman" w:cs="Times New Roman"/>
                <w:b/>
                <w:lang w:val="id-ID"/>
              </w:rPr>
              <w:t>%</w:t>
            </w:r>
          </w:p>
        </w:tc>
        <w:tc>
          <w:tcPr>
            <w:tcW w:w="2230" w:type="dxa"/>
            <w:vAlign w:val="center"/>
          </w:tcPr>
          <w:p w:rsidR="00DE0C45" w:rsidRPr="00DE0C45" w:rsidRDefault="00DE0C45" w:rsidP="00DE0C45">
            <w:pPr>
              <w:jc w:val="center"/>
              <w:rPr>
                <w:rFonts w:ascii="Times New Roman" w:hAnsi="Times New Roman" w:cs="Times New Roman"/>
                <w:b/>
                <w:color w:val="000000"/>
                <w:sz w:val="24"/>
              </w:rPr>
            </w:pPr>
            <w:r w:rsidRPr="00DE0C45">
              <w:rPr>
                <w:rFonts w:ascii="Times New Roman" w:hAnsi="Times New Roman" w:cs="Times New Roman"/>
                <w:b/>
                <w:color w:val="000000"/>
                <w:sz w:val="24"/>
              </w:rPr>
              <w:t>-400.00</w:t>
            </w:r>
            <w:r w:rsidR="002311DE">
              <w:rPr>
                <w:rFonts w:ascii="Times New Roman" w:hAnsi="Times New Roman" w:cs="Times New Roman"/>
                <w:b/>
                <w:color w:val="000000"/>
                <w:sz w:val="24"/>
              </w:rPr>
              <w:t>%</w:t>
            </w:r>
          </w:p>
        </w:tc>
      </w:tr>
      <w:tr w:rsidR="00DE0C45" w:rsidRPr="008955D4" w:rsidTr="002311DE">
        <w:trPr>
          <w:trHeight w:val="550"/>
          <w:jc w:val="center"/>
        </w:trPr>
        <w:tc>
          <w:tcPr>
            <w:tcW w:w="1817" w:type="dxa"/>
            <w:vAlign w:val="center"/>
          </w:tcPr>
          <w:p w:rsidR="00DE0C45" w:rsidRPr="00E8132D" w:rsidRDefault="00DE0C45" w:rsidP="00DE0C45">
            <w:pPr>
              <w:jc w:val="center"/>
              <w:rPr>
                <w:rFonts w:ascii="Times New Roman" w:hAnsi="Times New Roman" w:cs="Times New Roman"/>
                <w:b/>
              </w:rPr>
            </w:pPr>
            <w:r w:rsidRPr="00E8132D">
              <w:rPr>
                <w:rFonts w:ascii="Times New Roman" w:hAnsi="Times New Roman" w:cs="Times New Roman"/>
                <w:b/>
              </w:rPr>
              <w:t>2010</w:t>
            </w:r>
          </w:p>
        </w:tc>
        <w:tc>
          <w:tcPr>
            <w:tcW w:w="1818" w:type="dxa"/>
            <w:vAlign w:val="center"/>
          </w:tcPr>
          <w:p w:rsidR="00DE0C45" w:rsidRPr="008955D4" w:rsidRDefault="00DE0C45" w:rsidP="00DE0C45">
            <w:pPr>
              <w:jc w:val="center"/>
              <w:rPr>
                <w:rFonts w:ascii="Times New Roman" w:hAnsi="Times New Roman" w:cs="Times New Roman"/>
                <w:b/>
                <w:lang w:val="id-ID"/>
              </w:rPr>
            </w:pPr>
            <w:r w:rsidRPr="008955D4">
              <w:rPr>
                <w:rFonts w:ascii="Times New Roman" w:hAnsi="Times New Roman" w:cs="Times New Roman"/>
                <w:b/>
              </w:rPr>
              <w:t>-</w:t>
            </w:r>
            <w:r>
              <w:rPr>
                <w:rFonts w:ascii="Times New Roman" w:hAnsi="Times New Roman" w:cs="Times New Roman"/>
                <w:b/>
                <w:lang w:val="id-ID"/>
              </w:rPr>
              <w:t>0</w:t>
            </w:r>
            <w:r w:rsidRPr="008955D4">
              <w:rPr>
                <w:rFonts w:ascii="Times New Roman" w:hAnsi="Times New Roman" w:cs="Times New Roman"/>
                <w:b/>
              </w:rPr>
              <w:t>,01</w:t>
            </w:r>
            <w:r w:rsidRPr="008955D4">
              <w:rPr>
                <w:rFonts w:ascii="Times New Roman" w:hAnsi="Times New Roman" w:cs="Times New Roman"/>
                <w:b/>
                <w:lang w:val="id-ID"/>
              </w:rPr>
              <w:t>%</w:t>
            </w:r>
          </w:p>
        </w:tc>
        <w:tc>
          <w:tcPr>
            <w:tcW w:w="2230" w:type="dxa"/>
            <w:vAlign w:val="center"/>
          </w:tcPr>
          <w:p w:rsidR="00DE0C45" w:rsidRPr="00DE0C45" w:rsidRDefault="00DE0C45" w:rsidP="00DE0C45">
            <w:pPr>
              <w:jc w:val="center"/>
              <w:rPr>
                <w:rFonts w:ascii="Times New Roman" w:hAnsi="Times New Roman" w:cs="Times New Roman"/>
                <w:b/>
                <w:color w:val="000000"/>
                <w:sz w:val="24"/>
              </w:rPr>
            </w:pPr>
            <w:r w:rsidRPr="00DE0C45">
              <w:rPr>
                <w:rFonts w:ascii="Times New Roman" w:hAnsi="Times New Roman" w:cs="Times New Roman"/>
                <w:b/>
                <w:color w:val="000000"/>
                <w:sz w:val="24"/>
              </w:rPr>
              <w:t>-133.33</w:t>
            </w:r>
            <w:r w:rsidR="002311DE">
              <w:rPr>
                <w:rFonts w:ascii="Times New Roman" w:hAnsi="Times New Roman" w:cs="Times New Roman"/>
                <w:b/>
                <w:color w:val="000000"/>
                <w:sz w:val="24"/>
              </w:rPr>
              <w:t>%</w:t>
            </w:r>
          </w:p>
        </w:tc>
      </w:tr>
      <w:tr w:rsidR="00DE0C45" w:rsidRPr="008955D4" w:rsidTr="002311DE">
        <w:trPr>
          <w:trHeight w:val="550"/>
          <w:jc w:val="center"/>
        </w:trPr>
        <w:tc>
          <w:tcPr>
            <w:tcW w:w="1817" w:type="dxa"/>
            <w:vAlign w:val="center"/>
          </w:tcPr>
          <w:p w:rsidR="00DE0C45" w:rsidRPr="00E8132D" w:rsidRDefault="00DE0C45" w:rsidP="00DE0C45">
            <w:pPr>
              <w:jc w:val="center"/>
              <w:rPr>
                <w:rFonts w:ascii="Times New Roman" w:hAnsi="Times New Roman" w:cs="Times New Roman"/>
                <w:b/>
              </w:rPr>
            </w:pPr>
            <w:r w:rsidRPr="00E8132D">
              <w:rPr>
                <w:rFonts w:ascii="Times New Roman" w:hAnsi="Times New Roman" w:cs="Times New Roman"/>
                <w:b/>
              </w:rPr>
              <w:t>2011</w:t>
            </w:r>
          </w:p>
        </w:tc>
        <w:tc>
          <w:tcPr>
            <w:tcW w:w="1818" w:type="dxa"/>
            <w:vAlign w:val="center"/>
          </w:tcPr>
          <w:p w:rsidR="00DE0C45" w:rsidRPr="008955D4" w:rsidRDefault="00175EC8" w:rsidP="00DE0C45">
            <w:pPr>
              <w:jc w:val="center"/>
              <w:rPr>
                <w:rFonts w:ascii="Times New Roman" w:hAnsi="Times New Roman" w:cs="Times New Roman"/>
                <w:b/>
                <w:lang w:val="id-ID"/>
              </w:rPr>
            </w:pPr>
            <w:r>
              <w:rPr>
                <w:rFonts w:ascii="Times New Roman" w:hAnsi="Times New Roman" w:cs="Times New Roman"/>
                <w:b/>
              </w:rPr>
              <w:t xml:space="preserve"> </w:t>
            </w:r>
            <w:r w:rsidR="00DE0C45">
              <w:rPr>
                <w:rFonts w:ascii="Times New Roman" w:hAnsi="Times New Roman" w:cs="Times New Roman"/>
                <w:b/>
                <w:lang w:val="id-ID"/>
              </w:rPr>
              <w:t>0</w:t>
            </w:r>
            <w:r w:rsidR="00DE0C45" w:rsidRPr="008955D4">
              <w:rPr>
                <w:rFonts w:ascii="Times New Roman" w:hAnsi="Times New Roman" w:cs="Times New Roman"/>
                <w:b/>
              </w:rPr>
              <w:t>,01</w:t>
            </w:r>
            <w:r w:rsidR="00DE0C45" w:rsidRPr="008955D4">
              <w:rPr>
                <w:rFonts w:ascii="Times New Roman" w:hAnsi="Times New Roman" w:cs="Times New Roman"/>
                <w:b/>
                <w:lang w:val="id-ID"/>
              </w:rPr>
              <w:t>%</w:t>
            </w:r>
          </w:p>
        </w:tc>
        <w:tc>
          <w:tcPr>
            <w:tcW w:w="2230" w:type="dxa"/>
            <w:vAlign w:val="center"/>
          </w:tcPr>
          <w:p w:rsidR="00DE0C45" w:rsidRPr="00DE0C45" w:rsidRDefault="00DE0C45" w:rsidP="00DE0C45">
            <w:pPr>
              <w:jc w:val="center"/>
              <w:rPr>
                <w:rFonts w:ascii="Times New Roman" w:hAnsi="Times New Roman" w:cs="Times New Roman"/>
                <w:b/>
                <w:color w:val="000000"/>
                <w:sz w:val="24"/>
              </w:rPr>
            </w:pPr>
            <w:r w:rsidRPr="00DE0C45">
              <w:rPr>
                <w:rFonts w:ascii="Times New Roman" w:hAnsi="Times New Roman" w:cs="Times New Roman"/>
                <w:b/>
                <w:color w:val="000000"/>
                <w:sz w:val="24"/>
              </w:rPr>
              <w:t>0.00</w:t>
            </w:r>
            <w:r w:rsidR="002311DE">
              <w:rPr>
                <w:rFonts w:ascii="Times New Roman" w:hAnsi="Times New Roman" w:cs="Times New Roman"/>
                <w:b/>
                <w:color w:val="000000"/>
                <w:sz w:val="24"/>
              </w:rPr>
              <w:t>%</w:t>
            </w:r>
          </w:p>
        </w:tc>
      </w:tr>
      <w:tr w:rsidR="00DE0C45" w:rsidRPr="008955D4" w:rsidTr="002311DE">
        <w:trPr>
          <w:trHeight w:val="550"/>
          <w:jc w:val="center"/>
        </w:trPr>
        <w:tc>
          <w:tcPr>
            <w:tcW w:w="1817" w:type="dxa"/>
            <w:vAlign w:val="center"/>
          </w:tcPr>
          <w:p w:rsidR="00DE0C45" w:rsidRPr="00E8132D" w:rsidRDefault="00DE0C45" w:rsidP="00DE0C45">
            <w:pPr>
              <w:jc w:val="center"/>
              <w:rPr>
                <w:rFonts w:ascii="Times New Roman" w:hAnsi="Times New Roman" w:cs="Times New Roman"/>
                <w:b/>
              </w:rPr>
            </w:pPr>
            <w:r w:rsidRPr="00E8132D">
              <w:rPr>
                <w:rFonts w:ascii="Times New Roman" w:hAnsi="Times New Roman" w:cs="Times New Roman"/>
                <w:b/>
              </w:rPr>
              <w:t>2012</w:t>
            </w:r>
          </w:p>
        </w:tc>
        <w:tc>
          <w:tcPr>
            <w:tcW w:w="1818" w:type="dxa"/>
            <w:vAlign w:val="center"/>
          </w:tcPr>
          <w:p w:rsidR="00DE0C45" w:rsidRPr="008955D4" w:rsidRDefault="00DE0C45" w:rsidP="00DE0C45">
            <w:pPr>
              <w:jc w:val="center"/>
              <w:rPr>
                <w:rFonts w:ascii="Times New Roman" w:hAnsi="Times New Roman" w:cs="Times New Roman"/>
                <w:b/>
                <w:lang w:val="id-ID"/>
              </w:rPr>
            </w:pPr>
            <w:r w:rsidRPr="008955D4">
              <w:rPr>
                <w:rFonts w:ascii="Times New Roman" w:hAnsi="Times New Roman" w:cs="Times New Roman"/>
                <w:b/>
              </w:rPr>
              <w:t>-</w:t>
            </w:r>
            <w:r>
              <w:rPr>
                <w:rFonts w:ascii="Times New Roman" w:hAnsi="Times New Roman" w:cs="Times New Roman"/>
                <w:b/>
                <w:lang w:val="id-ID"/>
              </w:rPr>
              <w:t>0</w:t>
            </w:r>
            <w:r w:rsidRPr="008955D4">
              <w:rPr>
                <w:rFonts w:ascii="Times New Roman" w:hAnsi="Times New Roman" w:cs="Times New Roman"/>
                <w:b/>
              </w:rPr>
              <w:t>,03</w:t>
            </w:r>
            <w:r w:rsidRPr="008955D4">
              <w:rPr>
                <w:rFonts w:ascii="Times New Roman" w:hAnsi="Times New Roman" w:cs="Times New Roman"/>
                <w:b/>
                <w:lang w:val="id-ID"/>
              </w:rPr>
              <w:t>%</w:t>
            </w:r>
          </w:p>
        </w:tc>
        <w:tc>
          <w:tcPr>
            <w:tcW w:w="2230" w:type="dxa"/>
            <w:vAlign w:val="center"/>
          </w:tcPr>
          <w:p w:rsidR="00DE0C45" w:rsidRPr="00DE0C45" w:rsidRDefault="00DE0C45" w:rsidP="00DE0C45">
            <w:pPr>
              <w:jc w:val="center"/>
              <w:rPr>
                <w:rFonts w:ascii="Times New Roman" w:hAnsi="Times New Roman" w:cs="Times New Roman"/>
                <w:b/>
                <w:color w:val="000000"/>
                <w:sz w:val="24"/>
              </w:rPr>
            </w:pPr>
            <w:r w:rsidRPr="00DE0C45">
              <w:rPr>
                <w:rFonts w:ascii="Times New Roman" w:hAnsi="Times New Roman" w:cs="Times New Roman"/>
                <w:b/>
                <w:color w:val="000000"/>
                <w:sz w:val="24"/>
              </w:rPr>
              <w:t>200.00</w:t>
            </w:r>
            <w:r w:rsidR="002311DE">
              <w:rPr>
                <w:rFonts w:ascii="Times New Roman" w:hAnsi="Times New Roman" w:cs="Times New Roman"/>
                <w:b/>
                <w:color w:val="000000"/>
                <w:sz w:val="24"/>
              </w:rPr>
              <w:t>%</w:t>
            </w:r>
          </w:p>
        </w:tc>
      </w:tr>
      <w:tr w:rsidR="00DE0C45" w:rsidRPr="008955D4" w:rsidTr="002311DE">
        <w:trPr>
          <w:trHeight w:val="550"/>
          <w:jc w:val="center"/>
        </w:trPr>
        <w:tc>
          <w:tcPr>
            <w:tcW w:w="1817" w:type="dxa"/>
            <w:vAlign w:val="center"/>
          </w:tcPr>
          <w:p w:rsidR="00DE0C45" w:rsidRPr="00E8132D" w:rsidRDefault="00DE0C45" w:rsidP="00DE0C45">
            <w:pPr>
              <w:jc w:val="center"/>
              <w:rPr>
                <w:rFonts w:ascii="Times New Roman" w:hAnsi="Times New Roman" w:cs="Times New Roman"/>
                <w:b/>
              </w:rPr>
            </w:pPr>
            <w:r w:rsidRPr="00E8132D">
              <w:rPr>
                <w:rFonts w:ascii="Times New Roman" w:hAnsi="Times New Roman" w:cs="Times New Roman"/>
                <w:b/>
              </w:rPr>
              <w:t>2013</w:t>
            </w:r>
          </w:p>
        </w:tc>
        <w:tc>
          <w:tcPr>
            <w:tcW w:w="1818" w:type="dxa"/>
            <w:vAlign w:val="center"/>
          </w:tcPr>
          <w:p w:rsidR="00DE0C45" w:rsidRPr="008955D4" w:rsidRDefault="00DE0C45" w:rsidP="00DE0C45">
            <w:pPr>
              <w:jc w:val="center"/>
              <w:rPr>
                <w:rFonts w:ascii="Times New Roman" w:hAnsi="Times New Roman" w:cs="Times New Roman"/>
                <w:b/>
                <w:lang w:val="id-ID"/>
              </w:rPr>
            </w:pPr>
            <w:r w:rsidRPr="008955D4">
              <w:rPr>
                <w:rFonts w:ascii="Times New Roman" w:hAnsi="Times New Roman" w:cs="Times New Roman"/>
                <w:b/>
              </w:rPr>
              <w:t>-</w:t>
            </w:r>
            <w:r>
              <w:rPr>
                <w:rFonts w:ascii="Times New Roman" w:hAnsi="Times New Roman" w:cs="Times New Roman"/>
                <w:b/>
                <w:lang w:val="id-ID"/>
              </w:rPr>
              <w:t>0</w:t>
            </w:r>
            <w:r w:rsidRPr="008955D4">
              <w:rPr>
                <w:rFonts w:ascii="Times New Roman" w:hAnsi="Times New Roman" w:cs="Times New Roman"/>
                <w:b/>
              </w:rPr>
              <w:t>,06</w:t>
            </w:r>
            <w:r w:rsidRPr="008955D4">
              <w:rPr>
                <w:rFonts w:ascii="Times New Roman" w:hAnsi="Times New Roman" w:cs="Times New Roman"/>
                <w:b/>
                <w:lang w:val="id-ID"/>
              </w:rPr>
              <w:t>%</w:t>
            </w:r>
          </w:p>
        </w:tc>
        <w:tc>
          <w:tcPr>
            <w:tcW w:w="2230" w:type="dxa"/>
            <w:vAlign w:val="center"/>
          </w:tcPr>
          <w:p w:rsidR="00DE0C45" w:rsidRPr="00DE0C45" w:rsidRDefault="00DE0C45" w:rsidP="00DE0C45">
            <w:pPr>
              <w:jc w:val="center"/>
              <w:rPr>
                <w:rFonts w:ascii="Times New Roman" w:hAnsi="Times New Roman" w:cs="Times New Roman"/>
                <w:b/>
                <w:color w:val="000000"/>
                <w:sz w:val="24"/>
              </w:rPr>
            </w:pPr>
            <w:r w:rsidRPr="00DE0C45">
              <w:rPr>
                <w:rFonts w:ascii="Times New Roman" w:hAnsi="Times New Roman" w:cs="Times New Roman"/>
                <w:b/>
                <w:color w:val="000000"/>
                <w:sz w:val="24"/>
              </w:rPr>
              <w:t>100.00</w:t>
            </w:r>
            <w:r w:rsidR="002311DE">
              <w:rPr>
                <w:rFonts w:ascii="Times New Roman" w:hAnsi="Times New Roman" w:cs="Times New Roman"/>
                <w:b/>
                <w:color w:val="000000"/>
                <w:sz w:val="24"/>
              </w:rPr>
              <w:t>%</w:t>
            </w:r>
          </w:p>
        </w:tc>
      </w:tr>
      <w:tr w:rsidR="00DE0C45" w:rsidRPr="008955D4" w:rsidTr="002311DE">
        <w:trPr>
          <w:trHeight w:val="550"/>
          <w:jc w:val="center"/>
        </w:trPr>
        <w:tc>
          <w:tcPr>
            <w:tcW w:w="1817" w:type="dxa"/>
            <w:vAlign w:val="center"/>
          </w:tcPr>
          <w:p w:rsidR="00DE0C45" w:rsidRPr="00E8132D" w:rsidRDefault="00DE0C45" w:rsidP="00DE0C45">
            <w:pPr>
              <w:jc w:val="center"/>
              <w:rPr>
                <w:rFonts w:ascii="Times New Roman" w:hAnsi="Times New Roman" w:cs="Times New Roman"/>
                <w:b/>
              </w:rPr>
            </w:pPr>
            <w:r w:rsidRPr="00E8132D">
              <w:rPr>
                <w:rFonts w:ascii="Times New Roman" w:hAnsi="Times New Roman" w:cs="Times New Roman"/>
                <w:b/>
              </w:rPr>
              <w:t>2014</w:t>
            </w:r>
          </w:p>
        </w:tc>
        <w:tc>
          <w:tcPr>
            <w:tcW w:w="1818" w:type="dxa"/>
            <w:vAlign w:val="center"/>
          </w:tcPr>
          <w:p w:rsidR="00DE0C45" w:rsidRPr="008955D4" w:rsidRDefault="00DE0C45" w:rsidP="00DE0C45">
            <w:pPr>
              <w:jc w:val="center"/>
              <w:rPr>
                <w:rFonts w:ascii="Times New Roman" w:hAnsi="Times New Roman" w:cs="Times New Roman"/>
                <w:b/>
                <w:lang w:val="id-ID"/>
              </w:rPr>
            </w:pPr>
            <w:r w:rsidRPr="008955D4">
              <w:rPr>
                <w:rFonts w:ascii="Times New Roman" w:hAnsi="Times New Roman" w:cs="Times New Roman"/>
                <w:b/>
              </w:rPr>
              <w:t>-</w:t>
            </w:r>
            <w:r>
              <w:rPr>
                <w:rFonts w:ascii="Times New Roman" w:hAnsi="Times New Roman" w:cs="Times New Roman"/>
                <w:b/>
                <w:lang w:val="id-ID"/>
              </w:rPr>
              <w:t>0</w:t>
            </w:r>
            <w:r w:rsidRPr="008955D4">
              <w:rPr>
                <w:rFonts w:ascii="Times New Roman" w:hAnsi="Times New Roman" w:cs="Times New Roman"/>
                <w:b/>
              </w:rPr>
              <w:t>,07</w:t>
            </w:r>
            <w:r w:rsidRPr="008955D4">
              <w:rPr>
                <w:rFonts w:ascii="Times New Roman" w:hAnsi="Times New Roman" w:cs="Times New Roman"/>
                <w:b/>
                <w:lang w:val="id-ID"/>
              </w:rPr>
              <w:t>%</w:t>
            </w:r>
          </w:p>
        </w:tc>
        <w:tc>
          <w:tcPr>
            <w:tcW w:w="2230" w:type="dxa"/>
            <w:vAlign w:val="center"/>
          </w:tcPr>
          <w:p w:rsidR="00DE0C45" w:rsidRPr="00DE0C45" w:rsidRDefault="00DE0C45" w:rsidP="00DE0C45">
            <w:pPr>
              <w:jc w:val="center"/>
              <w:rPr>
                <w:rFonts w:ascii="Times New Roman" w:hAnsi="Times New Roman" w:cs="Times New Roman"/>
                <w:b/>
                <w:color w:val="000000"/>
                <w:sz w:val="24"/>
              </w:rPr>
            </w:pPr>
            <w:r w:rsidRPr="00DE0C45">
              <w:rPr>
                <w:rFonts w:ascii="Times New Roman" w:hAnsi="Times New Roman" w:cs="Times New Roman"/>
                <w:b/>
                <w:color w:val="000000"/>
                <w:sz w:val="24"/>
              </w:rPr>
              <w:t>16.67</w:t>
            </w:r>
            <w:r w:rsidR="002311DE">
              <w:rPr>
                <w:rFonts w:ascii="Times New Roman" w:hAnsi="Times New Roman" w:cs="Times New Roman"/>
                <w:b/>
                <w:color w:val="000000"/>
                <w:sz w:val="24"/>
              </w:rPr>
              <w:t>%</w:t>
            </w:r>
          </w:p>
        </w:tc>
      </w:tr>
      <w:tr w:rsidR="00DE0C45" w:rsidRPr="008955D4" w:rsidTr="002311DE">
        <w:trPr>
          <w:trHeight w:val="550"/>
          <w:jc w:val="center"/>
        </w:trPr>
        <w:tc>
          <w:tcPr>
            <w:tcW w:w="1817" w:type="dxa"/>
            <w:vAlign w:val="center"/>
          </w:tcPr>
          <w:p w:rsidR="00DE0C45" w:rsidRPr="00E8132D" w:rsidRDefault="00DE0C45" w:rsidP="00DE0C45">
            <w:pPr>
              <w:jc w:val="center"/>
              <w:rPr>
                <w:rFonts w:ascii="Times New Roman" w:hAnsi="Times New Roman" w:cs="Times New Roman"/>
                <w:b/>
              </w:rPr>
            </w:pPr>
            <w:r w:rsidRPr="00E8132D">
              <w:rPr>
                <w:rFonts w:ascii="Times New Roman" w:hAnsi="Times New Roman" w:cs="Times New Roman"/>
                <w:b/>
              </w:rPr>
              <w:t>2015</w:t>
            </w:r>
          </w:p>
        </w:tc>
        <w:tc>
          <w:tcPr>
            <w:tcW w:w="1818" w:type="dxa"/>
            <w:vAlign w:val="center"/>
          </w:tcPr>
          <w:p w:rsidR="00DE0C45" w:rsidRPr="008955D4" w:rsidRDefault="00DE0C45" w:rsidP="00DE0C45">
            <w:pPr>
              <w:jc w:val="center"/>
              <w:rPr>
                <w:rFonts w:ascii="Times New Roman" w:hAnsi="Times New Roman" w:cs="Times New Roman"/>
                <w:b/>
                <w:lang w:val="id-ID"/>
              </w:rPr>
            </w:pPr>
            <w:r w:rsidRPr="008955D4">
              <w:rPr>
                <w:rFonts w:ascii="Times New Roman" w:hAnsi="Times New Roman" w:cs="Times New Roman"/>
                <w:b/>
              </w:rPr>
              <w:t>-</w:t>
            </w:r>
            <w:r>
              <w:rPr>
                <w:rFonts w:ascii="Times New Roman" w:hAnsi="Times New Roman" w:cs="Times New Roman"/>
                <w:b/>
                <w:lang w:val="id-ID"/>
              </w:rPr>
              <w:t>0</w:t>
            </w:r>
            <w:r w:rsidRPr="008955D4">
              <w:rPr>
                <w:rFonts w:ascii="Times New Roman" w:hAnsi="Times New Roman" w:cs="Times New Roman"/>
                <w:b/>
              </w:rPr>
              <w:t>,71</w:t>
            </w:r>
            <w:r w:rsidRPr="008955D4">
              <w:rPr>
                <w:rFonts w:ascii="Times New Roman" w:hAnsi="Times New Roman" w:cs="Times New Roman"/>
                <w:b/>
                <w:lang w:val="id-ID"/>
              </w:rPr>
              <w:t>%</w:t>
            </w:r>
          </w:p>
        </w:tc>
        <w:tc>
          <w:tcPr>
            <w:tcW w:w="2230" w:type="dxa"/>
            <w:vAlign w:val="center"/>
          </w:tcPr>
          <w:p w:rsidR="00DE0C45" w:rsidRPr="00DE0C45" w:rsidRDefault="00DE0C45" w:rsidP="00DE0C45">
            <w:pPr>
              <w:jc w:val="center"/>
              <w:rPr>
                <w:rFonts w:ascii="Times New Roman" w:hAnsi="Times New Roman" w:cs="Times New Roman"/>
                <w:b/>
                <w:color w:val="000000"/>
                <w:sz w:val="24"/>
              </w:rPr>
            </w:pPr>
            <w:r w:rsidRPr="00DE0C45">
              <w:rPr>
                <w:rFonts w:ascii="Times New Roman" w:hAnsi="Times New Roman" w:cs="Times New Roman"/>
                <w:b/>
                <w:color w:val="000000"/>
                <w:sz w:val="24"/>
              </w:rPr>
              <w:t>914.29</w:t>
            </w:r>
            <w:r w:rsidR="002311DE">
              <w:rPr>
                <w:rFonts w:ascii="Times New Roman" w:hAnsi="Times New Roman" w:cs="Times New Roman"/>
                <w:b/>
                <w:color w:val="000000"/>
                <w:sz w:val="24"/>
              </w:rPr>
              <w:t>%</w:t>
            </w:r>
          </w:p>
        </w:tc>
      </w:tr>
      <w:tr w:rsidR="00DE0C45" w:rsidRPr="008955D4" w:rsidTr="002311DE">
        <w:trPr>
          <w:trHeight w:val="550"/>
          <w:jc w:val="center"/>
        </w:trPr>
        <w:tc>
          <w:tcPr>
            <w:tcW w:w="1817" w:type="dxa"/>
            <w:vAlign w:val="center"/>
          </w:tcPr>
          <w:p w:rsidR="00DE0C45" w:rsidRPr="00E8132D" w:rsidRDefault="00DE0C45" w:rsidP="00DE0C45">
            <w:pPr>
              <w:jc w:val="center"/>
              <w:rPr>
                <w:rFonts w:ascii="Times New Roman" w:hAnsi="Times New Roman" w:cs="Times New Roman"/>
                <w:b/>
              </w:rPr>
            </w:pPr>
            <w:r w:rsidRPr="00E8132D">
              <w:rPr>
                <w:rFonts w:ascii="Times New Roman" w:hAnsi="Times New Roman" w:cs="Times New Roman"/>
                <w:b/>
              </w:rPr>
              <w:t>2016</w:t>
            </w:r>
          </w:p>
        </w:tc>
        <w:tc>
          <w:tcPr>
            <w:tcW w:w="1818" w:type="dxa"/>
            <w:vAlign w:val="center"/>
          </w:tcPr>
          <w:p w:rsidR="00DE0C45" w:rsidRPr="008955D4" w:rsidRDefault="00DE0C45" w:rsidP="00DE0C45">
            <w:pPr>
              <w:jc w:val="center"/>
              <w:rPr>
                <w:rFonts w:ascii="Times New Roman" w:hAnsi="Times New Roman" w:cs="Times New Roman"/>
                <w:b/>
                <w:lang w:val="id-ID"/>
              </w:rPr>
            </w:pPr>
            <w:r w:rsidRPr="008955D4">
              <w:rPr>
                <w:rFonts w:ascii="Times New Roman" w:hAnsi="Times New Roman" w:cs="Times New Roman"/>
                <w:b/>
              </w:rPr>
              <w:t>-</w:t>
            </w:r>
            <w:r>
              <w:rPr>
                <w:rFonts w:ascii="Times New Roman" w:hAnsi="Times New Roman" w:cs="Times New Roman"/>
                <w:b/>
                <w:lang w:val="id-ID"/>
              </w:rPr>
              <w:t>0</w:t>
            </w:r>
            <w:r w:rsidRPr="008955D4">
              <w:rPr>
                <w:rFonts w:ascii="Times New Roman" w:hAnsi="Times New Roman" w:cs="Times New Roman"/>
                <w:b/>
              </w:rPr>
              <w:t>,15</w:t>
            </w:r>
            <w:r w:rsidRPr="008955D4">
              <w:rPr>
                <w:rFonts w:ascii="Times New Roman" w:hAnsi="Times New Roman" w:cs="Times New Roman"/>
                <w:b/>
                <w:lang w:val="id-ID"/>
              </w:rPr>
              <w:t>%</w:t>
            </w:r>
          </w:p>
        </w:tc>
        <w:tc>
          <w:tcPr>
            <w:tcW w:w="2230" w:type="dxa"/>
            <w:vAlign w:val="center"/>
          </w:tcPr>
          <w:p w:rsidR="00DE0C45" w:rsidRPr="00DE0C45" w:rsidRDefault="00DE0C45" w:rsidP="00DE0C45">
            <w:pPr>
              <w:jc w:val="center"/>
              <w:rPr>
                <w:rFonts w:ascii="Times New Roman" w:hAnsi="Times New Roman" w:cs="Times New Roman"/>
                <w:b/>
                <w:color w:val="000000"/>
                <w:sz w:val="24"/>
              </w:rPr>
            </w:pPr>
            <w:r w:rsidRPr="00DE0C45">
              <w:rPr>
                <w:rFonts w:ascii="Times New Roman" w:hAnsi="Times New Roman" w:cs="Times New Roman"/>
                <w:b/>
                <w:color w:val="000000"/>
                <w:sz w:val="24"/>
              </w:rPr>
              <w:t>-78.87</w:t>
            </w:r>
            <w:r w:rsidR="002311DE">
              <w:rPr>
                <w:rFonts w:ascii="Times New Roman" w:hAnsi="Times New Roman" w:cs="Times New Roman"/>
                <w:b/>
                <w:color w:val="000000"/>
                <w:sz w:val="24"/>
              </w:rPr>
              <w:t>%</w:t>
            </w:r>
          </w:p>
        </w:tc>
      </w:tr>
      <w:tr w:rsidR="00DE0C45" w:rsidRPr="00F01B11" w:rsidTr="002311DE">
        <w:trPr>
          <w:trHeight w:val="550"/>
          <w:jc w:val="center"/>
        </w:trPr>
        <w:tc>
          <w:tcPr>
            <w:tcW w:w="1817" w:type="dxa"/>
            <w:vAlign w:val="center"/>
          </w:tcPr>
          <w:p w:rsidR="00DE0C45" w:rsidRPr="00E8132D" w:rsidRDefault="00DE0C45" w:rsidP="00DE0C45">
            <w:pPr>
              <w:jc w:val="center"/>
              <w:rPr>
                <w:rFonts w:ascii="Times New Roman" w:hAnsi="Times New Roman" w:cs="Times New Roman"/>
                <w:b/>
                <w:sz w:val="24"/>
                <w:szCs w:val="24"/>
              </w:rPr>
            </w:pPr>
            <w:r>
              <w:rPr>
                <w:rFonts w:ascii="Times New Roman" w:hAnsi="Times New Roman" w:cs="Times New Roman"/>
                <w:b/>
                <w:sz w:val="24"/>
                <w:szCs w:val="24"/>
              </w:rPr>
              <w:t>Rata-</w:t>
            </w:r>
            <w:r w:rsidRPr="00E8132D">
              <w:rPr>
                <w:rFonts w:ascii="Times New Roman" w:hAnsi="Times New Roman" w:cs="Times New Roman"/>
                <w:b/>
                <w:sz w:val="24"/>
                <w:szCs w:val="24"/>
              </w:rPr>
              <w:t>rata</w:t>
            </w:r>
          </w:p>
        </w:tc>
        <w:tc>
          <w:tcPr>
            <w:tcW w:w="1818" w:type="dxa"/>
            <w:vAlign w:val="center"/>
          </w:tcPr>
          <w:p w:rsidR="00DE0C45" w:rsidRPr="00E8132D" w:rsidRDefault="00DE0C45" w:rsidP="00DE0C45">
            <w:pPr>
              <w:pStyle w:val="Default"/>
              <w:jc w:val="center"/>
              <w:rPr>
                <w:b/>
                <w:lang w:val="id-ID"/>
              </w:rPr>
            </w:pPr>
            <w:r>
              <w:rPr>
                <w:b/>
                <w:lang w:val="id-ID"/>
              </w:rPr>
              <w:t>-0,09%</w:t>
            </w:r>
          </w:p>
        </w:tc>
        <w:tc>
          <w:tcPr>
            <w:tcW w:w="2230" w:type="dxa"/>
            <w:vAlign w:val="center"/>
          </w:tcPr>
          <w:p w:rsidR="00DE0C45" w:rsidRPr="00DE0C45" w:rsidRDefault="00DE0C45" w:rsidP="00DE0C45">
            <w:pPr>
              <w:jc w:val="center"/>
              <w:rPr>
                <w:rFonts w:ascii="Times New Roman" w:hAnsi="Times New Roman" w:cs="Times New Roman"/>
                <w:b/>
                <w:color w:val="000000"/>
                <w:sz w:val="24"/>
              </w:rPr>
            </w:pPr>
            <w:r w:rsidRPr="00DE0C45">
              <w:rPr>
                <w:rFonts w:ascii="Times New Roman" w:hAnsi="Times New Roman" w:cs="Times New Roman"/>
                <w:b/>
                <w:color w:val="000000"/>
                <w:sz w:val="24"/>
              </w:rPr>
              <w:t>56.25</w:t>
            </w:r>
            <w:r w:rsidR="002311DE">
              <w:rPr>
                <w:rFonts w:ascii="Times New Roman" w:hAnsi="Times New Roman" w:cs="Times New Roman"/>
                <w:b/>
                <w:color w:val="000000"/>
                <w:sz w:val="24"/>
              </w:rPr>
              <w:t>%</w:t>
            </w:r>
          </w:p>
        </w:tc>
      </w:tr>
      <w:tr w:rsidR="00F13531" w:rsidRPr="00F01B11" w:rsidTr="002311DE">
        <w:trPr>
          <w:trHeight w:val="550"/>
          <w:jc w:val="center"/>
        </w:trPr>
        <w:tc>
          <w:tcPr>
            <w:tcW w:w="1817" w:type="dxa"/>
            <w:vAlign w:val="center"/>
          </w:tcPr>
          <w:p w:rsidR="00F13531" w:rsidRPr="00E8132D" w:rsidRDefault="00F13531" w:rsidP="00F13531">
            <w:pPr>
              <w:jc w:val="center"/>
              <w:rPr>
                <w:rFonts w:ascii="Times New Roman" w:hAnsi="Times New Roman" w:cs="Times New Roman"/>
                <w:b/>
                <w:sz w:val="24"/>
                <w:szCs w:val="24"/>
              </w:rPr>
            </w:pPr>
            <w:r w:rsidRPr="00E8132D">
              <w:rPr>
                <w:rFonts w:ascii="Times New Roman" w:hAnsi="Times New Roman" w:cs="Times New Roman"/>
                <w:b/>
                <w:sz w:val="24"/>
                <w:szCs w:val="24"/>
              </w:rPr>
              <w:t>Nilai Tertinggi</w:t>
            </w:r>
          </w:p>
        </w:tc>
        <w:tc>
          <w:tcPr>
            <w:tcW w:w="1818" w:type="dxa"/>
            <w:vAlign w:val="center"/>
          </w:tcPr>
          <w:p w:rsidR="00F13531" w:rsidRPr="00E8132D" w:rsidRDefault="00F13531" w:rsidP="00F13531">
            <w:pPr>
              <w:pStyle w:val="Default"/>
              <w:jc w:val="center"/>
              <w:rPr>
                <w:b/>
                <w:lang w:val="id-ID"/>
              </w:rPr>
            </w:pPr>
            <w:r>
              <w:rPr>
                <w:b/>
                <w:lang w:val="id-ID"/>
              </w:rPr>
              <w:t>0.08%</w:t>
            </w:r>
          </w:p>
        </w:tc>
        <w:tc>
          <w:tcPr>
            <w:tcW w:w="2230" w:type="dxa"/>
            <w:vAlign w:val="center"/>
          </w:tcPr>
          <w:p w:rsidR="00F13531" w:rsidRPr="00F13531" w:rsidRDefault="00F13531" w:rsidP="00F13531">
            <w:pPr>
              <w:jc w:val="center"/>
              <w:rPr>
                <w:rFonts w:ascii="Times New Roman" w:hAnsi="Times New Roman" w:cs="Times New Roman"/>
                <w:b/>
                <w:color w:val="000000"/>
                <w:sz w:val="24"/>
              </w:rPr>
            </w:pPr>
            <w:r w:rsidRPr="00F13531">
              <w:rPr>
                <w:rFonts w:ascii="Times New Roman" w:hAnsi="Times New Roman" w:cs="Times New Roman"/>
                <w:b/>
                <w:color w:val="000000"/>
                <w:sz w:val="24"/>
              </w:rPr>
              <w:t>914.29</w:t>
            </w:r>
            <w:r w:rsidR="002311DE">
              <w:rPr>
                <w:rFonts w:ascii="Times New Roman" w:hAnsi="Times New Roman" w:cs="Times New Roman"/>
                <w:b/>
                <w:color w:val="000000"/>
                <w:sz w:val="24"/>
              </w:rPr>
              <w:t>%</w:t>
            </w:r>
          </w:p>
        </w:tc>
      </w:tr>
      <w:tr w:rsidR="00F13531" w:rsidRPr="00F01B11" w:rsidTr="002311DE">
        <w:trPr>
          <w:trHeight w:val="550"/>
          <w:jc w:val="center"/>
        </w:trPr>
        <w:tc>
          <w:tcPr>
            <w:tcW w:w="1817" w:type="dxa"/>
            <w:vAlign w:val="center"/>
          </w:tcPr>
          <w:p w:rsidR="00F13531" w:rsidRPr="00E8132D" w:rsidRDefault="00F13531" w:rsidP="00F13531">
            <w:pPr>
              <w:spacing w:line="480" w:lineRule="auto"/>
              <w:jc w:val="center"/>
              <w:rPr>
                <w:rFonts w:ascii="Times New Roman" w:hAnsi="Times New Roman" w:cs="Times New Roman"/>
                <w:b/>
                <w:sz w:val="24"/>
                <w:szCs w:val="24"/>
              </w:rPr>
            </w:pPr>
            <w:r w:rsidRPr="00E8132D">
              <w:rPr>
                <w:rFonts w:ascii="Times New Roman" w:hAnsi="Times New Roman" w:cs="Times New Roman"/>
                <w:b/>
                <w:sz w:val="24"/>
                <w:szCs w:val="24"/>
              </w:rPr>
              <w:t>Nilai Terendah</w:t>
            </w:r>
          </w:p>
        </w:tc>
        <w:tc>
          <w:tcPr>
            <w:tcW w:w="1818" w:type="dxa"/>
            <w:vAlign w:val="center"/>
          </w:tcPr>
          <w:p w:rsidR="00F13531" w:rsidRPr="00E8132D" w:rsidRDefault="00F13531" w:rsidP="00F13531">
            <w:pPr>
              <w:pStyle w:val="Default"/>
              <w:spacing w:line="480" w:lineRule="auto"/>
              <w:jc w:val="center"/>
              <w:rPr>
                <w:b/>
                <w:lang w:val="id-ID"/>
              </w:rPr>
            </w:pPr>
            <w:r>
              <w:rPr>
                <w:b/>
                <w:lang w:val="id-ID"/>
              </w:rPr>
              <w:t>-0.71%</w:t>
            </w:r>
          </w:p>
        </w:tc>
        <w:tc>
          <w:tcPr>
            <w:tcW w:w="2230" w:type="dxa"/>
            <w:vAlign w:val="center"/>
          </w:tcPr>
          <w:p w:rsidR="00F13531" w:rsidRPr="00F13531" w:rsidRDefault="00F13531" w:rsidP="00F13531">
            <w:pPr>
              <w:jc w:val="center"/>
              <w:rPr>
                <w:rFonts w:ascii="Times New Roman" w:hAnsi="Times New Roman" w:cs="Times New Roman"/>
                <w:b/>
                <w:color w:val="000000"/>
                <w:sz w:val="24"/>
              </w:rPr>
            </w:pPr>
            <w:r w:rsidRPr="00F13531">
              <w:rPr>
                <w:rFonts w:ascii="Times New Roman" w:hAnsi="Times New Roman" w:cs="Times New Roman"/>
                <w:b/>
                <w:color w:val="000000"/>
                <w:sz w:val="24"/>
              </w:rPr>
              <w:t>-400.00</w:t>
            </w:r>
            <w:r w:rsidR="002311DE">
              <w:rPr>
                <w:rFonts w:ascii="Times New Roman" w:hAnsi="Times New Roman" w:cs="Times New Roman"/>
                <w:b/>
                <w:color w:val="000000"/>
                <w:sz w:val="24"/>
              </w:rPr>
              <w:t>%</w:t>
            </w:r>
          </w:p>
        </w:tc>
      </w:tr>
    </w:tbl>
    <w:p w:rsidR="00AA70EC" w:rsidRDefault="00AA70EC" w:rsidP="00AA70EC">
      <w:pPr>
        <w:pStyle w:val="ListParagraph"/>
        <w:spacing w:after="0" w:line="480" w:lineRule="auto"/>
        <w:ind w:left="0"/>
        <w:jc w:val="center"/>
        <w:rPr>
          <w:rFonts w:ascii="Times New Roman" w:hAnsi="Times New Roman" w:cs="Times New Roman"/>
          <w:b/>
          <w:sz w:val="24"/>
          <w:szCs w:val="24"/>
        </w:rPr>
      </w:pPr>
      <w:r>
        <w:rPr>
          <w:rFonts w:ascii="Times New Roman" w:hAnsi="Times New Roman" w:cs="Times New Roman"/>
          <w:b/>
          <w:sz w:val="24"/>
          <w:szCs w:val="24"/>
        </w:rPr>
        <w:t>Sumber: www.idx.co.id</w:t>
      </w:r>
      <w:r>
        <w:rPr>
          <w:rFonts w:ascii="Times New Roman" w:hAnsi="Times New Roman" w:cs="Times New Roman"/>
          <w:b/>
          <w:sz w:val="24"/>
          <w:szCs w:val="24"/>
          <w:lang w:val="id-ID"/>
        </w:rPr>
        <w:t xml:space="preserve"> (</w:t>
      </w:r>
      <w:r>
        <w:rPr>
          <w:rFonts w:ascii="Times New Roman" w:hAnsi="Times New Roman" w:cs="Times New Roman"/>
          <w:b/>
          <w:sz w:val="24"/>
          <w:szCs w:val="24"/>
        </w:rPr>
        <w:t>diolah penulis</w:t>
      </w:r>
      <w:r>
        <w:rPr>
          <w:rFonts w:ascii="Times New Roman" w:hAnsi="Times New Roman" w:cs="Times New Roman"/>
          <w:b/>
          <w:sz w:val="24"/>
          <w:szCs w:val="24"/>
          <w:lang w:val="id-ID"/>
        </w:rPr>
        <w:t>, 2018</w:t>
      </w:r>
      <w:r>
        <w:rPr>
          <w:rFonts w:ascii="Times New Roman" w:hAnsi="Times New Roman" w:cs="Times New Roman"/>
          <w:b/>
          <w:sz w:val="24"/>
          <w:szCs w:val="24"/>
        </w:rPr>
        <w:t>)</w:t>
      </w:r>
    </w:p>
    <w:p w:rsidR="00AA70EC" w:rsidRDefault="00E57F33" w:rsidP="00AA70EC">
      <w:pPr>
        <w:pStyle w:val="ListParagraph"/>
        <w:spacing w:after="0" w:line="480" w:lineRule="auto"/>
        <w:ind w:left="0" w:firstLine="709"/>
        <w:jc w:val="both"/>
        <w:rPr>
          <w:rFonts w:ascii="Times New Roman" w:hAnsi="Times New Roman" w:cs="Times New Roman"/>
          <w:sz w:val="24"/>
          <w:szCs w:val="24"/>
          <w:lang w:val="id-ID"/>
        </w:rPr>
      </w:pPr>
      <w:r>
        <w:rPr>
          <w:rFonts w:ascii="Times New Roman" w:hAnsi="Times New Roman" w:cs="Times New Roman"/>
          <w:sz w:val="24"/>
          <w:szCs w:val="24"/>
        </w:rPr>
        <w:t>Perkembangan</w:t>
      </w:r>
      <w:r w:rsidR="00AA70EC" w:rsidRPr="00985610">
        <w:rPr>
          <w:rFonts w:ascii="Times New Roman" w:hAnsi="Times New Roman" w:cs="Times New Roman"/>
          <w:sz w:val="24"/>
          <w:szCs w:val="24"/>
        </w:rPr>
        <w:t xml:space="preserve"> </w:t>
      </w:r>
      <w:r w:rsidR="00AA70EC">
        <w:rPr>
          <w:rFonts w:ascii="Times New Roman" w:hAnsi="Times New Roman" w:cs="Times New Roman"/>
          <w:i/>
          <w:iCs/>
          <w:sz w:val="24"/>
          <w:szCs w:val="24"/>
          <w:lang w:val="id-ID"/>
        </w:rPr>
        <w:t xml:space="preserve">Return On Asset </w:t>
      </w:r>
      <w:r w:rsidR="00AA70EC">
        <w:rPr>
          <w:rFonts w:ascii="Times New Roman" w:hAnsi="Times New Roman" w:cs="Times New Roman"/>
          <w:sz w:val="24"/>
          <w:szCs w:val="24"/>
          <w:lang w:val="id-ID"/>
        </w:rPr>
        <w:t>(ROA) pada perusahaan Telekomunikasi yang ada di Indonesia dan terdaftar pada Bursa Efek Indonesia</w:t>
      </w:r>
      <w:r w:rsidR="00AA70EC">
        <w:rPr>
          <w:rFonts w:ascii="Times New Roman" w:hAnsi="Times New Roman" w:cs="Times New Roman"/>
          <w:sz w:val="24"/>
          <w:szCs w:val="24"/>
        </w:rPr>
        <w:t xml:space="preserve"> periode 20</w:t>
      </w:r>
      <w:r w:rsidR="00AA70EC">
        <w:rPr>
          <w:rFonts w:ascii="Times New Roman" w:hAnsi="Times New Roman" w:cs="Times New Roman"/>
          <w:sz w:val="24"/>
          <w:szCs w:val="24"/>
          <w:lang w:val="id-ID"/>
        </w:rPr>
        <w:t>07</w:t>
      </w:r>
      <w:r w:rsidR="00AA70EC">
        <w:rPr>
          <w:rFonts w:ascii="Times New Roman" w:hAnsi="Times New Roman" w:cs="Times New Roman"/>
          <w:sz w:val="24"/>
          <w:szCs w:val="24"/>
        </w:rPr>
        <w:t>-201</w:t>
      </w:r>
      <w:r w:rsidR="00AA70EC">
        <w:rPr>
          <w:rFonts w:ascii="Times New Roman" w:hAnsi="Times New Roman" w:cs="Times New Roman"/>
          <w:sz w:val="24"/>
          <w:szCs w:val="24"/>
          <w:lang w:val="id-ID"/>
        </w:rPr>
        <w:t>6</w:t>
      </w:r>
      <w:r w:rsidR="00AA70EC" w:rsidRPr="00985610">
        <w:rPr>
          <w:rFonts w:ascii="Times New Roman" w:hAnsi="Times New Roman" w:cs="Times New Roman"/>
          <w:sz w:val="24"/>
          <w:szCs w:val="24"/>
        </w:rPr>
        <w:t xml:space="preserve"> ju</w:t>
      </w:r>
      <w:r w:rsidR="00AA70EC">
        <w:rPr>
          <w:rFonts w:ascii="Times New Roman" w:hAnsi="Times New Roman" w:cs="Times New Roman"/>
          <w:sz w:val="24"/>
          <w:szCs w:val="24"/>
        </w:rPr>
        <w:t>ga dapat dilihat pada gambar 4.</w:t>
      </w:r>
      <w:r w:rsidR="00AA70EC">
        <w:rPr>
          <w:rFonts w:ascii="Times New Roman" w:hAnsi="Times New Roman" w:cs="Times New Roman"/>
          <w:sz w:val="24"/>
          <w:szCs w:val="24"/>
          <w:lang w:val="id-ID"/>
        </w:rPr>
        <w:t>2</w:t>
      </w:r>
      <w:r w:rsidR="00AA70EC">
        <w:rPr>
          <w:rFonts w:ascii="Times New Roman" w:hAnsi="Times New Roman" w:cs="Times New Roman"/>
          <w:sz w:val="24"/>
          <w:szCs w:val="24"/>
        </w:rPr>
        <w:t xml:space="preserve"> berikut</w:t>
      </w:r>
      <w:r w:rsidR="00AA70EC" w:rsidRPr="00985610">
        <w:rPr>
          <w:rFonts w:ascii="Times New Roman" w:hAnsi="Times New Roman" w:cs="Times New Roman"/>
          <w:sz w:val="24"/>
          <w:szCs w:val="24"/>
        </w:rPr>
        <w:t xml:space="preserve">: </w:t>
      </w:r>
    </w:p>
    <w:p w:rsidR="00AA70EC" w:rsidRDefault="00AA70EC" w:rsidP="00AA70EC">
      <w:pPr>
        <w:spacing w:after="0" w:line="480" w:lineRule="auto"/>
        <w:jc w:val="both"/>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14:anchorId="4ED405D4" wp14:editId="36F08669">
            <wp:extent cx="5038725" cy="2647950"/>
            <wp:effectExtent l="0" t="0" r="9525"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rsidR="00AA70EC" w:rsidRPr="00236FDC" w:rsidRDefault="00AA70EC" w:rsidP="00AA70EC">
      <w:pPr>
        <w:pStyle w:val="ListParagraph"/>
        <w:spacing w:after="0" w:line="360" w:lineRule="auto"/>
        <w:ind w:left="0"/>
        <w:jc w:val="center"/>
        <w:rPr>
          <w:rFonts w:ascii="Times New Roman" w:hAnsi="Times New Roman" w:cs="Times New Roman"/>
          <w:b/>
          <w:color w:val="000000"/>
          <w:sz w:val="24"/>
          <w:szCs w:val="24"/>
          <w:lang w:val="id-ID"/>
        </w:rPr>
      </w:pPr>
      <w:r>
        <w:rPr>
          <w:rFonts w:ascii="Times New Roman" w:hAnsi="Times New Roman" w:cs="Times New Roman"/>
          <w:b/>
          <w:color w:val="000000"/>
          <w:sz w:val="24"/>
          <w:szCs w:val="24"/>
        </w:rPr>
        <w:t>Gambar 4.</w:t>
      </w:r>
      <w:r>
        <w:rPr>
          <w:rFonts w:ascii="Times New Roman" w:hAnsi="Times New Roman" w:cs="Times New Roman"/>
          <w:b/>
          <w:color w:val="000000"/>
          <w:sz w:val="24"/>
          <w:szCs w:val="24"/>
          <w:lang w:val="id-ID"/>
        </w:rPr>
        <w:t>2</w:t>
      </w:r>
    </w:p>
    <w:p w:rsidR="00AA70EC" w:rsidRPr="00236FDC" w:rsidRDefault="00E57F33" w:rsidP="00AA70EC">
      <w:pPr>
        <w:spacing w:after="0" w:line="360" w:lineRule="auto"/>
        <w:jc w:val="center"/>
        <w:rPr>
          <w:rFonts w:ascii="Times New Roman" w:hAnsi="Times New Roman" w:cs="Times New Roman"/>
          <w:b/>
          <w:bCs/>
          <w:sz w:val="24"/>
          <w:szCs w:val="24"/>
          <w:lang w:val="id-ID"/>
        </w:rPr>
      </w:pPr>
      <w:r>
        <w:rPr>
          <w:rFonts w:ascii="Times New Roman" w:hAnsi="Times New Roman" w:cs="Times New Roman"/>
          <w:b/>
          <w:bCs/>
          <w:sz w:val="24"/>
          <w:szCs w:val="24"/>
          <w:lang w:val="id-ID"/>
        </w:rPr>
        <w:t>Grafik Perkembangan</w:t>
      </w:r>
      <w:r w:rsidR="00AA70EC">
        <w:rPr>
          <w:rFonts w:ascii="Times New Roman" w:hAnsi="Times New Roman" w:cs="Times New Roman"/>
          <w:b/>
          <w:bCs/>
          <w:i/>
          <w:sz w:val="24"/>
          <w:szCs w:val="24"/>
          <w:lang w:val="id-ID"/>
        </w:rPr>
        <w:t xml:space="preserve"> Return On Asset</w:t>
      </w:r>
      <w:r w:rsidR="00AA70EC">
        <w:rPr>
          <w:rFonts w:ascii="Times New Roman" w:hAnsi="Times New Roman" w:cs="Times New Roman"/>
          <w:b/>
          <w:bCs/>
          <w:sz w:val="24"/>
          <w:szCs w:val="24"/>
          <w:lang w:val="id-ID"/>
        </w:rPr>
        <w:t xml:space="preserve"> (ROA</w:t>
      </w:r>
      <w:r w:rsidR="00AA70EC" w:rsidRPr="00236FDC">
        <w:rPr>
          <w:rFonts w:ascii="Times New Roman" w:hAnsi="Times New Roman" w:cs="Times New Roman"/>
          <w:b/>
          <w:bCs/>
          <w:sz w:val="24"/>
          <w:szCs w:val="24"/>
          <w:lang w:val="id-ID"/>
        </w:rPr>
        <w:t>) Periode 2007-2016</w:t>
      </w:r>
    </w:p>
    <w:p w:rsidR="00AA70EC" w:rsidRDefault="00AA70EC" w:rsidP="00987712">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w:t>
      </w:r>
      <w:r w:rsidRPr="00236FDC">
        <w:rPr>
          <w:rFonts w:ascii="Times New Roman" w:hAnsi="Times New Roman" w:cs="Times New Roman"/>
          <w:b/>
          <w:sz w:val="24"/>
          <w:szCs w:val="24"/>
        </w:rPr>
        <w:t xml:space="preserve">: </w:t>
      </w:r>
      <w:r>
        <w:rPr>
          <w:rFonts w:ascii="Times New Roman" w:hAnsi="Times New Roman" w:cs="Times New Roman"/>
          <w:b/>
          <w:sz w:val="24"/>
          <w:szCs w:val="24"/>
          <w:lang w:val="id-ID"/>
        </w:rPr>
        <w:t>www.idx.co.id</w:t>
      </w:r>
      <w:r>
        <w:rPr>
          <w:rFonts w:ascii="Times New Roman" w:hAnsi="Times New Roman" w:cs="Times New Roman"/>
          <w:b/>
          <w:sz w:val="24"/>
          <w:szCs w:val="24"/>
        </w:rPr>
        <w:t xml:space="preserve"> (</w:t>
      </w:r>
      <w:r>
        <w:rPr>
          <w:rFonts w:ascii="Times New Roman" w:hAnsi="Times New Roman" w:cs="Times New Roman"/>
          <w:b/>
          <w:sz w:val="24"/>
          <w:szCs w:val="24"/>
          <w:lang w:val="id-ID"/>
        </w:rPr>
        <w:t>d</w:t>
      </w:r>
      <w:r w:rsidRPr="00236FDC">
        <w:rPr>
          <w:rFonts w:ascii="Times New Roman" w:hAnsi="Times New Roman" w:cs="Times New Roman"/>
          <w:b/>
          <w:sz w:val="24"/>
          <w:szCs w:val="24"/>
          <w:lang w:val="id-ID"/>
        </w:rPr>
        <w:t>ata diolah</w:t>
      </w:r>
      <w:r>
        <w:rPr>
          <w:rFonts w:ascii="Times New Roman" w:hAnsi="Times New Roman" w:cs="Times New Roman"/>
          <w:b/>
          <w:sz w:val="24"/>
          <w:szCs w:val="24"/>
        </w:rPr>
        <w:t xml:space="preserve"> penulis</w:t>
      </w:r>
      <w:r w:rsidRPr="00236FDC">
        <w:rPr>
          <w:rFonts w:ascii="Times New Roman" w:hAnsi="Times New Roman" w:cs="Times New Roman"/>
          <w:b/>
          <w:sz w:val="24"/>
          <w:szCs w:val="24"/>
          <w:lang w:val="id-ID"/>
        </w:rPr>
        <w:t>, 2018</w:t>
      </w:r>
      <w:r>
        <w:rPr>
          <w:rFonts w:ascii="Times New Roman" w:hAnsi="Times New Roman" w:cs="Times New Roman"/>
          <w:b/>
          <w:sz w:val="24"/>
          <w:szCs w:val="24"/>
        </w:rPr>
        <w:t>)</w:t>
      </w:r>
    </w:p>
    <w:p w:rsidR="002C3D97" w:rsidRDefault="00AA70EC" w:rsidP="00987712">
      <w:pPr>
        <w:spacing w:after="0" w:line="480" w:lineRule="auto"/>
        <w:ind w:firstLine="720"/>
        <w:jc w:val="both"/>
        <w:rPr>
          <w:rFonts w:ascii="Times New Roman" w:hAnsi="Times New Roman" w:cs="Times New Roman"/>
          <w:b/>
          <w:sz w:val="24"/>
          <w:szCs w:val="24"/>
        </w:rPr>
      </w:pPr>
      <w:r>
        <w:rPr>
          <w:rFonts w:ascii="Times New Roman" w:hAnsi="Times New Roman" w:cs="Times New Roman"/>
          <w:sz w:val="24"/>
          <w:szCs w:val="24"/>
        </w:rPr>
        <w:t xml:space="preserve">Berdasarkan tabel dan gambar diatas dapat dilihat bahwa perkembangan </w:t>
      </w:r>
      <w:r>
        <w:rPr>
          <w:rFonts w:ascii="Times New Roman" w:hAnsi="Times New Roman" w:cs="Times New Roman"/>
          <w:i/>
          <w:iCs/>
          <w:sz w:val="24"/>
          <w:szCs w:val="24"/>
          <w:lang w:val="id-ID"/>
        </w:rPr>
        <w:t xml:space="preserve">Return On Asset </w:t>
      </w:r>
      <w:r>
        <w:rPr>
          <w:rFonts w:ascii="Times New Roman" w:hAnsi="Times New Roman" w:cs="Times New Roman"/>
          <w:sz w:val="24"/>
          <w:szCs w:val="24"/>
          <w:lang w:val="id-ID"/>
        </w:rPr>
        <w:t>(ROA) pada perusahaan Telekomunikasi yang ada di Indonesia dan terdaftar pada Bursa Efek Indonesia</w:t>
      </w:r>
      <w:r>
        <w:rPr>
          <w:rFonts w:ascii="Times New Roman" w:hAnsi="Times New Roman" w:cs="Times New Roman"/>
          <w:sz w:val="24"/>
          <w:szCs w:val="24"/>
        </w:rPr>
        <w:t xml:space="preserve"> mengalami fluktuasi setiap tahunnya. </w:t>
      </w:r>
      <w:r w:rsidR="00273EF2">
        <w:rPr>
          <w:rFonts w:ascii="Times New Roman" w:hAnsi="Times New Roman" w:cs="Times New Roman"/>
          <w:sz w:val="24"/>
          <w:szCs w:val="24"/>
        </w:rPr>
        <w:t xml:space="preserve">Rata-rata </w:t>
      </w:r>
      <w:r>
        <w:rPr>
          <w:rFonts w:ascii="Times New Roman" w:hAnsi="Times New Roman" w:cs="Times New Roman"/>
          <w:i/>
          <w:iCs/>
          <w:sz w:val="24"/>
          <w:szCs w:val="24"/>
          <w:lang w:val="id-ID"/>
        </w:rPr>
        <w:t xml:space="preserve">Return On Asset </w:t>
      </w:r>
      <w:r>
        <w:rPr>
          <w:rFonts w:ascii="Times New Roman" w:hAnsi="Times New Roman" w:cs="Times New Roman"/>
          <w:sz w:val="24"/>
          <w:szCs w:val="24"/>
          <w:lang w:val="id-ID"/>
        </w:rPr>
        <w:t xml:space="preserve">(ROA) </w:t>
      </w:r>
      <w:r w:rsidR="00273EF2">
        <w:rPr>
          <w:rFonts w:ascii="Times New Roman" w:hAnsi="Times New Roman" w:cs="Times New Roman"/>
          <w:sz w:val="24"/>
          <w:szCs w:val="24"/>
        </w:rPr>
        <w:t xml:space="preserve">sebesar -0,09% dengan perkembangan 56,25%. </w:t>
      </w:r>
      <w:r w:rsidR="00273EF2">
        <w:rPr>
          <w:rFonts w:ascii="Times New Roman" w:hAnsi="Times New Roman" w:cs="Times New Roman"/>
          <w:i/>
          <w:sz w:val="24"/>
          <w:szCs w:val="24"/>
        </w:rPr>
        <w:t xml:space="preserve">Return On Asset </w:t>
      </w:r>
      <w:r w:rsidR="00273EF2">
        <w:rPr>
          <w:rFonts w:ascii="Times New Roman" w:hAnsi="Times New Roman" w:cs="Times New Roman"/>
          <w:sz w:val="24"/>
          <w:szCs w:val="24"/>
        </w:rPr>
        <w:t xml:space="preserve">(ROA) </w:t>
      </w:r>
      <w:r w:rsidR="00212CE6">
        <w:rPr>
          <w:rFonts w:ascii="Times New Roman" w:hAnsi="Times New Roman" w:cs="Times New Roman"/>
          <w:sz w:val="24"/>
          <w:szCs w:val="24"/>
        </w:rPr>
        <w:t>t</w:t>
      </w:r>
      <w:r>
        <w:rPr>
          <w:rFonts w:ascii="Times New Roman" w:hAnsi="Times New Roman" w:cs="Times New Roman"/>
          <w:sz w:val="24"/>
          <w:szCs w:val="24"/>
        </w:rPr>
        <w:t>ertinggi terjadi pada tahun</w:t>
      </w:r>
      <w:r>
        <w:rPr>
          <w:rFonts w:ascii="Times New Roman" w:hAnsi="Times New Roman" w:cs="Times New Roman"/>
          <w:sz w:val="24"/>
          <w:szCs w:val="24"/>
          <w:lang w:val="id-ID"/>
        </w:rPr>
        <w:t xml:space="preserve"> </w:t>
      </w:r>
      <w:r>
        <w:rPr>
          <w:rFonts w:ascii="Times New Roman" w:hAnsi="Times New Roman" w:cs="Times New Roman"/>
          <w:sz w:val="24"/>
          <w:szCs w:val="24"/>
        </w:rPr>
        <w:t>20</w:t>
      </w:r>
      <w:r w:rsidR="00212CE6">
        <w:rPr>
          <w:rFonts w:ascii="Times New Roman" w:hAnsi="Times New Roman" w:cs="Times New Roman"/>
          <w:sz w:val="24"/>
          <w:szCs w:val="24"/>
          <w:lang w:val="id-ID"/>
        </w:rPr>
        <w:t>07</w:t>
      </w:r>
      <w:r>
        <w:rPr>
          <w:rFonts w:ascii="Times New Roman" w:hAnsi="Times New Roman" w:cs="Times New Roman"/>
          <w:sz w:val="24"/>
          <w:szCs w:val="24"/>
        </w:rPr>
        <w:t xml:space="preserve"> yaitu sebesar </w:t>
      </w:r>
      <w:r w:rsidR="00212CE6">
        <w:rPr>
          <w:rFonts w:ascii="Times New Roman" w:hAnsi="Times New Roman" w:cs="Times New Roman"/>
          <w:sz w:val="24"/>
          <w:szCs w:val="24"/>
          <w:lang w:val="id-ID"/>
        </w:rPr>
        <w:t>0,08%</w:t>
      </w:r>
      <w:r w:rsidR="00273EF2">
        <w:rPr>
          <w:rFonts w:ascii="Times New Roman" w:hAnsi="Times New Roman" w:cs="Times New Roman"/>
          <w:sz w:val="24"/>
          <w:szCs w:val="24"/>
        </w:rPr>
        <w:t xml:space="preserve"> dengan perkembangan</w:t>
      </w:r>
      <w:r w:rsidR="002311DE">
        <w:rPr>
          <w:rFonts w:ascii="Times New Roman" w:hAnsi="Times New Roman" w:cs="Times New Roman"/>
          <w:sz w:val="24"/>
          <w:szCs w:val="24"/>
        </w:rPr>
        <w:t xml:space="preserve"> sebesar 914,29%</w:t>
      </w:r>
      <w:r w:rsidR="006E3EAC">
        <w:rPr>
          <w:rFonts w:ascii="Times New Roman" w:hAnsi="Times New Roman" w:cs="Times New Roman"/>
          <w:sz w:val="24"/>
          <w:szCs w:val="24"/>
        </w:rPr>
        <w:t>.</w:t>
      </w:r>
      <w:r w:rsidRPr="00212CE6">
        <w:rPr>
          <w:rFonts w:ascii="Times New Roman" w:hAnsi="Times New Roman" w:cs="Times New Roman"/>
          <w:color w:val="FF0000"/>
          <w:sz w:val="24"/>
          <w:szCs w:val="24"/>
        </w:rPr>
        <w:t xml:space="preserve"> </w:t>
      </w:r>
      <w:r>
        <w:rPr>
          <w:rFonts w:ascii="Times New Roman" w:hAnsi="Times New Roman" w:cs="Times New Roman"/>
          <w:i/>
          <w:iCs/>
          <w:sz w:val="24"/>
          <w:szCs w:val="24"/>
          <w:lang w:val="id-ID"/>
        </w:rPr>
        <w:t xml:space="preserve">Return On Asset </w:t>
      </w:r>
      <w:r>
        <w:rPr>
          <w:rFonts w:ascii="Times New Roman" w:hAnsi="Times New Roman" w:cs="Times New Roman"/>
          <w:sz w:val="24"/>
          <w:szCs w:val="24"/>
          <w:lang w:val="id-ID"/>
        </w:rPr>
        <w:t xml:space="preserve">(ROA) </w:t>
      </w:r>
      <w:r>
        <w:rPr>
          <w:rFonts w:ascii="Times New Roman" w:hAnsi="Times New Roman" w:cs="Times New Roman"/>
          <w:sz w:val="24"/>
          <w:szCs w:val="24"/>
        </w:rPr>
        <w:t>terendah terjadi pada tahun 201</w:t>
      </w:r>
      <w:r>
        <w:rPr>
          <w:rFonts w:ascii="Times New Roman" w:hAnsi="Times New Roman" w:cs="Times New Roman"/>
          <w:sz w:val="24"/>
          <w:szCs w:val="24"/>
          <w:lang w:val="id-ID"/>
        </w:rPr>
        <w:t>5</w:t>
      </w:r>
      <w:r w:rsidRPr="00E217C0">
        <w:rPr>
          <w:rFonts w:ascii="Times New Roman" w:hAnsi="Times New Roman" w:cs="Times New Roman"/>
          <w:sz w:val="24"/>
          <w:szCs w:val="24"/>
        </w:rPr>
        <w:t xml:space="preserve"> sebesar </w:t>
      </w:r>
      <w:r>
        <w:rPr>
          <w:rFonts w:ascii="Times New Roman" w:hAnsi="Times New Roman" w:cs="Times New Roman"/>
          <w:sz w:val="24"/>
          <w:szCs w:val="24"/>
          <w:lang w:val="id-ID"/>
        </w:rPr>
        <w:t>-0,71%</w:t>
      </w:r>
      <w:r w:rsidR="00273EF2">
        <w:rPr>
          <w:rFonts w:ascii="Times New Roman" w:hAnsi="Times New Roman" w:cs="Times New Roman"/>
          <w:sz w:val="24"/>
          <w:szCs w:val="24"/>
        </w:rPr>
        <w:t xml:space="preserve"> dengan perkembangan</w:t>
      </w:r>
      <w:r w:rsidR="002311DE">
        <w:rPr>
          <w:rFonts w:ascii="Times New Roman" w:hAnsi="Times New Roman" w:cs="Times New Roman"/>
          <w:sz w:val="24"/>
          <w:szCs w:val="24"/>
        </w:rPr>
        <w:t xml:space="preserve"> sebesar -400,00%</w:t>
      </w:r>
      <w:r>
        <w:rPr>
          <w:rFonts w:ascii="Times New Roman" w:hAnsi="Times New Roman" w:cs="Times New Roman"/>
          <w:sz w:val="24"/>
          <w:szCs w:val="24"/>
          <w:lang w:val="id-ID"/>
        </w:rPr>
        <w:t>.</w:t>
      </w:r>
    </w:p>
    <w:p w:rsidR="002C3D97" w:rsidRPr="00607BCC" w:rsidRDefault="002C3D97" w:rsidP="002C3D97">
      <w:pPr>
        <w:spacing w:after="0" w:line="480" w:lineRule="auto"/>
        <w:jc w:val="both"/>
        <w:rPr>
          <w:rFonts w:ascii="Times New Roman" w:hAnsi="Times New Roman" w:cs="Times New Roman"/>
          <w:b/>
          <w:sz w:val="24"/>
          <w:szCs w:val="24"/>
        </w:rPr>
      </w:pPr>
    </w:p>
    <w:p w:rsidR="00AA70EC" w:rsidRPr="00174CCD" w:rsidRDefault="005D2138" w:rsidP="00AA70EC">
      <w:pPr>
        <w:pStyle w:val="ListParagraph"/>
        <w:numPr>
          <w:ilvl w:val="2"/>
          <w:numId w:val="32"/>
        </w:num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Perkembangan</w:t>
      </w:r>
      <w:r w:rsidR="00AA70EC" w:rsidRPr="00174CCD">
        <w:rPr>
          <w:rFonts w:ascii="Times New Roman" w:hAnsi="Times New Roman" w:cs="Times New Roman"/>
          <w:b/>
          <w:sz w:val="24"/>
          <w:szCs w:val="24"/>
        </w:rPr>
        <w:t xml:space="preserve"> </w:t>
      </w:r>
      <w:r w:rsidR="00AA70EC" w:rsidRPr="00174CCD">
        <w:rPr>
          <w:rFonts w:ascii="Times New Roman" w:hAnsi="Times New Roman" w:cs="Times New Roman"/>
          <w:b/>
          <w:i/>
          <w:sz w:val="24"/>
          <w:szCs w:val="24"/>
        </w:rPr>
        <w:t xml:space="preserve">Price Earning Ratio </w:t>
      </w:r>
      <w:r w:rsidR="00AA70EC" w:rsidRPr="00174CCD">
        <w:rPr>
          <w:rFonts w:ascii="Times New Roman" w:hAnsi="Times New Roman" w:cs="Times New Roman"/>
          <w:b/>
          <w:sz w:val="24"/>
          <w:szCs w:val="24"/>
        </w:rPr>
        <w:t>(PER) pada Perusahaan Telekomunikasi yang Terdaftar di Bursa Efek Indonesia (BEI) periode 2007-2016</w:t>
      </w:r>
    </w:p>
    <w:p w:rsidR="00AA70EC" w:rsidRDefault="00AA70EC" w:rsidP="00AA70E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Dalam penelitian ini </w:t>
      </w:r>
      <w:r>
        <w:rPr>
          <w:rFonts w:ascii="Times New Roman" w:hAnsi="Times New Roman" w:cs="Times New Roman"/>
          <w:i/>
          <w:sz w:val="24"/>
          <w:szCs w:val="24"/>
        </w:rPr>
        <w:t xml:space="preserve">Price Earning Ratio </w:t>
      </w:r>
      <w:r>
        <w:rPr>
          <w:rFonts w:ascii="Times New Roman" w:hAnsi="Times New Roman" w:cs="Times New Roman"/>
          <w:sz w:val="24"/>
          <w:szCs w:val="24"/>
        </w:rPr>
        <w:t>(PER) dijadikan sebagain variabel independen yang ketiga (X</w:t>
      </w:r>
      <w:r>
        <w:rPr>
          <w:rFonts w:ascii="Times New Roman" w:hAnsi="Times New Roman" w:cs="Times New Roman"/>
          <w:sz w:val="24"/>
          <w:szCs w:val="24"/>
          <w:vertAlign w:val="subscript"/>
        </w:rPr>
        <w:t>3</w:t>
      </w:r>
      <w:r>
        <w:rPr>
          <w:rFonts w:ascii="Times New Roman" w:hAnsi="Times New Roman" w:cs="Times New Roman"/>
          <w:sz w:val="24"/>
          <w:szCs w:val="24"/>
        </w:rPr>
        <w:t xml:space="preserve">), </w:t>
      </w:r>
      <w:r>
        <w:rPr>
          <w:rFonts w:ascii="Times New Roman" w:hAnsi="Times New Roman" w:cs="Times New Roman"/>
          <w:i/>
          <w:sz w:val="24"/>
          <w:szCs w:val="24"/>
        </w:rPr>
        <w:t xml:space="preserve">Price Earning Ratio </w:t>
      </w:r>
      <w:r>
        <w:rPr>
          <w:rFonts w:ascii="Times New Roman" w:hAnsi="Times New Roman" w:cs="Times New Roman"/>
          <w:sz w:val="24"/>
          <w:szCs w:val="24"/>
        </w:rPr>
        <w:t xml:space="preserve">menggambarkan perbandingan antara harga saham dipasar modal dengan pendapatan perlembar saham. Rasio </w:t>
      </w:r>
      <w:r>
        <w:rPr>
          <w:rFonts w:ascii="Times New Roman" w:hAnsi="Times New Roman" w:cs="Times New Roman"/>
          <w:sz w:val="24"/>
          <w:szCs w:val="24"/>
        </w:rPr>
        <w:lastRenderedPageBreak/>
        <w:t>harga laba (</w:t>
      </w:r>
      <w:r>
        <w:rPr>
          <w:rFonts w:ascii="Times New Roman" w:hAnsi="Times New Roman" w:cs="Times New Roman"/>
          <w:i/>
          <w:sz w:val="24"/>
          <w:szCs w:val="24"/>
        </w:rPr>
        <w:t>price earning ratio</w:t>
      </w:r>
      <w:r>
        <w:rPr>
          <w:rFonts w:ascii="Times New Roman" w:hAnsi="Times New Roman" w:cs="Times New Roman"/>
          <w:sz w:val="24"/>
          <w:szCs w:val="24"/>
        </w:rPr>
        <w:t>) yang tinggi menujukkan bahawa investor bersedia untuk membayar dengan harga premium untuk perusahaan. Men</w:t>
      </w:r>
      <w:r w:rsidR="00E57F33">
        <w:rPr>
          <w:rFonts w:ascii="Times New Roman" w:hAnsi="Times New Roman" w:cs="Times New Roman"/>
          <w:sz w:val="24"/>
          <w:szCs w:val="24"/>
        </w:rPr>
        <w:t>urut Smith dkk dalam Ren Sia dan Tjun Tjun</w:t>
      </w:r>
      <w:r>
        <w:rPr>
          <w:rFonts w:ascii="Times New Roman" w:hAnsi="Times New Roman" w:cs="Times New Roman"/>
          <w:sz w:val="24"/>
          <w:szCs w:val="24"/>
        </w:rPr>
        <w:t xml:space="preserve"> (2011:139) </w:t>
      </w:r>
      <w:r>
        <w:rPr>
          <w:rFonts w:ascii="Times New Roman" w:hAnsi="Times New Roman" w:cs="Times New Roman"/>
          <w:i/>
          <w:sz w:val="24"/>
          <w:szCs w:val="24"/>
        </w:rPr>
        <w:t xml:space="preserve">Price Earning Ratio </w:t>
      </w:r>
      <w:r>
        <w:rPr>
          <w:rFonts w:ascii="Times New Roman" w:hAnsi="Times New Roman" w:cs="Times New Roman"/>
          <w:sz w:val="24"/>
          <w:szCs w:val="24"/>
        </w:rPr>
        <w:t xml:space="preserve">rasio diapakai para investor untuk melihat bagaimana kondisi perolehan keuntungan potensial dihitung dengan membagi harga dari pasar suatu saham dengan earning pershare tahunan. Jika keputusan dalam menempatkan dananya diperusahaan yang dijadikan sebagai sarana menanamkan modal terutama untuk masa yang akan datang. Bagi investor </w:t>
      </w:r>
      <w:r>
        <w:rPr>
          <w:rFonts w:ascii="Times New Roman" w:hAnsi="Times New Roman" w:cs="Times New Roman"/>
          <w:i/>
          <w:sz w:val="24"/>
          <w:szCs w:val="24"/>
        </w:rPr>
        <w:t xml:space="preserve">Price Earning Ratio </w:t>
      </w:r>
      <w:r>
        <w:rPr>
          <w:rFonts w:ascii="Times New Roman" w:hAnsi="Times New Roman" w:cs="Times New Roman"/>
          <w:sz w:val="24"/>
          <w:szCs w:val="24"/>
        </w:rPr>
        <w:t>(PER) yang tinggi mengindikasi bahwa harga pasar saham perusahaan tersebut telah mahal dan pertumbuhan laba yang diharapkan juga akan mengalami kenaikan.</w:t>
      </w:r>
    </w:p>
    <w:p w:rsidR="00AE0C19" w:rsidRPr="00AE0C19" w:rsidRDefault="00AA70EC" w:rsidP="00AE0C19">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Berikut dapat dilihat bagaimana</w:t>
      </w:r>
      <w:r w:rsidR="00A718F5">
        <w:rPr>
          <w:rFonts w:ascii="Times New Roman" w:hAnsi="Times New Roman" w:cs="Times New Roman"/>
          <w:sz w:val="24"/>
          <w:szCs w:val="24"/>
        </w:rPr>
        <w:t xml:space="preserve"> p</w:t>
      </w:r>
      <w:r w:rsidR="00E57F33">
        <w:rPr>
          <w:rFonts w:ascii="Times New Roman" w:hAnsi="Times New Roman" w:cs="Times New Roman"/>
          <w:sz w:val="24"/>
          <w:szCs w:val="24"/>
        </w:rPr>
        <w:t>erkembangan</w:t>
      </w:r>
      <w:r>
        <w:rPr>
          <w:rFonts w:ascii="Times New Roman" w:hAnsi="Times New Roman" w:cs="Times New Roman"/>
          <w:sz w:val="24"/>
          <w:szCs w:val="24"/>
        </w:rPr>
        <w:t xml:space="preserve"> </w:t>
      </w:r>
      <w:r>
        <w:rPr>
          <w:rFonts w:ascii="Times New Roman" w:hAnsi="Times New Roman" w:cs="Times New Roman"/>
          <w:i/>
          <w:sz w:val="24"/>
          <w:szCs w:val="24"/>
        </w:rPr>
        <w:t xml:space="preserve">Price Earning Ratio </w:t>
      </w:r>
      <w:r>
        <w:rPr>
          <w:rFonts w:ascii="Times New Roman" w:hAnsi="Times New Roman" w:cs="Times New Roman"/>
          <w:sz w:val="24"/>
          <w:szCs w:val="24"/>
        </w:rPr>
        <w:t>(PER) pada Perusahaan Telekomunikasi yang Terdaftar di Bursa Efek Ind</w:t>
      </w:r>
      <w:r w:rsidR="00AE0C19">
        <w:rPr>
          <w:rFonts w:ascii="Times New Roman" w:hAnsi="Times New Roman" w:cs="Times New Roman"/>
          <w:sz w:val="24"/>
          <w:szCs w:val="24"/>
        </w:rPr>
        <w:t>onesia (BEI) periode 2007-2016:</w:t>
      </w:r>
    </w:p>
    <w:p w:rsidR="00AA70EC" w:rsidRPr="00A969EE" w:rsidRDefault="00AA70EC" w:rsidP="00AA70EC">
      <w:pPr>
        <w:spacing w:after="0" w:line="360" w:lineRule="auto"/>
        <w:jc w:val="center"/>
        <w:rPr>
          <w:rFonts w:ascii="Times New Roman" w:hAnsi="Times New Roman" w:cs="Times New Roman"/>
          <w:b/>
          <w:sz w:val="24"/>
          <w:szCs w:val="24"/>
          <w:lang w:val="id-ID"/>
        </w:rPr>
      </w:pPr>
      <w:r w:rsidRPr="00A969EE">
        <w:rPr>
          <w:rFonts w:ascii="Times New Roman" w:hAnsi="Times New Roman" w:cs="Times New Roman"/>
          <w:b/>
          <w:sz w:val="24"/>
          <w:szCs w:val="24"/>
        </w:rPr>
        <w:t>Tabel 4.</w:t>
      </w:r>
      <w:r>
        <w:rPr>
          <w:rFonts w:ascii="Times New Roman" w:hAnsi="Times New Roman" w:cs="Times New Roman"/>
          <w:b/>
          <w:sz w:val="24"/>
          <w:szCs w:val="24"/>
          <w:lang w:val="id-ID"/>
        </w:rPr>
        <w:t>3</w:t>
      </w:r>
    </w:p>
    <w:p w:rsidR="00AA70EC" w:rsidRDefault="00E57F33" w:rsidP="00AA70EC">
      <w:pPr>
        <w:spacing w:after="0" w:line="360" w:lineRule="auto"/>
        <w:jc w:val="center"/>
        <w:rPr>
          <w:rFonts w:ascii="Times New Roman" w:hAnsi="Times New Roman" w:cs="Times New Roman"/>
          <w:sz w:val="24"/>
          <w:szCs w:val="24"/>
        </w:rPr>
      </w:pPr>
      <w:r>
        <w:rPr>
          <w:rFonts w:ascii="Times New Roman" w:hAnsi="Times New Roman" w:cs="Times New Roman"/>
          <w:b/>
          <w:sz w:val="24"/>
          <w:szCs w:val="24"/>
        </w:rPr>
        <w:t>Perkembangan</w:t>
      </w:r>
      <w:r w:rsidR="00AA70EC" w:rsidRPr="00A969EE">
        <w:rPr>
          <w:rFonts w:ascii="Times New Roman" w:hAnsi="Times New Roman" w:cs="Times New Roman"/>
          <w:b/>
          <w:sz w:val="24"/>
          <w:szCs w:val="24"/>
        </w:rPr>
        <w:t xml:space="preserve"> </w:t>
      </w:r>
      <w:r w:rsidR="00AA70EC">
        <w:rPr>
          <w:rFonts w:ascii="Times New Roman" w:hAnsi="Times New Roman" w:cs="Times New Roman"/>
          <w:b/>
          <w:i/>
          <w:iCs/>
          <w:sz w:val="24"/>
          <w:szCs w:val="24"/>
          <w:lang w:val="id-ID"/>
        </w:rPr>
        <w:t xml:space="preserve">Price Earning Ratio </w:t>
      </w:r>
      <w:r w:rsidR="00AA70EC">
        <w:rPr>
          <w:rFonts w:ascii="Times New Roman" w:hAnsi="Times New Roman" w:cs="Times New Roman"/>
          <w:b/>
          <w:sz w:val="24"/>
          <w:szCs w:val="24"/>
          <w:lang w:val="id-ID"/>
        </w:rPr>
        <w:t>(PER</w:t>
      </w:r>
      <w:r w:rsidR="00AA70EC" w:rsidRPr="00A969EE">
        <w:rPr>
          <w:rFonts w:ascii="Times New Roman" w:hAnsi="Times New Roman" w:cs="Times New Roman"/>
          <w:b/>
          <w:sz w:val="24"/>
          <w:szCs w:val="24"/>
          <w:lang w:val="id-ID"/>
        </w:rPr>
        <w:t>)</w:t>
      </w:r>
      <w:r w:rsidR="00AA70EC">
        <w:rPr>
          <w:rFonts w:ascii="Times New Roman" w:hAnsi="Times New Roman" w:cs="Times New Roman"/>
          <w:b/>
          <w:sz w:val="24"/>
          <w:szCs w:val="24"/>
        </w:rPr>
        <w:t xml:space="preserve"> pada Perusahaan Telekomunikasi yang Terdaftar di BEI </w:t>
      </w:r>
      <w:r w:rsidR="00AA70EC" w:rsidRPr="00A969EE">
        <w:rPr>
          <w:rFonts w:ascii="Times New Roman" w:hAnsi="Times New Roman" w:cs="Times New Roman"/>
          <w:b/>
          <w:sz w:val="24"/>
          <w:szCs w:val="24"/>
        </w:rPr>
        <w:t>Periode 20</w:t>
      </w:r>
      <w:r w:rsidR="00AA70EC" w:rsidRPr="00A969EE">
        <w:rPr>
          <w:rFonts w:ascii="Times New Roman" w:hAnsi="Times New Roman" w:cs="Times New Roman"/>
          <w:b/>
          <w:sz w:val="24"/>
          <w:szCs w:val="24"/>
          <w:lang w:val="id-ID"/>
        </w:rPr>
        <w:t>07</w:t>
      </w:r>
      <w:r w:rsidR="00AA70EC" w:rsidRPr="00A969EE">
        <w:rPr>
          <w:rFonts w:ascii="Times New Roman" w:hAnsi="Times New Roman" w:cs="Times New Roman"/>
          <w:b/>
          <w:sz w:val="24"/>
          <w:szCs w:val="24"/>
        </w:rPr>
        <w:t xml:space="preserve"> – 201</w:t>
      </w:r>
      <w:r w:rsidR="00AA70EC" w:rsidRPr="00A969EE">
        <w:rPr>
          <w:rFonts w:ascii="Times New Roman" w:hAnsi="Times New Roman" w:cs="Times New Roman"/>
          <w:b/>
          <w:sz w:val="24"/>
          <w:szCs w:val="24"/>
          <w:lang w:val="id-ID"/>
        </w:rPr>
        <w:t>6</w:t>
      </w:r>
    </w:p>
    <w:tbl>
      <w:tblPr>
        <w:tblStyle w:val="TableGrid"/>
        <w:tblW w:w="0" w:type="auto"/>
        <w:jc w:val="center"/>
        <w:tblLook w:val="04A0" w:firstRow="1" w:lastRow="0" w:firstColumn="1" w:lastColumn="0" w:noHBand="0" w:noVBand="1"/>
      </w:tblPr>
      <w:tblGrid>
        <w:gridCol w:w="1896"/>
        <w:gridCol w:w="1897"/>
        <w:gridCol w:w="2327"/>
      </w:tblGrid>
      <w:tr w:rsidR="00AA70EC" w:rsidTr="0093416F">
        <w:trPr>
          <w:trHeight w:val="593"/>
          <w:jc w:val="center"/>
        </w:trPr>
        <w:tc>
          <w:tcPr>
            <w:tcW w:w="1896" w:type="dxa"/>
            <w:vAlign w:val="center"/>
          </w:tcPr>
          <w:p w:rsidR="00AA70EC" w:rsidRPr="00CC50B9" w:rsidRDefault="00AA70EC" w:rsidP="0093416F">
            <w:pPr>
              <w:pStyle w:val="ListParagraph"/>
              <w:spacing w:line="360" w:lineRule="auto"/>
              <w:ind w:left="0"/>
              <w:jc w:val="center"/>
              <w:rPr>
                <w:rFonts w:ascii="Times New Roman" w:hAnsi="Times New Roman" w:cs="Times New Roman"/>
                <w:b/>
                <w:sz w:val="24"/>
                <w:szCs w:val="24"/>
              </w:rPr>
            </w:pPr>
            <w:r w:rsidRPr="00CC50B9">
              <w:rPr>
                <w:rFonts w:ascii="Times New Roman" w:hAnsi="Times New Roman" w:cs="Times New Roman"/>
                <w:b/>
                <w:sz w:val="24"/>
                <w:szCs w:val="24"/>
              </w:rPr>
              <w:t>Tahun</w:t>
            </w:r>
          </w:p>
        </w:tc>
        <w:tc>
          <w:tcPr>
            <w:tcW w:w="1897" w:type="dxa"/>
            <w:vAlign w:val="center"/>
          </w:tcPr>
          <w:p w:rsidR="00AA70EC" w:rsidRPr="00607BCC" w:rsidRDefault="00AA70EC" w:rsidP="0093416F">
            <w:pPr>
              <w:pStyle w:val="ListParagraph"/>
              <w:spacing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PER</w:t>
            </w:r>
            <w:r>
              <w:rPr>
                <w:rFonts w:ascii="Times New Roman" w:hAnsi="Times New Roman" w:cs="Times New Roman"/>
                <w:b/>
                <w:sz w:val="24"/>
                <w:szCs w:val="24"/>
              </w:rPr>
              <w:t xml:space="preserve"> (</w:t>
            </w:r>
            <w:r>
              <w:rPr>
                <w:rFonts w:ascii="Times New Roman" w:hAnsi="Times New Roman" w:cs="Times New Roman"/>
                <w:b/>
                <w:sz w:val="24"/>
                <w:szCs w:val="24"/>
                <w:lang w:val="id-ID"/>
              </w:rPr>
              <w:t>%</w:t>
            </w:r>
            <w:r>
              <w:rPr>
                <w:rFonts w:ascii="Times New Roman" w:hAnsi="Times New Roman" w:cs="Times New Roman"/>
                <w:b/>
                <w:sz w:val="24"/>
                <w:szCs w:val="24"/>
              </w:rPr>
              <w:t>)</w:t>
            </w:r>
          </w:p>
        </w:tc>
        <w:tc>
          <w:tcPr>
            <w:tcW w:w="2327" w:type="dxa"/>
            <w:vAlign w:val="center"/>
          </w:tcPr>
          <w:p w:rsidR="00AA70EC" w:rsidRDefault="00AA70EC" w:rsidP="0093416F">
            <w:pPr>
              <w:pStyle w:val="ListParagraph"/>
              <w:spacing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Pertumbuhan</w:t>
            </w:r>
          </w:p>
        </w:tc>
      </w:tr>
      <w:tr w:rsidR="00AA70EC" w:rsidRPr="00405BB8" w:rsidTr="0093416F">
        <w:trPr>
          <w:trHeight w:val="561"/>
          <w:jc w:val="center"/>
        </w:trPr>
        <w:tc>
          <w:tcPr>
            <w:tcW w:w="1896" w:type="dxa"/>
            <w:vAlign w:val="center"/>
          </w:tcPr>
          <w:p w:rsidR="00AA70EC" w:rsidRPr="00E8132D" w:rsidRDefault="00AA70EC" w:rsidP="0093416F">
            <w:pPr>
              <w:jc w:val="center"/>
              <w:rPr>
                <w:rFonts w:ascii="Times New Roman" w:hAnsi="Times New Roman" w:cs="Times New Roman"/>
                <w:b/>
              </w:rPr>
            </w:pPr>
            <w:r w:rsidRPr="00E8132D">
              <w:rPr>
                <w:rFonts w:ascii="Times New Roman" w:hAnsi="Times New Roman" w:cs="Times New Roman"/>
                <w:b/>
              </w:rPr>
              <w:t>2007</w:t>
            </w:r>
          </w:p>
        </w:tc>
        <w:tc>
          <w:tcPr>
            <w:tcW w:w="1897" w:type="dxa"/>
            <w:vAlign w:val="center"/>
          </w:tcPr>
          <w:p w:rsidR="00AA70EC" w:rsidRPr="00536B79" w:rsidRDefault="00AA70EC" w:rsidP="0093416F">
            <w:pPr>
              <w:jc w:val="center"/>
              <w:rPr>
                <w:rFonts w:ascii="Times New Roman" w:hAnsi="Times New Roman" w:cs="Times New Roman"/>
                <w:b/>
                <w:lang w:val="id-ID"/>
              </w:rPr>
            </w:pPr>
            <w:r w:rsidRPr="00536B79">
              <w:rPr>
                <w:rFonts w:ascii="Times New Roman" w:hAnsi="Times New Roman" w:cs="Times New Roman"/>
                <w:b/>
              </w:rPr>
              <w:t>292,37</w:t>
            </w:r>
            <w:r w:rsidRPr="00536B79">
              <w:rPr>
                <w:rFonts w:ascii="Times New Roman" w:hAnsi="Times New Roman" w:cs="Times New Roman"/>
                <w:b/>
                <w:lang w:val="id-ID"/>
              </w:rPr>
              <w:t>%</w:t>
            </w:r>
          </w:p>
        </w:tc>
        <w:tc>
          <w:tcPr>
            <w:tcW w:w="2327" w:type="dxa"/>
            <w:vAlign w:val="center"/>
          </w:tcPr>
          <w:p w:rsidR="00AA70EC" w:rsidRPr="00405BB8" w:rsidRDefault="00AA70EC" w:rsidP="0093416F">
            <w:pPr>
              <w:jc w:val="center"/>
              <w:rPr>
                <w:rFonts w:ascii="Times New Roman" w:hAnsi="Times New Roman" w:cs="Times New Roman"/>
                <w:b/>
                <w:lang w:val="id-ID"/>
              </w:rPr>
            </w:pPr>
            <w:r>
              <w:rPr>
                <w:rFonts w:ascii="Times New Roman" w:hAnsi="Times New Roman" w:cs="Times New Roman"/>
                <w:b/>
                <w:lang w:val="id-ID"/>
              </w:rPr>
              <w:t>-</w:t>
            </w:r>
          </w:p>
        </w:tc>
      </w:tr>
      <w:tr w:rsidR="00DE0C45" w:rsidRPr="000D0E2D" w:rsidTr="00DE0C45">
        <w:trPr>
          <w:trHeight w:val="561"/>
          <w:jc w:val="center"/>
        </w:trPr>
        <w:tc>
          <w:tcPr>
            <w:tcW w:w="1896" w:type="dxa"/>
            <w:vAlign w:val="center"/>
          </w:tcPr>
          <w:p w:rsidR="00DE0C45" w:rsidRPr="00E8132D" w:rsidRDefault="00DE0C45" w:rsidP="00DE0C45">
            <w:pPr>
              <w:jc w:val="center"/>
              <w:rPr>
                <w:rFonts w:ascii="Times New Roman" w:hAnsi="Times New Roman" w:cs="Times New Roman"/>
                <w:b/>
              </w:rPr>
            </w:pPr>
            <w:r w:rsidRPr="00E8132D">
              <w:rPr>
                <w:rFonts w:ascii="Times New Roman" w:hAnsi="Times New Roman" w:cs="Times New Roman"/>
                <w:b/>
              </w:rPr>
              <w:t>2008</w:t>
            </w:r>
          </w:p>
        </w:tc>
        <w:tc>
          <w:tcPr>
            <w:tcW w:w="1897" w:type="dxa"/>
            <w:vAlign w:val="center"/>
          </w:tcPr>
          <w:p w:rsidR="00DE0C45" w:rsidRPr="00536B79" w:rsidRDefault="00DE0C45" w:rsidP="00DE0C45">
            <w:pPr>
              <w:jc w:val="center"/>
              <w:rPr>
                <w:rFonts w:ascii="Times New Roman" w:hAnsi="Times New Roman" w:cs="Times New Roman"/>
                <w:b/>
                <w:lang w:val="id-ID"/>
              </w:rPr>
            </w:pPr>
            <w:r w:rsidRPr="00536B79">
              <w:rPr>
                <w:rFonts w:ascii="Times New Roman" w:hAnsi="Times New Roman" w:cs="Times New Roman"/>
                <w:b/>
              </w:rPr>
              <w:t>-92,70</w:t>
            </w:r>
            <w:r w:rsidRPr="00536B79">
              <w:rPr>
                <w:rFonts w:ascii="Times New Roman" w:hAnsi="Times New Roman" w:cs="Times New Roman"/>
                <w:b/>
                <w:lang w:val="id-ID"/>
              </w:rPr>
              <w:t>%</w:t>
            </w:r>
          </w:p>
        </w:tc>
        <w:tc>
          <w:tcPr>
            <w:tcW w:w="2327" w:type="dxa"/>
            <w:vAlign w:val="center"/>
          </w:tcPr>
          <w:p w:rsidR="00DE0C45" w:rsidRPr="00DE0C45" w:rsidRDefault="00DE0C45" w:rsidP="00DE0C45">
            <w:pPr>
              <w:jc w:val="center"/>
              <w:rPr>
                <w:rFonts w:ascii="Times New Roman" w:hAnsi="Times New Roman" w:cs="Times New Roman"/>
                <w:b/>
                <w:color w:val="000000"/>
                <w:sz w:val="24"/>
              </w:rPr>
            </w:pPr>
            <w:r w:rsidRPr="00DE0C45">
              <w:rPr>
                <w:rFonts w:ascii="Times New Roman" w:hAnsi="Times New Roman" w:cs="Times New Roman"/>
                <w:b/>
                <w:color w:val="000000"/>
                <w:sz w:val="24"/>
              </w:rPr>
              <w:t>-131.71</w:t>
            </w:r>
            <w:r w:rsidR="002311DE">
              <w:rPr>
                <w:rFonts w:ascii="Times New Roman" w:hAnsi="Times New Roman" w:cs="Times New Roman"/>
                <w:b/>
                <w:color w:val="000000"/>
                <w:sz w:val="24"/>
              </w:rPr>
              <w:t>%</w:t>
            </w:r>
          </w:p>
        </w:tc>
      </w:tr>
      <w:tr w:rsidR="00DE0C45" w:rsidRPr="000D0E2D" w:rsidTr="00DE0C45">
        <w:trPr>
          <w:trHeight w:val="561"/>
          <w:jc w:val="center"/>
        </w:trPr>
        <w:tc>
          <w:tcPr>
            <w:tcW w:w="1896" w:type="dxa"/>
            <w:vAlign w:val="center"/>
          </w:tcPr>
          <w:p w:rsidR="00DE0C45" w:rsidRPr="00E8132D" w:rsidRDefault="00DE0C45" w:rsidP="00DE0C45">
            <w:pPr>
              <w:jc w:val="center"/>
              <w:rPr>
                <w:rFonts w:ascii="Times New Roman" w:hAnsi="Times New Roman" w:cs="Times New Roman"/>
                <w:b/>
              </w:rPr>
            </w:pPr>
            <w:r w:rsidRPr="00E8132D">
              <w:rPr>
                <w:rFonts w:ascii="Times New Roman" w:hAnsi="Times New Roman" w:cs="Times New Roman"/>
                <w:b/>
              </w:rPr>
              <w:t>2009</w:t>
            </w:r>
          </w:p>
        </w:tc>
        <w:tc>
          <w:tcPr>
            <w:tcW w:w="1897" w:type="dxa"/>
            <w:vAlign w:val="center"/>
          </w:tcPr>
          <w:p w:rsidR="00DE0C45" w:rsidRPr="00536B79" w:rsidRDefault="00DE0C45" w:rsidP="00DE0C45">
            <w:pPr>
              <w:jc w:val="center"/>
              <w:rPr>
                <w:rFonts w:ascii="Times New Roman" w:hAnsi="Times New Roman" w:cs="Times New Roman"/>
                <w:b/>
                <w:lang w:val="id-ID"/>
              </w:rPr>
            </w:pPr>
            <w:r w:rsidRPr="00536B79">
              <w:rPr>
                <w:rFonts w:ascii="Times New Roman" w:hAnsi="Times New Roman" w:cs="Times New Roman"/>
                <w:b/>
              </w:rPr>
              <w:t>10,42</w:t>
            </w:r>
            <w:r w:rsidRPr="00536B79">
              <w:rPr>
                <w:rFonts w:ascii="Times New Roman" w:hAnsi="Times New Roman" w:cs="Times New Roman"/>
                <w:b/>
                <w:lang w:val="id-ID"/>
              </w:rPr>
              <w:t>%</w:t>
            </w:r>
          </w:p>
        </w:tc>
        <w:tc>
          <w:tcPr>
            <w:tcW w:w="2327" w:type="dxa"/>
            <w:vAlign w:val="center"/>
          </w:tcPr>
          <w:p w:rsidR="00DE0C45" w:rsidRPr="00DE0C45" w:rsidRDefault="00DE0C45" w:rsidP="00DE0C45">
            <w:pPr>
              <w:jc w:val="center"/>
              <w:rPr>
                <w:rFonts w:ascii="Times New Roman" w:hAnsi="Times New Roman" w:cs="Times New Roman"/>
                <w:b/>
                <w:color w:val="000000"/>
                <w:sz w:val="24"/>
              </w:rPr>
            </w:pPr>
            <w:r w:rsidRPr="00DE0C45">
              <w:rPr>
                <w:rFonts w:ascii="Times New Roman" w:hAnsi="Times New Roman" w:cs="Times New Roman"/>
                <w:b/>
                <w:color w:val="000000"/>
                <w:sz w:val="24"/>
              </w:rPr>
              <w:t>-111.24</w:t>
            </w:r>
            <w:r w:rsidR="002311DE">
              <w:rPr>
                <w:rFonts w:ascii="Times New Roman" w:hAnsi="Times New Roman" w:cs="Times New Roman"/>
                <w:b/>
                <w:color w:val="000000"/>
                <w:sz w:val="24"/>
              </w:rPr>
              <w:t>%</w:t>
            </w:r>
          </w:p>
        </w:tc>
      </w:tr>
      <w:tr w:rsidR="00DE0C45" w:rsidRPr="000D0E2D" w:rsidTr="00DE0C45">
        <w:trPr>
          <w:trHeight w:val="561"/>
          <w:jc w:val="center"/>
        </w:trPr>
        <w:tc>
          <w:tcPr>
            <w:tcW w:w="1896" w:type="dxa"/>
            <w:vAlign w:val="center"/>
          </w:tcPr>
          <w:p w:rsidR="00DE0C45" w:rsidRPr="00E8132D" w:rsidRDefault="00DE0C45" w:rsidP="00DE0C45">
            <w:pPr>
              <w:jc w:val="center"/>
              <w:rPr>
                <w:rFonts w:ascii="Times New Roman" w:hAnsi="Times New Roman" w:cs="Times New Roman"/>
                <w:b/>
              </w:rPr>
            </w:pPr>
            <w:r w:rsidRPr="00E8132D">
              <w:rPr>
                <w:rFonts w:ascii="Times New Roman" w:hAnsi="Times New Roman" w:cs="Times New Roman"/>
                <w:b/>
              </w:rPr>
              <w:t>2010</w:t>
            </w:r>
          </w:p>
        </w:tc>
        <w:tc>
          <w:tcPr>
            <w:tcW w:w="1897" w:type="dxa"/>
            <w:vAlign w:val="center"/>
          </w:tcPr>
          <w:p w:rsidR="00DE0C45" w:rsidRPr="00536B79" w:rsidRDefault="00DE0C45" w:rsidP="00DE0C45">
            <w:pPr>
              <w:jc w:val="center"/>
              <w:rPr>
                <w:rFonts w:ascii="Times New Roman" w:hAnsi="Times New Roman" w:cs="Times New Roman"/>
                <w:b/>
                <w:lang w:val="id-ID"/>
              </w:rPr>
            </w:pPr>
            <w:r w:rsidRPr="00536B79">
              <w:rPr>
                <w:rFonts w:ascii="Times New Roman" w:hAnsi="Times New Roman" w:cs="Times New Roman"/>
                <w:b/>
              </w:rPr>
              <w:t>121,65</w:t>
            </w:r>
            <w:r w:rsidRPr="00536B79">
              <w:rPr>
                <w:rFonts w:ascii="Times New Roman" w:hAnsi="Times New Roman" w:cs="Times New Roman"/>
                <w:b/>
                <w:lang w:val="id-ID"/>
              </w:rPr>
              <w:t>%</w:t>
            </w:r>
          </w:p>
        </w:tc>
        <w:tc>
          <w:tcPr>
            <w:tcW w:w="2327" w:type="dxa"/>
            <w:vAlign w:val="center"/>
          </w:tcPr>
          <w:p w:rsidR="00DE0C45" w:rsidRPr="00DE0C45" w:rsidRDefault="00DE0C45" w:rsidP="00DE0C45">
            <w:pPr>
              <w:jc w:val="center"/>
              <w:rPr>
                <w:rFonts w:ascii="Times New Roman" w:hAnsi="Times New Roman" w:cs="Times New Roman"/>
                <w:b/>
                <w:color w:val="000000"/>
                <w:sz w:val="24"/>
              </w:rPr>
            </w:pPr>
            <w:r w:rsidRPr="00DE0C45">
              <w:rPr>
                <w:rFonts w:ascii="Times New Roman" w:hAnsi="Times New Roman" w:cs="Times New Roman"/>
                <w:b/>
                <w:color w:val="000000"/>
                <w:sz w:val="24"/>
              </w:rPr>
              <w:t>1067.47</w:t>
            </w:r>
            <w:r w:rsidR="002311DE">
              <w:rPr>
                <w:rFonts w:ascii="Times New Roman" w:hAnsi="Times New Roman" w:cs="Times New Roman"/>
                <w:b/>
                <w:color w:val="000000"/>
                <w:sz w:val="24"/>
              </w:rPr>
              <w:t>%</w:t>
            </w:r>
          </w:p>
        </w:tc>
      </w:tr>
      <w:tr w:rsidR="00DE0C45" w:rsidRPr="000D0E2D" w:rsidTr="00DE0C45">
        <w:trPr>
          <w:trHeight w:val="561"/>
          <w:jc w:val="center"/>
        </w:trPr>
        <w:tc>
          <w:tcPr>
            <w:tcW w:w="1896" w:type="dxa"/>
            <w:vAlign w:val="center"/>
          </w:tcPr>
          <w:p w:rsidR="00DE0C45" w:rsidRPr="00E8132D" w:rsidRDefault="00DE0C45" w:rsidP="00DE0C45">
            <w:pPr>
              <w:jc w:val="center"/>
              <w:rPr>
                <w:rFonts w:ascii="Times New Roman" w:hAnsi="Times New Roman" w:cs="Times New Roman"/>
                <w:b/>
              </w:rPr>
            </w:pPr>
            <w:r w:rsidRPr="00E8132D">
              <w:rPr>
                <w:rFonts w:ascii="Times New Roman" w:hAnsi="Times New Roman" w:cs="Times New Roman"/>
                <w:b/>
              </w:rPr>
              <w:t>2011</w:t>
            </w:r>
          </w:p>
        </w:tc>
        <w:tc>
          <w:tcPr>
            <w:tcW w:w="1897" w:type="dxa"/>
            <w:vAlign w:val="center"/>
          </w:tcPr>
          <w:p w:rsidR="00DE0C45" w:rsidRPr="00536B79" w:rsidRDefault="00DE0C45" w:rsidP="00DE0C45">
            <w:pPr>
              <w:jc w:val="center"/>
              <w:rPr>
                <w:rFonts w:ascii="Times New Roman" w:hAnsi="Times New Roman" w:cs="Times New Roman"/>
                <w:b/>
                <w:lang w:val="id-ID"/>
              </w:rPr>
            </w:pPr>
            <w:r w:rsidRPr="00536B79">
              <w:rPr>
                <w:rFonts w:ascii="Times New Roman" w:hAnsi="Times New Roman" w:cs="Times New Roman"/>
                <w:b/>
              </w:rPr>
              <w:t>-12,29</w:t>
            </w:r>
            <w:r w:rsidRPr="00536B79">
              <w:rPr>
                <w:rFonts w:ascii="Times New Roman" w:hAnsi="Times New Roman" w:cs="Times New Roman"/>
                <w:b/>
                <w:lang w:val="id-ID"/>
              </w:rPr>
              <w:t>%</w:t>
            </w:r>
          </w:p>
        </w:tc>
        <w:tc>
          <w:tcPr>
            <w:tcW w:w="2327" w:type="dxa"/>
            <w:vAlign w:val="center"/>
          </w:tcPr>
          <w:p w:rsidR="00DE0C45" w:rsidRPr="00DE0C45" w:rsidRDefault="00DE0C45" w:rsidP="00DE0C45">
            <w:pPr>
              <w:jc w:val="center"/>
              <w:rPr>
                <w:rFonts w:ascii="Times New Roman" w:hAnsi="Times New Roman" w:cs="Times New Roman"/>
                <w:b/>
                <w:color w:val="000000"/>
                <w:sz w:val="24"/>
              </w:rPr>
            </w:pPr>
            <w:r w:rsidRPr="00DE0C45">
              <w:rPr>
                <w:rFonts w:ascii="Times New Roman" w:hAnsi="Times New Roman" w:cs="Times New Roman"/>
                <w:b/>
                <w:color w:val="000000"/>
                <w:sz w:val="24"/>
              </w:rPr>
              <w:t>-110.10</w:t>
            </w:r>
            <w:r w:rsidR="002311DE">
              <w:rPr>
                <w:rFonts w:ascii="Times New Roman" w:hAnsi="Times New Roman" w:cs="Times New Roman"/>
                <w:b/>
                <w:color w:val="000000"/>
                <w:sz w:val="24"/>
              </w:rPr>
              <w:t>%</w:t>
            </w:r>
          </w:p>
        </w:tc>
      </w:tr>
      <w:tr w:rsidR="00DE0C45" w:rsidRPr="000D0E2D" w:rsidTr="00DE0C45">
        <w:trPr>
          <w:trHeight w:val="561"/>
          <w:jc w:val="center"/>
        </w:trPr>
        <w:tc>
          <w:tcPr>
            <w:tcW w:w="1896" w:type="dxa"/>
            <w:vAlign w:val="center"/>
          </w:tcPr>
          <w:p w:rsidR="00DE0C45" w:rsidRPr="00E8132D" w:rsidRDefault="00DE0C45" w:rsidP="00DE0C45">
            <w:pPr>
              <w:jc w:val="center"/>
              <w:rPr>
                <w:rFonts w:ascii="Times New Roman" w:hAnsi="Times New Roman" w:cs="Times New Roman"/>
                <w:b/>
              </w:rPr>
            </w:pPr>
            <w:r w:rsidRPr="00E8132D">
              <w:rPr>
                <w:rFonts w:ascii="Times New Roman" w:hAnsi="Times New Roman" w:cs="Times New Roman"/>
                <w:b/>
              </w:rPr>
              <w:t>2012</w:t>
            </w:r>
          </w:p>
        </w:tc>
        <w:tc>
          <w:tcPr>
            <w:tcW w:w="1897" w:type="dxa"/>
            <w:vAlign w:val="center"/>
          </w:tcPr>
          <w:p w:rsidR="00DE0C45" w:rsidRPr="00536B79" w:rsidRDefault="00DE0C45" w:rsidP="00DE0C45">
            <w:pPr>
              <w:jc w:val="center"/>
              <w:rPr>
                <w:rFonts w:ascii="Times New Roman" w:hAnsi="Times New Roman" w:cs="Times New Roman"/>
                <w:b/>
                <w:lang w:val="id-ID"/>
              </w:rPr>
            </w:pPr>
            <w:r w:rsidRPr="00536B79">
              <w:rPr>
                <w:rFonts w:ascii="Times New Roman" w:hAnsi="Times New Roman" w:cs="Times New Roman"/>
                <w:b/>
              </w:rPr>
              <w:t>24,22</w:t>
            </w:r>
            <w:r w:rsidRPr="00536B79">
              <w:rPr>
                <w:rFonts w:ascii="Times New Roman" w:hAnsi="Times New Roman" w:cs="Times New Roman"/>
                <w:b/>
                <w:lang w:val="id-ID"/>
              </w:rPr>
              <w:t>%</w:t>
            </w:r>
          </w:p>
        </w:tc>
        <w:tc>
          <w:tcPr>
            <w:tcW w:w="2327" w:type="dxa"/>
            <w:vAlign w:val="center"/>
          </w:tcPr>
          <w:p w:rsidR="00DE0C45" w:rsidRPr="00DE0C45" w:rsidRDefault="00DE0C45" w:rsidP="00DE0C45">
            <w:pPr>
              <w:jc w:val="center"/>
              <w:rPr>
                <w:rFonts w:ascii="Times New Roman" w:hAnsi="Times New Roman" w:cs="Times New Roman"/>
                <w:b/>
                <w:color w:val="000000"/>
                <w:sz w:val="24"/>
              </w:rPr>
            </w:pPr>
            <w:r w:rsidRPr="00DE0C45">
              <w:rPr>
                <w:rFonts w:ascii="Times New Roman" w:hAnsi="Times New Roman" w:cs="Times New Roman"/>
                <w:b/>
                <w:color w:val="000000"/>
                <w:sz w:val="24"/>
              </w:rPr>
              <w:t>-297.07</w:t>
            </w:r>
            <w:r w:rsidR="002311DE">
              <w:rPr>
                <w:rFonts w:ascii="Times New Roman" w:hAnsi="Times New Roman" w:cs="Times New Roman"/>
                <w:b/>
                <w:color w:val="000000"/>
                <w:sz w:val="24"/>
              </w:rPr>
              <w:t>%</w:t>
            </w:r>
          </w:p>
        </w:tc>
      </w:tr>
      <w:tr w:rsidR="00DE0C45" w:rsidRPr="000D0E2D" w:rsidTr="00DE0C45">
        <w:trPr>
          <w:trHeight w:val="561"/>
          <w:jc w:val="center"/>
        </w:trPr>
        <w:tc>
          <w:tcPr>
            <w:tcW w:w="1896" w:type="dxa"/>
            <w:vAlign w:val="center"/>
          </w:tcPr>
          <w:p w:rsidR="00DE0C45" w:rsidRPr="00E8132D" w:rsidRDefault="00DE0C45" w:rsidP="00DE0C45">
            <w:pPr>
              <w:jc w:val="center"/>
              <w:rPr>
                <w:rFonts w:ascii="Times New Roman" w:hAnsi="Times New Roman" w:cs="Times New Roman"/>
                <w:b/>
              </w:rPr>
            </w:pPr>
            <w:r w:rsidRPr="00E8132D">
              <w:rPr>
                <w:rFonts w:ascii="Times New Roman" w:hAnsi="Times New Roman" w:cs="Times New Roman"/>
                <w:b/>
              </w:rPr>
              <w:t>2013</w:t>
            </w:r>
          </w:p>
        </w:tc>
        <w:tc>
          <w:tcPr>
            <w:tcW w:w="1897" w:type="dxa"/>
            <w:vAlign w:val="center"/>
          </w:tcPr>
          <w:p w:rsidR="00DE0C45" w:rsidRPr="00536B79" w:rsidRDefault="00DE0C45" w:rsidP="00DE0C45">
            <w:pPr>
              <w:jc w:val="center"/>
              <w:rPr>
                <w:rFonts w:ascii="Times New Roman" w:hAnsi="Times New Roman" w:cs="Times New Roman"/>
                <w:b/>
                <w:lang w:val="id-ID"/>
              </w:rPr>
            </w:pPr>
            <w:r w:rsidRPr="00536B79">
              <w:rPr>
                <w:rFonts w:ascii="Times New Roman" w:hAnsi="Times New Roman" w:cs="Times New Roman"/>
                <w:b/>
              </w:rPr>
              <w:t>9,51</w:t>
            </w:r>
            <w:r w:rsidRPr="00536B79">
              <w:rPr>
                <w:rFonts w:ascii="Times New Roman" w:hAnsi="Times New Roman" w:cs="Times New Roman"/>
                <w:b/>
                <w:lang w:val="id-ID"/>
              </w:rPr>
              <w:t>%</w:t>
            </w:r>
          </w:p>
        </w:tc>
        <w:tc>
          <w:tcPr>
            <w:tcW w:w="2327" w:type="dxa"/>
            <w:vAlign w:val="center"/>
          </w:tcPr>
          <w:p w:rsidR="00DE0C45" w:rsidRPr="00DE0C45" w:rsidRDefault="00DE0C45" w:rsidP="00DE0C45">
            <w:pPr>
              <w:jc w:val="center"/>
              <w:rPr>
                <w:rFonts w:ascii="Times New Roman" w:hAnsi="Times New Roman" w:cs="Times New Roman"/>
                <w:b/>
                <w:color w:val="000000"/>
                <w:sz w:val="24"/>
              </w:rPr>
            </w:pPr>
            <w:r w:rsidRPr="00DE0C45">
              <w:rPr>
                <w:rFonts w:ascii="Times New Roman" w:hAnsi="Times New Roman" w:cs="Times New Roman"/>
                <w:b/>
                <w:color w:val="000000"/>
                <w:sz w:val="24"/>
              </w:rPr>
              <w:t>-60.73</w:t>
            </w:r>
            <w:r w:rsidR="002311DE">
              <w:rPr>
                <w:rFonts w:ascii="Times New Roman" w:hAnsi="Times New Roman" w:cs="Times New Roman"/>
                <w:b/>
                <w:color w:val="000000"/>
                <w:sz w:val="24"/>
              </w:rPr>
              <w:t>%</w:t>
            </w:r>
          </w:p>
        </w:tc>
      </w:tr>
      <w:tr w:rsidR="00DE0C45" w:rsidRPr="000D0E2D" w:rsidTr="00DE0C45">
        <w:trPr>
          <w:trHeight w:val="561"/>
          <w:jc w:val="center"/>
        </w:trPr>
        <w:tc>
          <w:tcPr>
            <w:tcW w:w="1896" w:type="dxa"/>
            <w:vAlign w:val="center"/>
          </w:tcPr>
          <w:p w:rsidR="00DE0C45" w:rsidRPr="00E8132D" w:rsidRDefault="00DE0C45" w:rsidP="00DE0C45">
            <w:pPr>
              <w:jc w:val="center"/>
              <w:rPr>
                <w:rFonts w:ascii="Times New Roman" w:hAnsi="Times New Roman" w:cs="Times New Roman"/>
                <w:b/>
              </w:rPr>
            </w:pPr>
            <w:r w:rsidRPr="00E8132D">
              <w:rPr>
                <w:rFonts w:ascii="Times New Roman" w:hAnsi="Times New Roman" w:cs="Times New Roman"/>
                <w:b/>
              </w:rPr>
              <w:lastRenderedPageBreak/>
              <w:t>2014</w:t>
            </w:r>
          </w:p>
        </w:tc>
        <w:tc>
          <w:tcPr>
            <w:tcW w:w="1897" w:type="dxa"/>
            <w:vAlign w:val="center"/>
          </w:tcPr>
          <w:p w:rsidR="00DE0C45" w:rsidRPr="00536B79" w:rsidRDefault="00DE0C45" w:rsidP="00DE0C45">
            <w:pPr>
              <w:jc w:val="center"/>
              <w:rPr>
                <w:rFonts w:ascii="Times New Roman" w:hAnsi="Times New Roman" w:cs="Times New Roman"/>
                <w:b/>
                <w:lang w:val="id-ID"/>
              </w:rPr>
            </w:pPr>
            <w:r w:rsidRPr="00536B79">
              <w:rPr>
                <w:rFonts w:ascii="Times New Roman" w:hAnsi="Times New Roman" w:cs="Times New Roman"/>
                <w:b/>
              </w:rPr>
              <w:t>-9,61</w:t>
            </w:r>
            <w:r w:rsidRPr="00536B79">
              <w:rPr>
                <w:rFonts w:ascii="Times New Roman" w:hAnsi="Times New Roman" w:cs="Times New Roman"/>
                <w:b/>
                <w:lang w:val="id-ID"/>
              </w:rPr>
              <w:t>%</w:t>
            </w:r>
          </w:p>
        </w:tc>
        <w:tc>
          <w:tcPr>
            <w:tcW w:w="2327" w:type="dxa"/>
            <w:vAlign w:val="center"/>
          </w:tcPr>
          <w:p w:rsidR="00DE0C45" w:rsidRPr="00DE0C45" w:rsidRDefault="00DE0C45" w:rsidP="00DE0C45">
            <w:pPr>
              <w:jc w:val="center"/>
              <w:rPr>
                <w:rFonts w:ascii="Times New Roman" w:hAnsi="Times New Roman" w:cs="Times New Roman"/>
                <w:b/>
                <w:color w:val="000000"/>
                <w:sz w:val="24"/>
              </w:rPr>
            </w:pPr>
            <w:r w:rsidRPr="00DE0C45">
              <w:rPr>
                <w:rFonts w:ascii="Times New Roman" w:hAnsi="Times New Roman" w:cs="Times New Roman"/>
                <w:b/>
                <w:color w:val="000000"/>
                <w:sz w:val="24"/>
              </w:rPr>
              <w:t>-201.05</w:t>
            </w:r>
            <w:r w:rsidR="002311DE">
              <w:rPr>
                <w:rFonts w:ascii="Times New Roman" w:hAnsi="Times New Roman" w:cs="Times New Roman"/>
                <w:b/>
                <w:color w:val="000000"/>
                <w:sz w:val="24"/>
              </w:rPr>
              <w:t>%</w:t>
            </w:r>
          </w:p>
        </w:tc>
      </w:tr>
      <w:tr w:rsidR="00DE0C45" w:rsidRPr="000D0E2D" w:rsidTr="00DE0C45">
        <w:trPr>
          <w:trHeight w:val="561"/>
          <w:jc w:val="center"/>
        </w:trPr>
        <w:tc>
          <w:tcPr>
            <w:tcW w:w="1896" w:type="dxa"/>
            <w:vAlign w:val="center"/>
          </w:tcPr>
          <w:p w:rsidR="00DE0C45" w:rsidRPr="00E8132D" w:rsidRDefault="00DE0C45" w:rsidP="00DE0C45">
            <w:pPr>
              <w:jc w:val="center"/>
              <w:rPr>
                <w:rFonts w:ascii="Times New Roman" w:hAnsi="Times New Roman" w:cs="Times New Roman"/>
                <w:b/>
              </w:rPr>
            </w:pPr>
            <w:r w:rsidRPr="00E8132D">
              <w:rPr>
                <w:rFonts w:ascii="Times New Roman" w:hAnsi="Times New Roman" w:cs="Times New Roman"/>
                <w:b/>
              </w:rPr>
              <w:t>2015</w:t>
            </w:r>
          </w:p>
        </w:tc>
        <w:tc>
          <w:tcPr>
            <w:tcW w:w="1897" w:type="dxa"/>
            <w:vAlign w:val="center"/>
          </w:tcPr>
          <w:p w:rsidR="00DE0C45" w:rsidRPr="00536B79" w:rsidRDefault="00DE0C45" w:rsidP="00DE0C45">
            <w:pPr>
              <w:jc w:val="center"/>
              <w:rPr>
                <w:rFonts w:ascii="Times New Roman" w:hAnsi="Times New Roman" w:cs="Times New Roman"/>
                <w:b/>
                <w:lang w:val="id-ID"/>
              </w:rPr>
            </w:pPr>
            <w:r w:rsidRPr="00536B79">
              <w:rPr>
                <w:rFonts w:ascii="Times New Roman" w:hAnsi="Times New Roman" w:cs="Times New Roman"/>
                <w:b/>
              </w:rPr>
              <w:t>-244,72</w:t>
            </w:r>
            <w:r w:rsidRPr="00536B79">
              <w:rPr>
                <w:rFonts w:ascii="Times New Roman" w:hAnsi="Times New Roman" w:cs="Times New Roman"/>
                <w:b/>
                <w:lang w:val="id-ID"/>
              </w:rPr>
              <w:t>%</w:t>
            </w:r>
          </w:p>
        </w:tc>
        <w:tc>
          <w:tcPr>
            <w:tcW w:w="2327" w:type="dxa"/>
            <w:vAlign w:val="center"/>
          </w:tcPr>
          <w:p w:rsidR="00DE0C45" w:rsidRPr="00DE0C45" w:rsidRDefault="00DE0C45" w:rsidP="00DE0C45">
            <w:pPr>
              <w:jc w:val="center"/>
              <w:rPr>
                <w:rFonts w:ascii="Times New Roman" w:hAnsi="Times New Roman" w:cs="Times New Roman"/>
                <w:b/>
                <w:color w:val="000000"/>
                <w:sz w:val="24"/>
              </w:rPr>
            </w:pPr>
            <w:r w:rsidRPr="00DE0C45">
              <w:rPr>
                <w:rFonts w:ascii="Times New Roman" w:hAnsi="Times New Roman" w:cs="Times New Roman"/>
                <w:b/>
                <w:color w:val="000000"/>
                <w:sz w:val="24"/>
              </w:rPr>
              <w:t>2446.51</w:t>
            </w:r>
            <w:r w:rsidR="002311DE">
              <w:rPr>
                <w:rFonts w:ascii="Times New Roman" w:hAnsi="Times New Roman" w:cs="Times New Roman"/>
                <w:b/>
                <w:color w:val="000000"/>
                <w:sz w:val="24"/>
              </w:rPr>
              <w:t>%</w:t>
            </w:r>
          </w:p>
        </w:tc>
      </w:tr>
      <w:tr w:rsidR="00DE0C45" w:rsidRPr="000D0E2D" w:rsidTr="00DE0C45">
        <w:trPr>
          <w:trHeight w:val="561"/>
          <w:jc w:val="center"/>
        </w:trPr>
        <w:tc>
          <w:tcPr>
            <w:tcW w:w="1896" w:type="dxa"/>
            <w:vAlign w:val="center"/>
          </w:tcPr>
          <w:p w:rsidR="00DE0C45" w:rsidRPr="00E8132D" w:rsidRDefault="00DE0C45" w:rsidP="00DE0C45">
            <w:pPr>
              <w:jc w:val="center"/>
              <w:rPr>
                <w:rFonts w:ascii="Times New Roman" w:hAnsi="Times New Roman" w:cs="Times New Roman"/>
                <w:b/>
              </w:rPr>
            </w:pPr>
            <w:r w:rsidRPr="00E8132D">
              <w:rPr>
                <w:rFonts w:ascii="Times New Roman" w:hAnsi="Times New Roman" w:cs="Times New Roman"/>
                <w:b/>
              </w:rPr>
              <w:t>2016</w:t>
            </w:r>
          </w:p>
        </w:tc>
        <w:tc>
          <w:tcPr>
            <w:tcW w:w="1897" w:type="dxa"/>
            <w:vAlign w:val="center"/>
          </w:tcPr>
          <w:p w:rsidR="00DE0C45" w:rsidRPr="00536B79" w:rsidRDefault="00DE0C45" w:rsidP="00DE0C45">
            <w:pPr>
              <w:jc w:val="center"/>
              <w:rPr>
                <w:rFonts w:ascii="Times New Roman" w:hAnsi="Times New Roman" w:cs="Times New Roman"/>
                <w:b/>
                <w:lang w:val="id-ID"/>
              </w:rPr>
            </w:pPr>
            <w:r w:rsidRPr="00536B79">
              <w:rPr>
                <w:rFonts w:ascii="Times New Roman" w:hAnsi="Times New Roman" w:cs="Times New Roman"/>
                <w:b/>
              </w:rPr>
              <w:t>21,74</w:t>
            </w:r>
            <w:r w:rsidRPr="00536B79">
              <w:rPr>
                <w:rFonts w:ascii="Times New Roman" w:hAnsi="Times New Roman" w:cs="Times New Roman"/>
                <w:b/>
                <w:lang w:val="id-ID"/>
              </w:rPr>
              <w:t>%</w:t>
            </w:r>
          </w:p>
        </w:tc>
        <w:tc>
          <w:tcPr>
            <w:tcW w:w="2327" w:type="dxa"/>
            <w:vAlign w:val="center"/>
          </w:tcPr>
          <w:p w:rsidR="00DE0C45" w:rsidRPr="00DE0C45" w:rsidRDefault="00DE0C45" w:rsidP="00DE0C45">
            <w:pPr>
              <w:jc w:val="center"/>
              <w:rPr>
                <w:rFonts w:ascii="Times New Roman" w:hAnsi="Times New Roman" w:cs="Times New Roman"/>
                <w:b/>
                <w:color w:val="000000"/>
                <w:sz w:val="24"/>
              </w:rPr>
            </w:pPr>
            <w:r w:rsidRPr="00DE0C45">
              <w:rPr>
                <w:rFonts w:ascii="Times New Roman" w:hAnsi="Times New Roman" w:cs="Times New Roman"/>
                <w:b/>
                <w:color w:val="000000"/>
                <w:sz w:val="24"/>
              </w:rPr>
              <w:t>-108.88</w:t>
            </w:r>
            <w:r w:rsidR="002311DE">
              <w:rPr>
                <w:rFonts w:ascii="Times New Roman" w:hAnsi="Times New Roman" w:cs="Times New Roman"/>
                <w:b/>
                <w:color w:val="000000"/>
                <w:sz w:val="24"/>
              </w:rPr>
              <w:t>%</w:t>
            </w:r>
          </w:p>
        </w:tc>
      </w:tr>
      <w:tr w:rsidR="00DE0C45" w:rsidRPr="000D0E2D" w:rsidTr="00DE0C45">
        <w:trPr>
          <w:trHeight w:val="561"/>
          <w:jc w:val="center"/>
        </w:trPr>
        <w:tc>
          <w:tcPr>
            <w:tcW w:w="1896" w:type="dxa"/>
            <w:vAlign w:val="center"/>
          </w:tcPr>
          <w:p w:rsidR="00DE0C45" w:rsidRPr="00E8132D" w:rsidRDefault="00DE0C45" w:rsidP="00DE0C45">
            <w:pPr>
              <w:jc w:val="center"/>
              <w:rPr>
                <w:rFonts w:ascii="Times New Roman" w:hAnsi="Times New Roman" w:cs="Times New Roman"/>
                <w:b/>
                <w:sz w:val="24"/>
                <w:szCs w:val="24"/>
              </w:rPr>
            </w:pPr>
            <w:r>
              <w:rPr>
                <w:rFonts w:ascii="Times New Roman" w:hAnsi="Times New Roman" w:cs="Times New Roman"/>
                <w:b/>
                <w:sz w:val="24"/>
                <w:szCs w:val="24"/>
              </w:rPr>
              <w:t>Rata-</w:t>
            </w:r>
            <w:r w:rsidRPr="00E8132D">
              <w:rPr>
                <w:rFonts w:ascii="Times New Roman" w:hAnsi="Times New Roman" w:cs="Times New Roman"/>
                <w:b/>
                <w:sz w:val="24"/>
                <w:szCs w:val="24"/>
              </w:rPr>
              <w:t>rata</w:t>
            </w:r>
          </w:p>
        </w:tc>
        <w:tc>
          <w:tcPr>
            <w:tcW w:w="1897" w:type="dxa"/>
            <w:vAlign w:val="center"/>
          </w:tcPr>
          <w:p w:rsidR="00DE0C45" w:rsidRPr="00E8132D" w:rsidRDefault="00DE0C45" w:rsidP="00DE0C45">
            <w:pPr>
              <w:pStyle w:val="Default"/>
              <w:jc w:val="center"/>
              <w:rPr>
                <w:b/>
                <w:lang w:val="id-ID"/>
              </w:rPr>
            </w:pPr>
            <w:r>
              <w:rPr>
                <w:b/>
                <w:lang w:val="id-ID"/>
              </w:rPr>
              <w:t>12</w:t>
            </w:r>
            <w:r>
              <w:rPr>
                <w:b/>
              </w:rPr>
              <w:t>0</w:t>
            </w:r>
            <w:r>
              <w:rPr>
                <w:b/>
                <w:lang w:val="id-ID"/>
              </w:rPr>
              <w:t>,58%</w:t>
            </w:r>
          </w:p>
        </w:tc>
        <w:tc>
          <w:tcPr>
            <w:tcW w:w="2327" w:type="dxa"/>
            <w:vAlign w:val="center"/>
          </w:tcPr>
          <w:p w:rsidR="00DE0C45" w:rsidRPr="00DE0C45" w:rsidRDefault="00DE0C45" w:rsidP="00DE0C45">
            <w:pPr>
              <w:jc w:val="center"/>
              <w:rPr>
                <w:rFonts w:ascii="Times New Roman" w:hAnsi="Times New Roman" w:cs="Times New Roman"/>
                <w:b/>
                <w:color w:val="000000"/>
                <w:sz w:val="24"/>
              </w:rPr>
            </w:pPr>
            <w:r w:rsidRPr="00DE0C45">
              <w:rPr>
                <w:rFonts w:ascii="Times New Roman" w:hAnsi="Times New Roman" w:cs="Times New Roman"/>
                <w:b/>
                <w:color w:val="000000"/>
                <w:sz w:val="24"/>
              </w:rPr>
              <w:t>277.02</w:t>
            </w:r>
            <w:r w:rsidR="002311DE">
              <w:rPr>
                <w:rFonts w:ascii="Times New Roman" w:hAnsi="Times New Roman" w:cs="Times New Roman"/>
                <w:b/>
                <w:color w:val="000000"/>
                <w:sz w:val="24"/>
              </w:rPr>
              <w:t>%</w:t>
            </w:r>
          </w:p>
        </w:tc>
      </w:tr>
      <w:tr w:rsidR="002311DE" w:rsidRPr="000D0E2D" w:rsidTr="00F13531">
        <w:trPr>
          <w:trHeight w:val="561"/>
          <w:jc w:val="center"/>
        </w:trPr>
        <w:tc>
          <w:tcPr>
            <w:tcW w:w="1896" w:type="dxa"/>
            <w:vAlign w:val="center"/>
          </w:tcPr>
          <w:p w:rsidR="002311DE" w:rsidRPr="00E8132D" w:rsidRDefault="002311DE" w:rsidP="002311DE">
            <w:pPr>
              <w:jc w:val="center"/>
              <w:rPr>
                <w:rFonts w:ascii="Times New Roman" w:hAnsi="Times New Roman" w:cs="Times New Roman"/>
                <w:b/>
                <w:sz w:val="24"/>
                <w:szCs w:val="24"/>
              </w:rPr>
            </w:pPr>
            <w:r w:rsidRPr="00E8132D">
              <w:rPr>
                <w:rFonts w:ascii="Times New Roman" w:hAnsi="Times New Roman" w:cs="Times New Roman"/>
                <w:b/>
                <w:sz w:val="24"/>
                <w:szCs w:val="24"/>
              </w:rPr>
              <w:t>Nilai Tertinggi</w:t>
            </w:r>
          </w:p>
        </w:tc>
        <w:tc>
          <w:tcPr>
            <w:tcW w:w="1897" w:type="dxa"/>
            <w:vAlign w:val="center"/>
          </w:tcPr>
          <w:p w:rsidR="002311DE" w:rsidRPr="00E8132D" w:rsidRDefault="002311DE" w:rsidP="002311DE">
            <w:pPr>
              <w:pStyle w:val="Default"/>
              <w:jc w:val="center"/>
              <w:rPr>
                <w:b/>
                <w:lang w:val="id-ID"/>
              </w:rPr>
            </w:pPr>
            <w:r w:rsidRPr="00536B79">
              <w:rPr>
                <w:b/>
              </w:rPr>
              <w:t>292,37</w:t>
            </w:r>
            <w:r w:rsidRPr="00536B79">
              <w:rPr>
                <w:b/>
                <w:lang w:val="id-ID"/>
              </w:rPr>
              <w:t>%</w:t>
            </w:r>
          </w:p>
        </w:tc>
        <w:tc>
          <w:tcPr>
            <w:tcW w:w="2327" w:type="dxa"/>
            <w:vAlign w:val="center"/>
          </w:tcPr>
          <w:p w:rsidR="002311DE" w:rsidRPr="00F13531" w:rsidRDefault="002311DE" w:rsidP="002311DE">
            <w:pPr>
              <w:jc w:val="center"/>
              <w:rPr>
                <w:rFonts w:ascii="Times New Roman" w:hAnsi="Times New Roman" w:cs="Times New Roman"/>
                <w:b/>
                <w:color w:val="000000"/>
                <w:sz w:val="24"/>
              </w:rPr>
            </w:pPr>
            <w:r w:rsidRPr="00F13531">
              <w:rPr>
                <w:rFonts w:ascii="Times New Roman" w:hAnsi="Times New Roman" w:cs="Times New Roman"/>
                <w:b/>
                <w:color w:val="000000"/>
                <w:sz w:val="24"/>
              </w:rPr>
              <w:t>2446.51</w:t>
            </w:r>
            <w:r>
              <w:rPr>
                <w:rFonts w:ascii="Times New Roman" w:hAnsi="Times New Roman" w:cs="Times New Roman"/>
                <w:b/>
                <w:color w:val="000000"/>
                <w:sz w:val="24"/>
              </w:rPr>
              <w:t>%</w:t>
            </w:r>
          </w:p>
        </w:tc>
      </w:tr>
      <w:tr w:rsidR="002311DE" w:rsidRPr="00F01B11" w:rsidTr="00F13531">
        <w:trPr>
          <w:trHeight w:val="561"/>
          <w:jc w:val="center"/>
        </w:trPr>
        <w:tc>
          <w:tcPr>
            <w:tcW w:w="1896" w:type="dxa"/>
            <w:vAlign w:val="center"/>
          </w:tcPr>
          <w:p w:rsidR="002311DE" w:rsidRPr="00E8132D" w:rsidRDefault="002311DE" w:rsidP="002311DE">
            <w:pPr>
              <w:jc w:val="center"/>
              <w:rPr>
                <w:rFonts w:ascii="Times New Roman" w:hAnsi="Times New Roman" w:cs="Times New Roman"/>
                <w:b/>
                <w:sz w:val="24"/>
                <w:szCs w:val="24"/>
              </w:rPr>
            </w:pPr>
            <w:r w:rsidRPr="00E8132D">
              <w:rPr>
                <w:rFonts w:ascii="Times New Roman" w:hAnsi="Times New Roman" w:cs="Times New Roman"/>
                <w:b/>
                <w:sz w:val="24"/>
                <w:szCs w:val="24"/>
              </w:rPr>
              <w:t>Nilai Terendah</w:t>
            </w:r>
          </w:p>
        </w:tc>
        <w:tc>
          <w:tcPr>
            <w:tcW w:w="1897" w:type="dxa"/>
            <w:vAlign w:val="center"/>
          </w:tcPr>
          <w:p w:rsidR="002311DE" w:rsidRPr="00E8132D" w:rsidRDefault="002311DE" w:rsidP="002311DE">
            <w:pPr>
              <w:pStyle w:val="Default"/>
              <w:jc w:val="center"/>
              <w:rPr>
                <w:b/>
                <w:lang w:val="id-ID"/>
              </w:rPr>
            </w:pPr>
            <w:r w:rsidRPr="00536B79">
              <w:rPr>
                <w:b/>
              </w:rPr>
              <w:t>-244,72</w:t>
            </w:r>
            <w:r w:rsidRPr="00536B79">
              <w:rPr>
                <w:b/>
                <w:lang w:val="id-ID"/>
              </w:rPr>
              <w:t>%</w:t>
            </w:r>
          </w:p>
        </w:tc>
        <w:tc>
          <w:tcPr>
            <w:tcW w:w="2327" w:type="dxa"/>
            <w:vAlign w:val="center"/>
          </w:tcPr>
          <w:p w:rsidR="002311DE" w:rsidRPr="00F13531" w:rsidRDefault="002311DE" w:rsidP="002311DE">
            <w:pPr>
              <w:jc w:val="center"/>
              <w:rPr>
                <w:rFonts w:ascii="Times New Roman" w:hAnsi="Times New Roman" w:cs="Times New Roman"/>
                <w:b/>
                <w:color w:val="000000"/>
                <w:sz w:val="24"/>
              </w:rPr>
            </w:pPr>
            <w:r w:rsidRPr="00F13531">
              <w:rPr>
                <w:rFonts w:ascii="Times New Roman" w:hAnsi="Times New Roman" w:cs="Times New Roman"/>
                <w:b/>
                <w:color w:val="000000"/>
                <w:sz w:val="24"/>
              </w:rPr>
              <w:t>-297.07</w:t>
            </w:r>
            <w:r>
              <w:rPr>
                <w:rFonts w:ascii="Times New Roman" w:hAnsi="Times New Roman" w:cs="Times New Roman"/>
                <w:b/>
                <w:color w:val="000000"/>
                <w:sz w:val="24"/>
              </w:rPr>
              <w:t>%</w:t>
            </w:r>
          </w:p>
        </w:tc>
      </w:tr>
    </w:tbl>
    <w:p w:rsidR="00AA70EC" w:rsidRDefault="00AA70EC" w:rsidP="00987712">
      <w:pPr>
        <w:pStyle w:val="ListParagraph"/>
        <w:spacing w:after="0" w:line="480" w:lineRule="auto"/>
        <w:ind w:left="0"/>
        <w:jc w:val="center"/>
        <w:rPr>
          <w:rFonts w:ascii="Times New Roman" w:hAnsi="Times New Roman" w:cs="Times New Roman"/>
          <w:b/>
          <w:sz w:val="24"/>
          <w:szCs w:val="24"/>
        </w:rPr>
      </w:pPr>
      <w:r>
        <w:rPr>
          <w:rFonts w:ascii="Times New Roman" w:hAnsi="Times New Roman" w:cs="Times New Roman"/>
          <w:b/>
          <w:sz w:val="24"/>
          <w:szCs w:val="24"/>
        </w:rPr>
        <w:t xml:space="preserve">Sumber: </w:t>
      </w:r>
      <w:r>
        <w:rPr>
          <w:rFonts w:ascii="Times New Roman" w:hAnsi="Times New Roman" w:cs="Times New Roman"/>
          <w:b/>
          <w:sz w:val="24"/>
          <w:szCs w:val="24"/>
          <w:lang w:val="id-ID"/>
        </w:rPr>
        <w:t>www.idx.co.id (</w:t>
      </w:r>
      <w:r>
        <w:rPr>
          <w:rFonts w:ascii="Times New Roman" w:hAnsi="Times New Roman" w:cs="Times New Roman"/>
          <w:b/>
          <w:sz w:val="24"/>
          <w:szCs w:val="24"/>
        </w:rPr>
        <w:t>diolah penulis</w:t>
      </w:r>
      <w:r>
        <w:rPr>
          <w:rFonts w:ascii="Times New Roman" w:hAnsi="Times New Roman" w:cs="Times New Roman"/>
          <w:b/>
          <w:sz w:val="24"/>
          <w:szCs w:val="24"/>
          <w:lang w:val="id-ID"/>
        </w:rPr>
        <w:t>, 2018</w:t>
      </w:r>
      <w:r>
        <w:rPr>
          <w:rFonts w:ascii="Times New Roman" w:hAnsi="Times New Roman" w:cs="Times New Roman"/>
          <w:b/>
          <w:sz w:val="24"/>
          <w:szCs w:val="24"/>
        </w:rPr>
        <w:t>)</w:t>
      </w:r>
    </w:p>
    <w:p w:rsidR="00AA70EC" w:rsidRPr="00607BCC" w:rsidRDefault="00E57F33" w:rsidP="00987712">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Perkembangan</w:t>
      </w:r>
      <w:r w:rsidR="00AA70EC">
        <w:rPr>
          <w:rFonts w:ascii="Times New Roman" w:hAnsi="Times New Roman" w:cs="Times New Roman"/>
          <w:sz w:val="24"/>
          <w:szCs w:val="24"/>
        </w:rPr>
        <w:t xml:space="preserve"> </w:t>
      </w:r>
      <w:r w:rsidR="00AA70EC">
        <w:rPr>
          <w:rFonts w:ascii="Times New Roman" w:hAnsi="Times New Roman" w:cs="Times New Roman"/>
          <w:i/>
          <w:sz w:val="24"/>
          <w:szCs w:val="24"/>
        </w:rPr>
        <w:t xml:space="preserve">Price Earning Ratio </w:t>
      </w:r>
      <w:r w:rsidR="00AA70EC">
        <w:rPr>
          <w:rFonts w:ascii="Times New Roman" w:hAnsi="Times New Roman" w:cs="Times New Roman"/>
          <w:sz w:val="24"/>
          <w:szCs w:val="24"/>
        </w:rPr>
        <w:t xml:space="preserve">(PER) pada perusahaan </w:t>
      </w:r>
      <w:r w:rsidR="00AA70EC">
        <w:rPr>
          <w:rFonts w:ascii="Times New Roman" w:hAnsi="Times New Roman" w:cs="Times New Roman"/>
          <w:sz w:val="24"/>
          <w:szCs w:val="24"/>
          <w:lang w:val="id-ID"/>
        </w:rPr>
        <w:t>Telekomunikasi yang ada di Indonesia dan terdaftar pada Bursa Efek Indonesia</w:t>
      </w:r>
      <w:r w:rsidR="00AA70EC">
        <w:rPr>
          <w:rFonts w:ascii="Times New Roman" w:hAnsi="Times New Roman" w:cs="Times New Roman"/>
          <w:sz w:val="24"/>
          <w:szCs w:val="24"/>
        </w:rPr>
        <w:t xml:space="preserve"> periode 20</w:t>
      </w:r>
      <w:r w:rsidR="00AA70EC">
        <w:rPr>
          <w:rFonts w:ascii="Times New Roman" w:hAnsi="Times New Roman" w:cs="Times New Roman"/>
          <w:sz w:val="24"/>
          <w:szCs w:val="24"/>
          <w:lang w:val="id-ID"/>
        </w:rPr>
        <w:t>07</w:t>
      </w:r>
      <w:r w:rsidR="00AA70EC">
        <w:rPr>
          <w:rFonts w:ascii="Times New Roman" w:hAnsi="Times New Roman" w:cs="Times New Roman"/>
          <w:sz w:val="24"/>
          <w:szCs w:val="24"/>
        </w:rPr>
        <w:t>-201</w:t>
      </w:r>
      <w:r w:rsidR="00AA70EC">
        <w:rPr>
          <w:rFonts w:ascii="Times New Roman" w:hAnsi="Times New Roman" w:cs="Times New Roman"/>
          <w:sz w:val="24"/>
          <w:szCs w:val="24"/>
          <w:lang w:val="id-ID"/>
        </w:rPr>
        <w:t>6</w:t>
      </w:r>
      <w:r w:rsidR="00AA70EC" w:rsidRPr="00985610">
        <w:rPr>
          <w:rFonts w:ascii="Times New Roman" w:hAnsi="Times New Roman" w:cs="Times New Roman"/>
          <w:sz w:val="24"/>
          <w:szCs w:val="24"/>
        </w:rPr>
        <w:t xml:space="preserve"> ju</w:t>
      </w:r>
      <w:r w:rsidR="00AA70EC">
        <w:rPr>
          <w:rFonts w:ascii="Times New Roman" w:hAnsi="Times New Roman" w:cs="Times New Roman"/>
          <w:sz w:val="24"/>
          <w:szCs w:val="24"/>
        </w:rPr>
        <w:t>ga dapat dilihat pad</w:t>
      </w:r>
      <w:r w:rsidR="00AA70EC" w:rsidRPr="00607BCC">
        <w:rPr>
          <w:rFonts w:ascii="Times New Roman" w:hAnsi="Times New Roman" w:cs="Times New Roman"/>
          <w:sz w:val="24"/>
          <w:szCs w:val="24"/>
        </w:rPr>
        <w:t>a gambar 4.</w:t>
      </w:r>
      <w:r w:rsidR="00AA70EC" w:rsidRPr="00607BCC">
        <w:rPr>
          <w:rFonts w:ascii="Times New Roman" w:hAnsi="Times New Roman" w:cs="Times New Roman"/>
          <w:sz w:val="24"/>
          <w:szCs w:val="24"/>
          <w:lang w:val="id-ID"/>
        </w:rPr>
        <w:t>3</w:t>
      </w:r>
      <w:r w:rsidR="00AA70EC" w:rsidRPr="00607BCC">
        <w:rPr>
          <w:rFonts w:ascii="Times New Roman" w:hAnsi="Times New Roman" w:cs="Times New Roman"/>
          <w:sz w:val="24"/>
          <w:szCs w:val="24"/>
        </w:rPr>
        <w:t xml:space="preserve"> berikut:</w:t>
      </w:r>
    </w:p>
    <w:p w:rsidR="00AA70EC" w:rsidRDefault="00AA70EC" w:rsidP="00AA70EC">
      <w:pPr>
        <w:spacing w:after="0" w:line="360" w:lineRule="auto"/>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44613DB1" wp14:editId="61887715">
            <wp:extent cx="5039995" cy="2940050"/>
            <wp:effectExtent l="0" t="0" r="8255" b="12700"/>
            <wp:docPr id="21" name="Chart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rsidR="00AA70EC" w:rsidRPr="00236FDC" w:rsidRDefault="00AA70EC" w:rsidP="00AA70EC">
      <w:pPr>
        <w:pStyle w:val="ListParagraph"/>
        <w:spacing w:after="0" w:line="360" w:lineRule="auto"/>
        <w:ind w:left="0"/>
        <w:jc w:val="center"/>
        <w:rPr>
          <w:rFonts w:ascii="Times New Roman" w:hAnsi="Times New Roman" w:cs="Times New Roman"/>
          <w:b/>
          <w:color w:val="000000"/>
          <w:sz w:val="24"/>
          <w:szCs w:val="24"/>
          <w:lang w:val="id-ID"/>
        </w:rPr>
      </w:pPr>
      <w:r>
        <w:rPr>
          <w:rFonts w:ascii="Times New Roman" w:hAnsi="Times New Roman" w:cs="Times New Roman"/>
          <w:b/>
          <w:color w:val="000000"/>
          <w:sz w:val="24"/>
          <w:szCs w:val="24"/>
        </w:rPr>
        <w:t>Gambar 4.</w:t>
      </w:r>
      <w:r>
        <w:rPr>
          <w:rFonts w:ascii="Times New Roman" w:hAnsi="Times New Roman" w:cs="Times New Roman"/>
          <w:b/>
          <w:color w:val="000000"/>
          <w:sz w:val="24"/>
          <w:szCs w:val="24"/>
          <w:lang w:val="id-ID"/>
        </w:rPr>
        <w:t>3</w:t>
      </w:r>
    </w:p>
    <w:p w:rsidR="00AA70EC" w:rsidRPr="00236FDC" w:rsidRDefault="00E57F33" w:rsidP="00AA70EC">
      <w:pPr>
        <w:spacing w:after="0" w:line="360" w:lineRule="auto"/>
        <w:jc w:val="center"/>
        <w:rPr>
          <w:rFonts w:ascii="Times New Roman" w:hAnsi="Times New Roman" w:cs="Times New Roman"/>
          <w:b/>
          <w:bCs/>
          <w:sz w:val="24"/>
          <w:szCs w:val="24"/>
          <w:lang w:val="id-ID"/>
        </w:rPr>
      </w:pPr>
      <w:r>
        <w:rPr>
          <w:rFonts w:ascii="Times New Roman" w:hAnsi="Times New Roman" w:cs="Times New Roman"/>
          <w:b/>
          <w:bCs/>
          <w:sz w:val="24"/>
          <w:szCs w:val="24"/>
          <w:lang w:val="id-ID"/>
        </w:rPr>
        <w:t>Grafik Perkembangan</w:t>
      </w:r>
      <w:r>
        <w:rPr>
          <w:rFonts w:ascii="Times New Roman" w:hAnsi="Times New Roman" w:cs="Times New Roman"/>
          <w:b/>
          <w:bCs/>
          <w:sz w:val="24"/>
          <w:szCs w:val="24"/>
        </w:rPr>
        <w:t xml:space="preserve"> </w:t>
      </w:r>
      <w:r w:rsidR="00AA70EC">
        <w:rPr>
          <w:rFonts w:ascii="Times New Roman" w:hAnsi="Times New Roman" w:cs="Times New Roman"/>
          <w:b/>
          <w:bCs/>
          <w:i/>
          <w:sz w:val="24"/>
          <w:szCs w:val="24"/>
          <w:lang w:val="id-ID"/>
        </w:rPr>
        <w:t xml:space="preserve">Price Earning </w:t>
      </w:r>
      <w:r w:rsidR="00AA70EC" w:rsidRPr="00236FDC">
        <w:rPr>
          <w:rFonts w:ascii="Times New Roman" w:hAnsi="Times New Roman" w:cs="Times New Roman"/>
          <w:b/>
          <w:bCs/>
          <w:i/>
          <w:sz w:val="24"/>
          <w:szCs w:val="24"/>
          <w:lang w:val="id-ID"/>
        </w:rPr>
        <w:t>Ratio</w:t>
      </w:r>
      <w:r w:rsidR="00AA70EC">
        <w:rPr>
          <w:rFonts w:ascii="Times New Roman" w:hAnsi="Times New Roman" w:cs="Times New Roman"/>
          <w:b/>
          <w:bCs/>
          <w:sz w:val="24"/>
          <w:szCs w:val="24"/>
          <w:lang w:val="id-ID"/>
        </w:rPr>
        <w:t xml:space="preserve"> (PER</w:t>
      </w:r>
      <w:r w:rsidR="00AA70EC" w:rsidRPr="00236FDC">
        <w:rPr>
          <w:rFonts w:ascii="Times New Roman" w:hAnsi="Times New Roman" w:cs="Times New Roman"/>
          <w:b/>
          <w:bCs/>
          <w:sz w:val="24"/>
          <w:szCs w:val="24"/>
          <w:lang w:val="id-ID"/>
        </w:rPr>
        <w:t>) Periode 2007-2016</w:t>
      </w:r>
    </w:p>
    <w:p w:rsidR="00AA70EC" w:rsidRDefault="00AA70EC" w:rsidP="00AA70EC">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w:t>
      </w:r>
      <w:r w:rsidRPr="00236FDC">
        <w:rPr>
          <w:rFonts w:ascii="Times New Roman" w:hAnsi="Times New Roman" w:cs="Times New Roman"/>
          <w:b/>
          <w:sz w:val="24"/>
          <w:szCs w:val="24"/>
        </w:rPr>
        <w:t xml:space="preserve">: </w:t>
      </w:r>
      <w:r>
        <w:rPr>
          <w:rFonts w:ascii="Times New Roman" w:hAnsi="Times New Roman" w:cs="Times New Roman"/>
          <w:b/>
          <w:sz w:val="24"/>
          <w:szCs w:val="24"/>
          <w:lang w:val="id-ID"/>
        </w:rPr>
        <w:t>www.idx.co.id</w:t>
      </w:r>
      <w:r>
        <w:rPr>
          <w:rFonts w:ascii="Times New Roman" w:hAnsi="Times New Roman" w:cs="Times New Roman"/>
          <w:b/>
          <w:sz w:val="24"/>
          <w:szCs w:val="24"/>
        </w:rPr>
        <w:t xml:space="preserve"> (</w:t>
      </w:r>
      <w:r>
        <w:rPr>
          <w:rFonts w:ascii="Times New Roman" w:hAnsi="Times New Roman" w:cs="Times New Roman"/>
          <w:b/>
          <w:sz w:val="24"/>
          <w:szCs w:val="24"/>
          <w:lang w:val="id-ID"/>
        </w:rPr>
        <w:t>d</w:t>
      </w:r>
      <w:r w:rsidRPr="00236FDC">
        <w:rPr>
          <w:rFonts w:ascii="Times New Roman" w:hAnsi="Times New Roman" w:cs="Times New Roman"/>
          <w:b/>
          <w:sz w:val="24"/>
          <w:szCs w:val="24"/>
          <w:lang w:val="id-ID"/>
        </w:rPr>
        <w:t>ata diolah</w:t>
      </w:r>
      <w:r>
        <w:rPr>
          <w:rFonts w:ascii="Times New Roman" w:hAnsi="Times New Roman" w:cs="Times New Roman"/>
          <w:b/>
          <w:sz w:val="24"/>
          <w:szCs w:val="24"/>
        </w:rPr>
        <w:t xml:space="preserve"> penulis</w:t>
      </w:r>
      <w:r w:rsidRPr="00236FDC">
        <w:rPr>
          <w:rFonts w:ascii="Times New Roman" w:hAnsi="Times New Roman" w:cs="Times New Roman"/>
          <w:b/>
          <w:sz w:val="24"/>
          <w:szCs w:val="24"/>
          <w:lang w:val="id-ID"/>
        </w:rPr>
        <w:t>, 2018</w:t>
      </w:r>
      <w:r>
        <w:rPr>
          <w:rFonts w:ascii="Times New Roman" w:hAnsi="Times New Roman" w:cs="Times New Roman"/>
          <w:b/>
          <w:sz w:val="24"/>
          <w:szCs w:val="24"/>
        </w:rPr>
        <w:t>)</w:t>
      </w:r>
    </w:p>
    <w:p w:rsidR="002311DE" w:rsidRPr="002311DE" w:rsidRDefault="00AA70EC" w:rsidP="002311DE">
      <w:pPr>
        <w:pStyle w:val="ListParagraph"/>
        <w:spacing w:after="0" w:line="480" w:lineRule="auto"/>
        <w:ind w:left="0" w:firstLine="720"/>
        <w:jc w:val="both"/>
        <w:rPr>
          <w:rFonts w:ascii="Times New Roman" w:hAnsi="Times New Roman" w:cs="Times New Roman"/>
          <w:sz w:val="24"/>
          <w:szCs w:val="24"/>
          <w:lang w:val="id-ID"/>
        </w:rPr>
      </w:pPr>
      <w:r>
        <w:rPr>
          <w:rFonts w:ascii="Times New Roman" w:hAnsi="Times New Roman" w:cs="Times New Roman"/>
          <w:sz w:val="24"/>
          <w:szCs w:val="24"/>
        </w:rPr>
        <w:t xml:space="preserve">Berdasarkan tabel dan gambar diatas </w:t>
      </w:r>
      <w:r w:rsidR="00E57F33">
        <w:rPr>
          <w:rFonts w:ascii="Times New Roman" w:hAnsi="Times New Roman" w:cs="Times New Roman"/>
          <w:sz w:val="24"/>
          <w:szCs w:val="24"/>
        </w:rPr>
        <w:t>dapat dilihat bahwa perkembangan</w:t>
      </w:r>
      <w:r w:rsidR="00A718F5">
        <w:rPr>
          <w:rFonts w:ascii="Times New Roman" w:hAnsi="Times New Roman" w:cs="Times New Roman"/>
          <w:sz w:val="24"/>
          <w:szCs w:val="24"/>
        </w:rPr>
        <w:t xml:space="preserve"> </w:t>
      </w:r>
      <w:r w:rsidRPr="00150940">
        <w:rPr>
          <w:rFonts w:ascii="Times New Roman" w:hAnsi="Times New Roman" w:cs="Times New Roman"/>
          <w:bCs/>
          <w:i/>
          <w:sz w:val="24"/>
          <w:szCs w:val="24"/>
          <w:lang w:val="id-ID"/>
        </w:rPr>
        <w:t>Price Earning Ratio</w:t>
      </w:r>
      <w:r w:rsidRPr="00150940">
        <w:rPr>
          <w:rFonts w:ascii="Times New Roman" w:hAnsi="Times New Roman" w:cs="Times New Roman"/>
          <w:bCs/>
          <w:sz w:val="24"/>
          <w:szCs w:val="24"/>
          <w:lang w:val="id-ID"/>
        </w:rPr>
        <w:t xml:space="preserve"> (PER)</w:t>
      </w:r>
      <w:r>
        <w:rPr>
          <w:rFonts w:ascii="Times New Roman" w:hAnsi="Times New Roman" w:cs="Times New Roman"/>
          <w:b/>
          <w:bCs/>
          <w:sz w:val="24"/>
          <w:szCs w:val="24"/>
          <w:lang w:val="id-ID"/>
        </w:rPr>
        <w:t xml:space="preserve"> </w:t>
      </w:r>
      <w:r>
        <w:rPr>
          <w:rFonts w:ascii="Times New Roman" w:hAnsi="Times New Roman" w:cs="Times New Roman"/>
          <w:sz w:val="24"/>
          <w:szCs w:val="24"/>
          <w:lang w:val="id-ID"/>
        </w:rPr>
        <w:t>pada perusahaan Telekomunikasi yang ada di Indonesia dan terdaftar pada Bursa Efek Indonesia</w:t>
      </w:r>
      <w:r>
        <w:rPr>
          <w:rFonts w:ascii="Times New Roman" w:hAnsi="Times New Roman" w:cs="Times New Roman"/>
          <w:sz w:val="24"/>
          <w:szCs w:val="24"/>
        </w:rPr>
        <w:t xml:space="preserve"> mengalami fluktuasi setiap tahunnya.</w:t>
      </w:r>
      <w:r w:rsidR="00752210">
        <w:rPr>
          <w:rFonts w:ascii="Times New Roman" w:hAnsi="Times New Roman" w:cs="Times New Roman"/>
          <w:sz w:val="24"/>
          <w:szCs w:val="24"/>
        </w:rPr>
        <w:t xml:space="preserve"> Rata-</w:t>
      </w:r>
      <w:r w:rsidR="00752210">
        <w:rPr>
          <w:rFonts w:ascii="Times New Roman" w:hAnsi="Times New Roman" w:cs="Times New Roman"/>
          <w:sz w:val="24"/>
          <w:szCs w:val="24"/>
        </w:rPr>
        <w:lastRenderedPageBreak/>
        <w:t>rata</w:t>
      </w:r>
      <w:r>
        <w:rPr>
          <w:rFonts w:ascii="Times New Roman" w:hAnsi="Times New Roman" w:cs="Times New Roman"/>
          <w:sz w:val="24"/>
          <w:szCs w:val="24"/>
        </w:rPr>
        <w:t xml:space="preserve"> </w:t>
      </w:r>
      <w:r w:rsidRPr="00150940">
        <w:rPr>
          <w:rFonts w:ascii="Times New Roman" w:hAnsi="Times New Roman" w:cs="Times New Roman"/>
          <w:bCs/>
          <w:i/>
          <w:sz w:val="24"/>
          <w:szCs w:val="24"/>
          <w:lang w:val="id-ID"/>
        </w:rPr>
        <w:t>Price Earning Ratio</w:t>
      </w:r>
      <w:r w:rsidRPr="00150940">
        <w:rPr>
          <w:rFonts w:ascii="Times New Roman" w:hAnsi="Times New Roman" w:cs="Times New Roman"/>
          <w:bCs/>
          <w:sz w:val="24"/>
          <w:szCs w:val="24"/>
          <w:lang w:val="id-ID"/>
        </w:rPr>
        <w:t xml:space="preserve"> (PER)</w:t>
      </w:r>
      <w:r>
        <w:rPr>
          <w:rFonts w:ascii="Times New Roman" w:hAnsi="Times New Roman" w:cs="Times New Roman"/>
          <w:bCs/>
          <w:sz w:val="24"/>
          <w:szCs w:val="24"/>
          <w:lang w:val="id-ID"/>
        </w:rPr>
        <w:t xml:space="preserve"> </w:t>
      </w:r>
      <w:r w:rsidR="00752210">
        <w:rPr>
          <w:rFonts w:ascii="Times New Roman" w:hAnsi="Times New Roman" w:cs="Times New Roman"/>
          <w:bCs/>
          <w:sz w:val="24"/>
          <w:szCs w:val="24"/>
        </w:rPr>
        <w:t xml:space="preserve">sebesar 120,58% dengan perkembangan 277,02%. </w:t>
      </w:r>
      <w:r w:rsidR="00752210" w:rsidRPr="00150940">
        <w:rPr>
          <w:rFonts w:ascii="Times New Roman" w:hAnsi="Times New Roman" w:cs="Times New Roman"/>
          <w:bCs/>
          <w:i/>
          <w:sz w:val="24"/>
          <w:szCs w:val="24"/>
          <w:lang w:val="id-ID"/>
        </w:rPr>
        <w:t>Price Earning Ratio</w:t>
      </w:r>
      <w:r w:rsidR="00752210" w:rsidRPr="00150940">
        <w:rPr>
          <w:rFonts w:ascii="Times New Roman" w:hAnsi="Times New Roman" w:cs="Times New Roman"/>
          <w:bCs/>
          <w:sz w:val="24"/>
          <w:szCs w:val="24"/>
          <w:lang w:val="id-ID"/>
        </w:rPr>
        <w:t xml:space="preserve"> (PER)</w:t>
      </w:r>
      <w:r w:rsidR="00752210">
        <w:rPr>
          <w:rFonts w:ascii="Times New Roman" w:hAnsi="Times New Roman" w:cs="Times New Roman"/>
          <w:bCs/>
          <w:sz w:val="24"/>
          <w:szCs w:val="24"/>
          <w:lang w:val="id-ID"/>
        </w:rPr>
        <w:t xml:space="preserve"> </w:t>
      </w:r>
      <w:r w:rsidR="00212CE6">
        <w:rPr>
          <w:rFonts w:ascii="Times New Roman" w:hAnsi="Times New Roman" w:cs="Times New Roman"/>
          <w:sz w:val="24"/>
          <w:szCs w:val="24"/>
        </w:rPr>
        <w:t>t</w:t>
      </w:r>
      <w:r>
        <w:rPr>
          <w:rFonts w:ascii="Times New Roman" w:hAnsi="Times New Roman" w:cs="Times New Roman"/>
          <w:sz w:val="24"/>
          <w:szCs w:val="24"/>
        </w:rPr>
        <w:t>ertinggi terjadi pada tahun</w:t>
      </w:r>
      <w:r>
        <w:rPr>
          <w:rFonts w:ascii="Times New Roman" w:hAnsi="Times New Roman" w:cs="Times New Roman"/>
          <w:sz w:val="24"/>
          <w:szCs w:val="24"/>
          <w:lang w:val="id-ID"/>
        </w:rPr>
        <w:t xml:space="preserve"> </w:t>
      </w:r>
      <w:r>
        <w:rPr>
          <w:rFonts w:ascii="Times New Roman" w:hAnsi="Times New Roman" w:cs="Times New Roman"/>
          <w:sz w:val="24"/>
          <w:szCs w:val="24"/>
        </w:rPr>
        <w:t>20</w:t>
      </w:r>
      <w:r>
        <w:rPr>
          <w:rFonts w:ascii="Times New Roman" w:hAnsi="Times New Roman" w:cs="Times New Roman"/>
          <w:sz w:val="24"/>
          <w:szCs w:val="24"/>
          <w:lang w:val="id-ID"/>
        </w:rPr>
        <w:t xml:space="preserve">07 </w:t>
      </w:r>
      <w:r>
        <w:rPr>
          <w:rFonts w:ascii="Times New Roman" w:hAnsi="Times New Roman" w:cs="Times New Roman"/>
          <w:sz w:val="24"/>
          <w:szCs w:val="24"/>
        </w:rPr>
        <w:t xml:space="preserve">yaitu sebesar </w:t>
      </w:r>
      <w:r>
        <w:rPr>
          <w:rFonts w:ascii="Times New Roman" w:hAnsi="Times New Roman" w:cs="Times New Roman"/>
          <w:sz w:val="24"/>
          <w:szCs w:val="24"/>
          <w:lang w:val="id-ID"/>
        </w:rPr>
        <w:t>292,37%</w:t>
      </w:r>
      <w:r w:rsidR="00752210">
        <w:rPr>
          <w:rFonts w:ascii="Times New Roman" w:hAnsi="Times New Roman" w:cs="Times New Roman"/>
          <w:sz w:val="24"/>
          <w:szCs w:val="24"/>
        </w:rPr>
        <w:t xml:space="preserve"> dengan perkembangan</w:t>
      </w:r>
      <w:r w:rsidR="002311DE">
        <w:rPr>
          <w:rFonts w:ascii="Times New Roman" w:hAnsi="Times New Roman" w:cs="Times New Roman"/>
          <w:sz w:val="24"/>
          <w:szCs w:val="24"/>
        </w:rPr>
        <w:t xml:space="preserve"> sebesar 2446,51% </w:t>
      </w:r>
      <w:r>
        <w:rPr>
          <w:rFonts w:ascii="Times New Roman" w:hAnsi="Times New Roman" w:cs="Times New Roman"/>
          <w:sz w:val="24"/>
          <w:szCs w:val="24"/>
          <w:lang w:val="id-ID"/>
        </w:rPr>
        <w:t>dan</w:t>
      </w:r>
      <w:r w:rsidRPr="00E217C0">
        <w:rPr>
          <w:rFonts w:ascii="Times New Roman" w:hAnsi="Times New Roman" w:cs="Times New Roman"/>
          <w:sz w:val="24"/>
          <w:szCs w:val="24"/>
        </w:rPr>
        <w:t xml:space="preserve"> </w:t>
      </w:r>
      <w:r w:rsidRPr="00150940">
        <w:rPr>
          <w:rFonts w:ascii="Times New Roman" w:hAnsi="Times New Roman" w:cs="Times New Roman"/>
          <w:bCs/>
          <w:i/>
          <w:sz w:val="24"/>
          <w:szCs w:val="24"/>
          <w:lang w:val="id-ID"/>
        </w:rPr>
        <w:t>Price Earning Ratio</w:t>
      </w:r>
      <w:r w:rsidRPr="00150940">
        <w:rPr>
          <w:rFonts w:ascii="Times New Roman" w:hAnsi="Times New Roman" w:cs="Times New Roman"/>
          <w:bCs/>
          <w:sz w:val="24"/>
          <w:szCs w:val="24"/>
          <w:lang w:val="id-ID"/>
        </w:rPr>
        <w:t xml:space="preserve"> (PER)</w:t>
      </w:r>
      <w:r>
        <w:rPr>
          <w:rFonts w:ascii="Times New Roman" w:hAnsi="Times New Roman" w:cs="Times New Roman"/>
          <w:sz w:val="24"/>
          <w:szCs w:val="24"/>
          <w:lang w:val="id-ID"/>
        </w:rPr>
        <w:t xml:space="preserve"> </w:t>
      </w:r>
      <w:r>
        <w:rPr>
          <w:rFonts w:ascii="Times New Roman" w:hAnsi="Times New Roman" w:cs="Times New Roman"/>
          <w:sz w:val="24"/>
          <w:szCs w:val="24"/>
        </w:rPr>
        <w:t>terendah terjadi pada tahun 201</w:t>
      </w:r>
      <w:r>
        <w:rPr>
          <w:rFonts w:ascii="Times New Roman" w:hAnsi="Times New Roman" w:cs="Times New Roman"/>
          <w:sz w:val="24"/>
          <w:szCs w:val="24"/>
          <w:lang w:val="id-ID"/>
        </w:rPr>
        <w:t>5</w:t>
      </w:r>
      <w:r w:rsidRPr="00E217C0">
        <w:rPr>
          <w:rFonts w:ascii="Times New Roman" w:hAnsi="Times New Roman" w:cs="Times New Roman"/>
          <w:sz w:val="24"/>
          <w:szCs w:val="24"/>
        </w:rPr>
        <w:t xml:space="preserve"> sebesar </w:t>
      </w:r>
      <w:r>
        <w:rPr>
          <w:rFonts w:ascii="Times New Roman" w:hAnsi="Times New Roman" w:cs="Times New Roman"/>
          <w:sz w:val="24"/>
          <w:szCs w:val="24"/>
          <w:lang w:val="id-ID"/>
        </w:rPr>
        <w:t>-244,72%</w:t>
      </w:r>
      <w:r w:rsidR="00752210">
        <w:rPr>
          <w:rFonts w:ascii="Times New Roman" w:hAnsi="Times New Roman" w:cs="Times New Roman"/>
          <w:sz w:val="24"/>
          <w:szCs w:val="24"/>
        </w:rPr>
        <w:t xml:space="preserve"> dengan perkembangan</w:t>
      </w:r>
      <w:r w:rsidR="002311DE">
        <w:rPr>
          <w:rFonts w:ascii="Times New Roman" w:hAnsi="Times New Roman" w:cs="Times New Roman"/>
          <w:sz w:val="24"/>
          <w:szCs w:val="24"/>
        </w:rPr>
        <w:t xml:space="preserve"> sebesar -297,07%</w:t>
      </w:r>
      <w:r>
        <w:rPr>
          <w:rFonts w:ascii="Times New Roman" w:hAnsi="Times New Roman" w:cs="Times New Roman"/>
          <w:sz w:val="24"/>
          <w:szCs w:val="24"/>
          <w:lang w:val="id-ID"/>
        </w:rPr>
        <w:t>.</w:t>
      </w:r>
    </w:p>
    <w:p w:rsidR="00AA70EC" w:rsidRPr="00607BCC" w:rsidRDefault="00AA70EC" w:rsidP="00AA70EC">
      <w:pPr>
        <w:spacing w:after="0" w:line="480" w:lineRule="auto"/>
        <w:jc w:val="both"/>
        <w:rPr>
          <w:rFonts w:ascii="Times New Roman" w:hAnsi="Times New Roman" w:cs="Times New Roman"/>
          <w:sz w:val="24"/>
          <w:szCs w:val="24"/>
          <w:lang w:val="id-ID"/>
        </w:rPr>
      </w:pPr>
    </w:p>
    <w:p w:rsidR="00AA70EC" w:rsidRPr="00DC2D5E" w:rsidRDefault="005D2138" w:rsidP="00AA70EC">
      <w:pPr>
        <w:pStyle w:val="ListParagraph"/>
        <w:numPr>
          <w:ilvl w:val="2"/>
          <w:numId w:val="32"/>
        </w:num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Perkembangan</w:t>
      </w:r>
      <w:r w:rsidR="00AA70EC" w:rsidRPr="00DC2D5E">
        <w:rPr>
          <w:rFonts w:ascii="Times New Roman" w:hAnsi="Times New Roman" w:cs="Times New Roman"/>
          <w:b/>
          <w:sz w:val="24"/>
          <w:szCs w:val="24"/>
        </w:rPr>
        <w:t xml:space="preserve"> Harga Saham pada Perusahaan Telekomunikasi yang Terdaftar di Bursa efek Indonesia (BEI) periode 2007-2016</w:t>
      </w:r>
    </w:p>
    <w:p w:rsidR="00AA70EC" w:rsidRDefault="00AA70EC" w:rsidP="00AA70E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Dalam penelitian ini Harga Saham pada perusahaan telekomunikasi y</w:t>
      </w:r>
      <w:r w:rsidR="00481109">
        <w:rPr>
          <w:rFonts w:ascii="Times New Roman" w:hAnsi="Times New Roman" w:cs="Times New Roman"/>
          <w:sz w:val="24"/>
          <w:szCs w:val="24"/>
        </w:rPr>
        <w:t xml:space="preserve">ang terdaftar di BEI dijadikan </w:t>
      </w:r>
      <w:r>
        <w:rPr>
          <w:rFonts w:ascii="Times New Roman" w:hAnsi="Times New Roman" w:cs="Times New Roman"/>
          <w:sz w:val="24"/>
          <w:szCs w:val="24"/>
        </w:rPr>
        <w:t>sebagai variabel dependen (Y)</w:t>
      </w:r>
      <w:r w:rsidR="00273EF2">
        <w:rPr>
          <w:rFonts w:ascii="Times New Roman" w:hAnsi="Times New Roman" w:cs="Times New Roman"/>
          <w:sz w:val="24"/>
          <w:szCs w:val="24"/>
        </w:rPr>
        <w:t xml:space="preserve">. Menurut Sunariyah (2011:157) </w:t>
      </w:r>
      <w:r>
        <w:rPr>
          <w:rFonts w:ascii="Times New Roman" w:hAnsi="Times New Roman" w:cs="Times New Roman"/>
          <w:sz w:val="24"/>
          <w:szCs w:val="24"/>
        </w:rPr>
        <w:t>harga saham diartikan sebagai harga pasar saham (</w:t>
      </w:r>
      <w:r>
        <w:rPr>
          <w:rFonts w:ascii="Times New Roman" w:hAnsi="Times New Roman" w:cs="Times New Roman"/>
          <w:i/>
          <w:sz w:val="24"/>
          <w:szCs w:val="24"/>
        </w:rPr>
        <w:t>market value</w:t>
      </w:r>
      <w:r>
        <w:rPr>
          <w:rFonts w:ascii="Times New Roman" w:hAnsi="Times New Roman" w:cs="Times New Roman"/>
          <w:sz w:val="24"/>
          <w:szCs w:val="24"/>
        </w:rPr>
        <w:t>) yang dibentuk oleh mekanisme pasar modal yang pada hakikatnya merupakan penerimaan besarnya pengorbanan yang harus dilakukan oleh setiap investor untuk penyertaan dalam perusahaan. Harga saham biasanya dari harga penutupan (</w:t>
      </w:r>
      <w:r>
        <w:rPr>
          <w:rFonts w:ascii="Times New Roman" w:hAnsi="Times New Roman" w:cs="Times New Roman"/>
          <w:i/>
          <w:sz w:val="24"/>
          <w:szCs w:val="24"/>
        </w:rPr>
        <w:t>Closing Price</w:t>
      </w:r>
      <w:r>
        <w:rPr>
          <w:rFonts w:ascii="Times New Roman" w:hAnsi="Times New Roman" w:cs="Times New Roman"/>
          <w:sz w:val="24"/>
          <w:szCs w:val="24"/>
        </w:rPr>
        <w:t>) dalam suatu periode yang ditentukan oleh permintaan dan penawaran akan saham dipasar modal (Bursa).</w:t>
      </w:r>
    </w:p>
    <w:p w:rsidR="00AE0C19" w:rsidRDefault="00AA70EC" w:rsidP="00AE0C19">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Berikut dapat dilihat ba</w:t>
      </w:r>
      <w:r w:rsidR="00E57F33">
        <w:rPr>
          <w:rFonts w:ascii="Times New Roman" w:hAnsi="Times New Roman" w:cs="Times New Roman"/>
          <w:sz w:val="24"/>
          <w:szCs w:val="24"/>
        </w:rPr>
        <w:t>gaimana perkembangan</w:t>
      </w:r>
      <w:r>
        <w:rPr>
          <w:rFonts w:ascii="Times New Roman" w:hAnsi="Times New Roman" w:cs="Times New Roman"/>
          <w:sz w:val="24"/>
          <w:szCs w:val="24"/>
        </w:rPr>
        <w:t xml:space="preserve"> harga saham pada perusahaan telekomunikasi yang terdaftar di BEI periode</w:t>
      </w:r>
      <w:r w:rsidR="00AE0C19">
        <w:rPr>
          <w:rFonts w:ascii="Times New Roman" w:hAnsi="Times New Roman" w:cs="Times New Roman"/>
          <w:sz w:val="24"/>
          <w:szCs w:val="24"/>
        </w:rPr>
        <w:t xml:space="preserve"> 2007-2016:</w:t>
      </w:r>
    </w:p>
    <w:p w:rsidR="00015A7E" w:rsidRDefault="00015A7E" w:rsidP="00AE0C19">
      <w:pPr>
        <w:spacing w:after="0" w:line="480" w:lineRule="auto"/>
        <w:ind w:firstLine="720"/>
        <w:jc w:val="both"/>
        <w:rPr>
          <w:rFonts w:ascii="Times New Roman" w:hAnsi="Times New Roman" w:cs="Times New Roman"/>
          <w:sz w:val="24"/>
          <w:szCs w:val="24"/>
        </w:rPr>
      </w:pPr>
    </w:p>
    <w:p w:rsidR="00015A7E" w:rsidRDefault="00015A7E" w:rsidP="00AE0C19">
      <w:pPr>
        <w:spacing w:after="0" w:line="480" w:lineRule="auto"/>
        <w:ind w:firstLine="720"/>
        <w:jc w:val="both"/>
        <w:rPr>
          <w:rFonts w:ascii="Times New Roman" w:hAnsi="Times New Roman" w:cs="Times New Roman"/>
          <w:sz w:val="24"/>
          <w:szCs w:val="24"/>
        </w:rPr>
      </w:pPr>
    </w:p>
    <w:p w:rsidR="00015A7E" w:rsidRDefault="00015A7E" w:rsidP="00AE0C19">
      <w:pPr>
        <w:spacing w:after="0" w:line="480" w:lineRule="auto"/>
        <w:ind w:firstLine="720"/>
        <w:jc w:val="both"/>
        <w:rPr>
          <w:rFonts w:ascii="Times New Roman" w:hAnsi="Times New Roman" w:cs="Times New Roman"/>
          <w:sz w:val="24"/>
          <w:szCs w:val="24"/>
        </w:rPr>
      </w:pPr>
    </w:p>
    <w:p w:rsidR="00015A7E" w:rsidRDefault="00015A7E" w:rsidP="00AE0C19">
      <w:pPr>
        <w:spacing w:after="0" w:line="480" w:lineRule="auto"/>
        <w:ind w:firstLine="720"/>
        <w:jc w:val="both"/>
        <w:rPr>
          <w:rFonts w:ascii="Times New Roman" w:hAnsi="Times New Roman" w:cs="Times New Roman"/>
          <w:sz w:val="24"/>
          <w:szCs w:val="24"/>
        </w:rPr>
      </w:pPr>
    </w:p>
    <w:p w:rsidR="00015A7E" w:rsidRDefault="00015A7E" w:rsidP="00AE0C19">
      <w:pPr>
        <w:spacing w:after="0" w:line="480" w:lineRule="auto"/>
        <w:ind w:firstLine="720"/>
        <w:jc w:val="both"/>
        <w:rPr>
          <w:rFonts w:ascii="Times New Roman" w:hAnsi="Times New Roman" w:cs="Times New Roman"/>
          <w:sz w:val="24"/>
          <w:szCs w:val="24"/>
        </w:rPr>
      </w:pPr>
    </w:p>
    <w:p w:rsidR="00015A7E" w:rsidRPr="00AE0C19" w:rsidRDefault="00015A7E" w:rsidP="00015A7E">
      <w:pPr>
        <w:spacing w:after="0" w:line="480" w:lineRule="auto"/>
        <w:jc w:val="both"/>
        <w:rPr>
          <w:rFonts w:ascii="Times New Roman" w:hAnsi="Times New Roman" w:cs="Times New Roman"/>
          <w:sz w:val="24"/>
          <w:szCs w:val="24"/>
        </w:rPr>
      </w:pPr>
    </w:p>
    <w:p w:rsidR="00AA70EC" w:rsidRPr="00A969EE" w:rsidRDefault="00AA70EC" w:rsidP="00AA70EC">
      <w:pPr>
        <w:spacing w:after="0" w:line="360" w:lineRule="auto"/>
        <w:jc w:val="center"/>
        <w:rPr>
          <w:rFonts w:ascii="Times New Roman" w:hAnsi="Times New Roman" w:cs="Times New Roman"/>
          <w:b/>
          <w:sz w:val="24"/>
          <w:szCs w:val="24"/>
          <w:lang w:val="id-ID"/>
        </w:rPr>
      </w:pPr>
      <w:r w:rsidRPr="00A969EE">
        <w:rPr>
          <w:rFonts w:ascii="Times New Roman" w:hAnsi="Times New Roman" w:cs="Times New Roman"/>
          <w:b/>
          <w:sz w:val="24"/>
          <w:szCs w:val="24"/>
        </w:rPr>
        <w:lastRenderedPageBreak/>
        <w:t>Tabel 4.</w:t>
      </w:r>
      <w:r>
        <w:rPr>
          <w:rFonts w:ascii="Times New Roman" w:hAnsi="Times New Roman" w:cs="Times New Roman"/>
          <w:b/>
          <w:sz w:val="24"/>
          <w:szCs w:val="24"/>
          <w:lang w:val="id-ID"/>
        </w:rPr>
        <w:t>4</w:t>
      </w:r>
    </w:p>
    <w:p w:rsidR="00AA70EC" w:rsidRPr="00DE122A" w:rsidRDefault="00E57F33" w:rsidP="00AA70EC">
      <w:pPr>
        <w:spacing w:after="0" w:line="360" w:lineRule="auto"/>
        <w:jc w:val="center"/>
        <w:rPr>
          <w:rFonts w:ascii="Times New Roman" w:hAnsi="Times New Roman" w:cs="Times New Roman"/>
          <w:b/>
          <w:sz w:val="24"/>
          <w:szCs w:val="24"/>
          <w:lang w:val="id-ID"/>
        </w:rPr>
      </w:pPr>
      <w:r>
        <w:rPr>
          <w:rFonts w:ascii="Times New Roman" w:hAnsi="Times New Roman" w:cs="Times New Roman"/>
          <w:b/>
          <w:sz w:val="24"/>
          <w:szCs w:val="24"/>
        </w:rPr>
        <w:t>Perkembangan</w:t>
      </w:r>
      <w:r w:rsidR="00AA70EC" w:rsidRPr="00A969EE">
        <w:rPr>
          <w:rFonts w:ascii="Times New Roman" w:hAnsi="Times New Roman" w:cs="Times New Roman"/>
          <w:b/>
          <w:sz w:val="24"/>
          <w:szCs w:val="24"/>
        </w:rPr>
        <w:t xml:space="preserve"> </w:t>
      </w:r>
      <w:r w:rsidR="00AA70EC">
        <w:rPr>
          <w:rFonts w:ascii="Times New Roman" w:hAnsi="Times New Roman" w:cs="Times New Roman"/>
          <w:b/>
          <w:iCs/>
          <w:sz w:val="24"/>
          <w:szCs w:val="24"/>
        </w:rPr>
        <w:t>Harga Saham</w:t>
      </w:r>
      <w:r w:rsidR="00AA70EC">
        <w:rPr>
          <w:rFonts w:ascii="Times New Roman" w:hAnsi="Times New Roman" w:cs="Times New Roman"/>
          <w:b/>
          <w:sz w:val="24"/>
          <w:szCs w:val="24"/>
        </w:rPr>
        <w:t xml:space="preserve"> pada Perusahaan Telekomunikasi yang Terdaftar di BEI </w:t>
      </w:r>
      <w:r w:rsidR="00AA70EC" w:rsidRPr="00A969EE">
        <w:rPr>
          <w:rFonts w:ascii="Times New Roman" w:hAnsi="Times New Roman" w:cs="Times New Roman"/>
          <w:b/>
          <w:sz w:val="24"/>
          <w:szCs w:val="24"/>
        </w:rPr>
        <w:t>Periode 20</w:t>
      </w:r>
      <w:r w:rsidR="00AA70EC" w:rsidRPr="00A969EE">
        <w:rPr>
          <w:rFonts w:ascii="Times New Roman" w:hAnsi="Times New Roman" w:cs="Times New Roman"/>
          <w:b/>
          <w:sz w:val="24"/>
          <w:szCs w:val="24"/>
          <w:lang w:val="id-ID"/>
        </w:rPr>
        <w:t>07</w:t>
      </w:r>
      <w:r w:rsidR="00AA70EC" w:rsidRPr="00A969EE">
        <w:rPr>
          <w:rFonts w:ascii="Times New Roman" w:hAnsi="Times New Roman" w:cs="Times New Roman"/>
          <w:b/>
          <w:sz w:val="24"/>
          <w:szCs w:val="24"/>
        </w:rPr>
        <w:t xml:space="preserve"> – 201</w:t>
      </w:r>
      <w:r w:rsidR="00AA70EC" w:rsidRPr="00A969EE">
        <w:rPr>
          <w:rFonts w:ascii="Times New Roman" w:hAnsi="Times New Roman" w:cs="Times New Roman"/>
          <w:b/>
          <w:sz w:val="24"/>
          <w:szCs w:val="24"/>
          <w:lang w:val="id-ID"/>
        </w:rPr>
        <w:t>6</w:t>
      </w:r>
    </w:p>
    <w:tbl>
      <w:tblPr>
        <w:tblStyle w:val="TableGrid"/>
        <w:tblW w:w="5971" w:type="dxa"/>
        <w:jc w:val="center"/>
        <w:tblLook w:val="04A0" w:firstRow="1" w:lastRow="0" w:firstColumn="1" w:lastColumn="0" w:noHBand="0" w:noVBand="1"/>
      </w:tblPr>
      <w:tblGrid>
        <w:gridCol w:w="1862"/>
        <w:gridCol w:w="1833"/>
        <w:gridCol w:w="2276"/>
      </w:tblGrid>
      <w:tr w:rsidR="00AA70EC" w:rsidTr="00B9152C">
        <w:trPr>
          <w:trHeight w:val="716"/>
          <w:jc w:val="center"/>
        </w:trPr>
        <w:tc>
          <w:tcPr>
            <w:tcW w:w="1862" w:type="dxa"/>
            <w:vAlign w:val="center"/>
          </w:tcPr>
          <w:p w:rsidR="00AA70EC" w:rsidRPr="00CC50B9" w:rsidRDefault="00AA70EC" w:rsidP="0093416F">
            <w:pPr>
              <w:pStyle w:val="ListParagraph"/>
              <w:ind w:left="0"/>
              <w:jc w:val="center"/>
              <w:rPr>
                <w:rFonts w:ascii="Times New Roman" w:hAnsi="Times New Roman" w:cs="Times New Roman"/>
                <w:b/>
                <w:sz w:val="24"/>
                <w:szCs w:val="24"/>
              </w:rPr>
            </w:pPr>
            <w:r w:rsidRPr="00CC50B9">
              <w:rPr>
                <w:rFonts w:ascii="Times New Roman" w:hAnsi="Times New Roman" w:cs="Times New Roman"/>
                <w:b/>
                <w:sz w:val="24"/>
                <w:szCs w:val="24"/>
              </w:rPr>
              <w:t>Tahun</w:t>
            </w:r>
          </w:p>
        </w:tc>
        <w:tc>
          <w:tcPr>
            <w:tcW w:w="1833" w:type="dxa"/>
            <w:vAlign w:val="center"/>
          </w:tcPr>
          <w:p w:rsidR="00AA70EC" w:rsidRDefault="00AA70EC" w:rsidP="0093416F">
            <w:pPr>
              <w:pStyle w:val="ListParagraph"/>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Harga Saham</w:t>
            </w:r>
          </w:p>
          <w:p w:rsidR="00AA70EC" w:rsidRPr="00D30D05" w:rsidRDefault="00B9152C" w:rsidP="0093416F">
            <w:pPr>
              <w:pStyle w:val="ListParagraph"/>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(Rp</w:t>
            </w:r>
            <w:r w:rsidR="00AA70EC">
              <w:rPr>
                <w:rFonts w:ascii="Times New Roman" w:hAnsi="Times New Roman" w:cs="Times New Roman"/>
                <w:b/>
                <w:sz w:val="24"/>
                <w:szCs w:val="24"/>
                <w:lang w:val="id-ID"/>
              </w:rPr>
              <w:t>)</w:t>
            </w:r>
          </w:p>
        </w:tc>
        <w:tc>
          <w:tcPr>
            <w:tcW w:w="2276" w:type="dxa"/>
            <w:vAlign w:val="center"/>
          </w:tcPr>
          <w:p w:rsidR="00AA70EC" w:rsidRPr="00A718F5" w:rsidRDefault="001544A0" w:rsidP="00B9152C">
            <w:pPr>
              <w:pStyle w:val="ListParagraph"/>
              <w:ind w:left="0"/>
              <w:jc w:val="center"/>
              <w:rPr>
                <w:rFonts w:ascii="Times New Roman" w:hAnsi="Times New Roman" w:cs="Times New Roman"/>
                <w:b/>
                <w:color w:val="FF0000"/>
                <w:sz w:val="24"/>
                <w:szCs w:val="24"/>
              </w:rPr>
            </w:pPr>
            <w:r w:rsidRPr="00B9152C">
              <w:rPr>
                <w:rFonts w:ascii="Times New Roman" w:hAnsi="Times New Roman" w:cs="Times New Roman"/>
                <w:b/>
                <w:color w:val="000000" w:themeColor="text1"/>
                <w:sz w:val="24"/>
                <w:szCs w:val="24"/>
              </w:rPr>
              <w:t>Pertumbuhan</w:t>
            </w:r>
          </w:p>
        </w:tc>
      </w:tr>
      <w:tr w:rsidR="003413C7" w:rsidRPr="00405BB8" w:rsidTr="003413C7">
        <w:trPr>
          <w:trHeight w:val="543"/>
          <w:jc w:val="center"/>
        </w:trPr>
        <w:tc>
          <w:tcPr>
            <w:tcW w:w="1862" w:type="dxa"/>
            <w:vAlign w:val="center"/>
          </w:tcPr>
          <w:p w:rsidR="003413C7" w:rsidRPr="00E8132D" w:rsidRDefault="003413C7" w:rsidP="003413C7">
            <w:pPr>
              <w:jc w:val="center"/>
              <w:rPr>
                <w:rFonts w:ascii="Times New Roman" w:hAnsi="Times New Roman" w:cs="Times New Roman"/>
                <w:b/>
              </w:rPr>
            </w:pPr>
            <w:r w:rsidRPr="00E8132D">
              <w:rPr>
                <w:rFonts w:ascii="Times New Roman" w:hAnsi="Times New Roman" w:cs="Times New Roman"/>
                <w:b/>
              </w:rPr>
              <w:t>2007</w:t>
            </w:r>
          </w:p>
        </w:tc>
        <w:tc>
          <w:tcPr>
            <w:tcW w:w="1833" w:type="dxa"/>
            <w:vAlign w:val="bottom"/>
          </w:tcPr>
          <w:p w:rsidR="003413C7" w:rsidRPr="00E91AA2" w:rsidRDefault="003413C7" w:rsidP="003413C7">
            <w:pPr>
              <w:rPr>
                <w:rFonts w:ascii="Times New Roman" w:hAnsi="Times New Roman" w:cs="Times New Roman"/>
                <w:b/>
                <w:color w:val="000000"/>
                <w:sz w:val="24"/>
                <w:szCs w:val="24"/>
              </w:rPr>
            </w:pPr>
            <w:r w:rsidRPr="00E91AA2">
              <w:rPr>
                <w:rFonts w:ascii="Times New Roman" w:hAnsi="Times New Roman" w:cs="Times New Roman"/>
                <w:b/>
                <w:color w:val="000000"/>
                <w:sz w:val="24"/>
                <w:szCs w:val="24"/>
              </w:rPr>
              <w:t xml:space="preserve">Rp          3,317 </w:t>
            </w:r>
          </w:p>
        </w:tc>
        <w:tc>
          <w:tcPr>
            <w:tcW w:w="2276" w:type="dxa"/>
            <w:vAlign w:val="center"/>
          </w:tcPr>
          <w:p w:rsidR="003413C7" w:rsidRPr="003413C7" w:rsidRDefault="003413C7" w:rsidP="003413C7">
            <w:pPr>
              <w:jc w:val="center"/>
              <w:rPr>
                <w:rFonts w:ascii="Times New Roman" w:hAnsi="Times New Roman" w:cs="Times New Roman"/>
                <w:b/>
                <w:color w:val="000000"/>
                <w:sz w:val="24"/>
              </w:rPr>
            </w:pPr>
            <w:r w:rsidRPr="003413C7">
              <w:rPr>
                <w:rFonts w:ascii="Times New Roman" w:hAnsi="Times New Roman" w:cs="Times New Roman"/>
                <w:b/>
                <w:color w:val="000000"/>
                <w:sz w:val="24"/>
              </w:rPr>
              <w:t>-</w:t>
            </w:r>
          </w:p>
        </w:tc>
      </w:tr>
      <w:tr w:rsidR="003413C7" w:rsidRPr="00D30D05" w:rsidTr="003413C7">
        <w:trPr>
          <w:trHeight w:val="543"/>
          <w:jc w:val="center"/>
        </w:trPr>
        <w:tc>
          <w:tcPr>
            <w:tcW w:w="1862" w:type="dxa"/>
            <w:vAlign w:val="center"/>
          </w:tcPr>
          <w:p w:rsidR="003413C7" w:rsidRPr="00E8132D" w:rsidRDefault="003413C7" w:rsidP="003413C7">
            <w:pPr>
              <w:jc w:val="center"/>
              <w:rPr>
                <w:rFonts w:ascii="Times New Roman" w:hAnsi="Times New Roman" w:cs="Times New Roman"/>
                <w:b/>
              </w:rPr>
            </w:pPr>
            <w:r w:rsidRPr="00E8132D">
              <w:rPr>
                <w:rFonts w:ascii="Times New Roman" w:hAnsi="Times New Roman" w:cs="Times New Roman"/>
                <w:b/>
              </w:rPr>
              <w:t>2008</w:t>
            </w:r>
          </w:p>
        </w:tc>
        <w:tc>
          <w:tcPr>
            <w:tcW w:w="1833" w:type="dxa"/>
            <w:vAlign w:val="bottom"/>
          </w:tcPr>
          <w:p w:rsidR="003413C7" w:rsidRPr="00E91AA2" w:rsidRDefault="003413C7" w:rsidP="003413C7">
            <w:pPr>
              <w:rPr>
                <w:rFonts w:ascii="Times New Roman" w:hAnsi="Times New Roman" w:cs="Times New Roman"/>
                <w:b/>
                <w:color w:val="000000"/>
                <w:sz w:val="24"/>
                <w:szCs w:val="24"/>
              </w:rPr>
            </w:pPr>
            <w:r w:rsidRPr="00E91AA2">
              <w:rPr>
                <w:rFonts w:ascii="Times New Roman" w:hAnsi="Times New Roman" w:cs="Times New Roman"/>
                <w:b/>
                <w:color w:val="000000"/>
                <w:sz w:val="24"/>
                <w:szCs w:val="24"/>
              </w:rPr>
              <w:t xml:space="preserve">Rp          1,755 </w:t>
            </w:r>
          </w:p>
        </w:tc>
        <w:tc>
          <w:tcPr>
            <w:tcW w:w="2276" w:type="dxa"/>
            <w:vAlign w:val="center"/>
          </w:tcPr>
          <w:p w:rsidR="003413C7" w:rsidRPr="003413C7" w:rsidRDefault="003413C7" w:rsidP="003413C7">
            <w:pPr>
              <w:jc w:val="center"/>
              <w:rPr>
                <w:rFonts w:ascii="Times New Roman" w:hAnsi="Times New Roman" w:cs="Times New Roman"/>
                <w:b/>
                <w:color w:val="000000"/>
                <w:sz w:val="24"/>
              </w:rPr>
            </w:pPr>
            <w:r w:rsidRPr="003413C7">
              <w:rPr>
                <w:rFonts w:ascii="Times New Roman" w:hAnsi="Times New Roman" w:cs="Times New Roman"/>
                <w:b/>
                <w:color w:val="000000"/>
                <w:sz w:val="24"/>
              </w:rPr>
              <w:t>-47.09</w:t>
            </w:r>
            <w:r w:rsidR="002311DE">
              <w:rPr>
                <w:rFonts w:ascii="Times New Roman" w:hAnsi="Times New Roman" w:cs="Times New Roman"/>
                <w:b/>
                <w:color w:val="000000"/>
                <w:sz w:val="24"/>
              </w:rPr>
              <w:t>%</w:t>
            </w:r>
          </w:p>
        </w:tc>
      </w:tr>
      <w:tr w:rsidR="003413C7" w:rsidRPr="00D30D05" w:rsidTr="003413C7">
        <w:trPr>
          <w:trHeight w:val="543"/>
          <w:jc w:val="center"/>
        </w:trPr>
        <w:tc>
          <w:tcPr>
            <w:tcW w:w="1862" w:type="dxa"/>
            <w:vAlign w:val="center"/>
          </w:tcPr>
          <w:p w:rsidR="003413C7" w:rsidRPr="00E8132D" w:rsidRDefault="003413C7" w:rsidP="003413C7">
            <w:pPr>
              <w:jc w:val="center"/>
              <w:rPr>
                <w:rFonts w:ascii="Times New Roman" w:hAnsi="Times New Roman" w:cs="Times New Roman"/>
                <w:b/>
              </w:rPr>
            </w:pPr>
            <w:r w:rsidRPr="00E8132D">
              <w:rPr>
                <w:rFonts w:ascii="Times New Roman" w:hAnsi="Times New Roman" w:cs="Times New Roman"/>
                <w:b/>
              </w:rPr>
              <w:t>2009</w:t>
            </w:r>
          </w:p>
        </w:tc>
        <w:tc>
          <w:tcPr>
            <w:tcW w:w="1833" w:type="dxa"/>
            <w:vAlign w:val="bottom"/>
          </w:tcPr>
          <w:p w:rsidR="003413C7" w:rsidRPr="00E91AA2" w:rsidRDefault="003413C7" w:rsidP="003413C7">
            <w:pPr>
              <w:rPr>
                <w:rFonts w:ascii="Times New Roman" w:hAnsi="Times New Roman" w:cs="Times New Roman"/>
                <w:b/>
                <w:color w:val="000000"/>
                <w:sz w:val="24"/>
                <w:szCs w:val="24"/>
              </w:rPr>
            </w:pPr>
            <w:r w:rsidRPr="00E91AA2">
              <w:rPr>
                <w:rFonts w:ascii="Times New Roman" w:hAnsi="Times New Roman" w:cs="Times New Roman"/>
                <w:b/>
                <w:color w:val="000000"/>
                <w:sz w:val="24"/>
                <w:szCs w:val="24"/>
              </w:rPr>
              <w:t xml:space="preserve">Rp          1,865 </w:t>
            </w:r>
          </w:p>
        </w:tc>
        <w:tc>
          <w:tcPr>
            <w:tcW w:w="2276" w:type="dxa"/>
            <w:vAlign w:val="center"/>
          </w:tcPr>
          <w:p w:rsidR="003413C7" w:rsidRPr="003413C7" w:rsidRDefault="003413C7" w:rsidP="003413C7">
            <w:pPr>
              <w:jc w:val="center"/>
              <w:rPr>
                <w:rFonts w:ascii="Times New Roman" w:hAnsi="Times New Roman" w:cs="Times New Roman"/>
                <w:b/>
                <w:color w:val="000000"/>
                <w:sz w:val="24"/>
              </w:rPr>
            </w:pPr>
            <w:r w:rsidRPr="003413C7">
              <w:rPr>
                <w:rFonts w:ascii="Times New Roman" w:hAnsi="Times New Roman" w:cs="Times New Roman"/>
                <w:b/>
                <w:color w:val="000000"/>
                <w:sz w:val="24"/>
              </w:rPr>
              <w:t>6.27</w:t>
            </w:r>
            <w:r w:rsidR="002311DE">
              <w:rPr>
                <w:rFonts w:ascii="Times New Roman" w:hAnsi="Times New Roman" w:cs="Times New Roman"/>
                <w:b/>
                <w:color w:val="000000"/>
                <w:sz w:val="24"/>
              </w:rPr>
              <w:t>%</w:t>
            </w:r>
          </w:p>
        </w:tc>
      </w:tr>
      <w:tr w:rsidR="003413C7" w:rsidRPr="00D30D05" w:rsidTr="003413C7">
        <w:trPr>
          <w:trHeight w:val="543"/>
          <w:jc w:val="center"/>
        </w:trPr>
        <w:tc>
          <w:tcPr>
            <w:tcW w:w="1862" w:type="dxa"/>
            <w:vAlign w:val="center"/>
          </w:tcPr>
          <w:p w:rsidR="003413C7" w:rsidRPr="00E8132D" w:rsidRDefault="003413C7" w:rsidP="003413C7">
            <w:pPr>
              <w:jc w:val="center"/>
              <w:rPr>
                <w:rFonts w:ascii="Times New Roman" w:hAnsi="Times New Roman" w:cs="Times New Roman"/>
                <w:b/>
              </w:rPr>
            </w:pPr>
            <w:r w:rsidRPr="00E8132D">
              <w:rPr>
                <w:rFonts w:ascii="Times New Roman" w:hAnsi="Times New Roman" w:cs="Times New Roman"/>
                <w:b/>
              </w:rPr>
              <w:t>2010</w:t>
            </w:r>
          </w:p>
        </w:tc>
        <w:tc>
          <w:tcPr>
            <w:tcW w:w="1833" w:type="dxa"/>
            <w:vAlign w:val="bottom"/>
          </w:tcPr>
          <w:p w:rsidR="003413C7" w:rsidRPr="00E91AA2" w:rsidRDefault="003413C7" w:rsidP="003413C7">
            <w:pPr>
              <w:rPr>
                <w:rFonts w:ascii="Times New Roman" w:hAnsi="Times New Roman" w:cs="Times New Roman"/>
                <w:b/>
                <w:color w:val="000000"/>
                <w:sz w:val="24"/>
                <w:szCs w:val="24"/>
              </w:rPr>
            </w:pPr>
            <w:r w:rsidRPr="00E91AA2">
              <w:rPr>
                <w:rFonts w:ascii="Times New Roman" w:hAnsi="Times New Roman" w:cs="Times New Roman"/>
                <w:b/>
                <w:color w:val="000000"/>
                <w:sz w:val="24"/>
                <w:szCs w:val="24"/>
              </w:rPr>
              <w:t xml:space="preserve">Rp          2,838 </w:t>
            </w:r>
          </w:p>
        </w:tc>
        <w:tc>
          <w:tcPr>
            <w:tcW w:w="2276" w:type="dxa"/>
            <w:vAlign w:val="center"/>
          </w:tcPr>
          <w:p w:rsidR="003413C7" w:rsidRPr="003413C7" w:rsidRDefault="003413C7" w:rsidP="003413C7">
            <w:pPr>
              <w:jc w:val="center"/>
              <w:rPr>
                <w:rFonts w:ascii="Times New Roman" w:hAnsi="Times New Roman" w:cs="Times New Roman"/>
                <w:b/>
                <w:color w:val="000000"/>
                <w:sz w:val="24"/>
              </w:rPr>
            </w:pPr>
            <w:r w:rsidRPr="003413C7">
              <w:rPr>
                <w:rFonts w:ascii="Times New Roman" w:hAnsi="Times New Roman" w:cs="Times New Roman"/>
                <w:b/>
                <w:color w:val="000000"/>
                <w:sz w:val="24"/>
              </w:rPr>
              <w:t>52.17</w:t>
            </w:r>
            <w:r w:rsidR="002311DE">
              <w:rPr>
                <w:rFonts w:ascii="Times New Roman" w:hAnsi="Times New Roman" w:cs="Times New Roman"/>
                <w:b/>
                <w:color w:val="000000"/>
                <w:sz w:val="24"/>
              </w:rPr>
              <w:t>%</w:t>
            </w:r>
          </w:p>
        </w:tc>
      </w:tr>
      <w:tr w:rsidR="003413C7" w:rsidRPr="00D30D05" w:rsidTr="003413C7">
        <w:trPr>
          <w:trHeight w:val="543"/>
          <w:jc w:val="center"/>
        </w:trPr>
        <w:tc>
          <w:tcPr>
            <w:tcW w:w="1862" w:type="dxa"/>
            <w:vAlign w:val="center"/>
          </w:tcPr>
          <w:p w:rsidR="003413C7" w:rsidRPr="00E8132D" w:rsidRDefault="003413C7" w:rsidP="003413C7">
            <w:pPr>
              <w:jc w:val="center"/>
              <w:rPr>
                <w:rFonts w:ascii="Times New Roman" w:hAnsi="Times New Roman" w:cs="Times New Roman"/>
                <w:b/>
              </w:rPr>
            </w:pPr>
            <w:r>
              <w:rPr>
                <w:rFonts w:ascii="Times New Roman" w:hAnsi="Times New Roman" w:cs="Times New Roman"/>
                <w:b/>
              </w:rPr>
              <w:t xml:space="preserve"> </w:t>
            </w:r>
            <w:r w:rsidRPr="00E8132D">
              <w:rPr>
                <w:rFonts w:ascii="Times New Roman" w:hAnsi="Times New Roman" w:cs="Times New Roman"/>
                <w:b/>
              </w:rPr>
              <w:t>2011</w:t>
            </w:r>
          </w:p>
        </w:tc>
        <w:tc>
          <w:tcPr>
            <w:tcW w:w="1833" w:type="dxa"/>
            <w:vAlign w:val="bottom"/>
          </w:tcPr>
          <w:p w:rsidR="003413C7" w:rsidRPr="00E91AA2" w:rsidRDefault="003413C7" w:rsidP="003413C7">
            <w:pPr>
              <w:rPr>
                <w:rFonts w:ascii="Times New Roman" w:hAnsi="Times New Roman" w:cs="Times New Roman"/>
                <w:b/>
                <w:color w:val="000000"/>
                <w:sz w:val="24"/>
                <w:szCs w:val="24"/>
              </w:rPr>
            </w:pPr>
            <w:r w:rsidRPr="00E91AA2">
              <w:rPr>
                <w:rFonts w:ascii="Times New Roman" w:hAnsi="Times New Roman" w:cs="Times New Roman"/>
                <w:b/>
                <w:color w:val="000000"/>
                <w:sz w:val="24"/>
                <w:szCs w:val="24"/>
              </w:rPr>
              <w:t xml:space="preserve">Rp          2,703 </w:t>
            </w:r>
          </w:p>
        </w:tc>
        <w:tc>
          <w:tcPr>
            <w:tcW w:w="2276" w:type="dxa"/>
            <w:vAlign w:val="center"/>
          </w:tcPr>
          <w:p w:rsidR="003413C7" w:rsidRPr="003413C7" w:rsidRDefault="003413C7" w:rsidP="003413C7">
            <w:pPr>
              <w:jc w:val="center"/>
              <w:rPr>
                <w:rFonts w:ascii="Times New Roman" w:hAnsi="Times New Roman" w:cs="Times New Roman"/>
                <w:b/>
                <w:color w:val="000000"/>
                <w:sz w:val="24"/>
              </w:rPr>
            </w:pPr>
            <w:r w:rsidRPr="003413C7">
              <w:rPr>
                <w:rFonts w:ascii="Times New Roman" w:hAnsi="Times New Roman" w:cs="Times New Roman"/>
                <w:b/>
                <w:color w:val="000000"/>
                <w:sz w:val="24"/>
              </w:rPr>
              <w:t>-4.76</w:t>
            </w:r>
            <w:r w:rsidR="002311DE">
              <w:rPr>
                <w:rFonts w:ascii="Times New Roman" w:hAnsi="Times New Roman" w:cs="Times New Roman"/>
                <w:b/>
                <w:color w:val="000000"/>
                <w:sz w:val="24"/>
              </w:rPr>
              <w:t>%</w:t>
            </w:r>
          </w:p>
        </w:tc>
      </w:tr>
      <w:tr w:rsidR="003413C7" w:rsidRPr="00D30D05" w:rsidTr="003413C7">
        <w:trPr>
          <w:trHeight w:val="543"/>
          <w:jc w:val="center"/>
        </w:trPr>
        <w:tc>
          <w:tcPr>
            <w:tcW w:w="1862" w:type="dxa"/>
            <w:vAlign w:val="center"/>
          </w:tcPr>
          <w:p w:rsidR="003413C7" w:rsidRPr="00E8132D" w:rsidRDefault="003413C7" w:rsidP="003413C7">
            <w:pPr>
              <w:jc w:val="center"/>
              <w:rPr>
                <w:rFonts w:ascii="Times New Roman" w:hAnsi="Times New Roman" w:cs="Times New Roman"/>
                <w:b/>
              </w:rPr>
            </w:pPr>
            <w:r w:rsidRPr="00E8132D">
              <w:rPr>
                <w:rFonts w:ascii="Times New Roman" w:hAnsi="Times New Roman" w:cs="Times New Roman"/>
                <w:b/>
              </w:rPr>
              <w:t>2012</w:t>
            </w:r>
          </w:p>
        </w:tc>
        <w:tc>
          <w:tcPr>
            <w:tcW w:w="1833" w:type="dxa"/>
            <w:vAlign w:val="bottom"/>
          </w:tcPr>
          <w:p w:rsidR="003413C7" w:rsidRPr="00E91AA2" w:rsidRDefault="003413C7" w:rsidP="003413C7">
            <w:pPr>
              <w:rPr>
                <w:rFonts w:ascii="Times New Roman" w:hAnsi="Times New Roman" w:cs="Times New Roman"/>
                <w:b/>
                <w:color w:val="000000"/>
                <w:sz w:val="24"/>
                <w:szCs w:val="24"/>
              </w:rPr>
            </w:pPr>
            <w:r w:rsidRPr="00E91AA2">
              <w:rPr>
                <w:rFonts w:ascii="Times New Roman" w:hAnsi="Times New Roman" w:cs="Times New Roman"/>
                <w:b/>
                <w:color w:val="000000"/>
                <w:sz w:val="24"/>
                <w:szCs w:val="24"/>
              </w:rPr>
              <w:t xml:space="preserve">Rp          2,789 </w:t>
            </w:r>
          </w:p>
        </w:tc>
        <w:tc>
          <w:tcPr>
            <w:tcW w:w="2276" w:type="dxa"/>
            <w:vAlign w:val="center"/>
          </w:tcPr>
          <w:p w:rsidR="003413C7" w:rsidRPr="003413C7" w:rsidRDefault="003413C7" w:rsidP="003413C7">
            <w:pPr>
              <w:jc w:val="center"/>
              <w:rPr>
                <w:rFonts w:ascii="Times New Roman" w:hAnsi="Times New Roman" w:cs="Times New Roman"/>
                <w:b/>
                <w:color w:val="000000"/>
                <w:sz w:val="24"/>
              </w:rPr>
            </w:pPr>
            <w:r w:rsidRPr="003413C7">
              <w:rPr>
                <w:rFonts w:ascii="Times New Roman" w:hAnsi="Times New Roman" w:cs="Times New Roman"/>
                <w:b/>
                <w:color w:val="000000"/>
                <w:sz w:val="24"/>
              </w:rPr>
              <w:t>3.18</w:t>
            </w:r>
            <w:r w:rsidR="002311DE">
              <w:rPr>
                <w:rFonts w:ascii="Times New Roman" w:hAnsi="Times New Roman" w:cs="Times New Roman"/>
                <w:b/>
                <w:color w:val="000000"/>
                <w:sz w:val="24"/>
              </w:rPr>
              <w:t>%</w:t>
            </w:r>
          </w:p>
        </w:tc>
      </w:tr>
      <w:tr w:rsidR="003413C7" w:rsidRPr="00D30D05" w:rsidTr="003413C7">
        <w:trPr>
          <w:trHeight w:val="543"/>
          <w:jc w:val="center"/>
        </w:trPr>
        <w:tc>
          <w:tcPr>
            <w:tcW w:w="1862" w:type="dxa"/>
            <w:vAlign w:val="center"/>
          </w:tcPr>
          <w:p w:rsidR="003413C7" w:rsidRPr="00E8132D" w:rsidRDefault="003413C7" w:rsidP="003413C7">
            <w:pPr>
              <w:jc w:val="center"/>
              <w:rPr>
                <w:rFonts w:ascii="Times New Roman" w:hAnsi="Times New Roman" w:cs="Times New Roman"/>
                <w:b/>
              </w:rPr>
            </w:pPr>
            <w:r w:rsidRPr="00E8132D">
              <w:rPr>
                <w:rFonts w:ascii="Times New Roman" w:hAnsi="Times New Roman" w:cs="Times New Roman"/>
                <w:b/>
              </w:rPr>
              <w:t>2013</w:t>
            </w:r>
          </w:p>
        </w:tc>
        <w:tc>
          <w:tcPr>
            <w:tcW w:w="1833" w:type="dxa"/>
            <w:vAlign w:val="bottom"/>
          </w:tcPr>
          <w:p w:rsidR="003413C7" w:rsidRPr="00E91AA2" w:rsidRDefault="003413C7" w:rsidP="003413C7">
            <w:pPr>
              <w:rPr>
                <w:rFonts w:ascii="Times New Roman" w:hAnsi="Times New Roman" w:cs="Times New Roman"/>
                <w:b/>
                <w:color w:val="000000"/>
                <w:sz w:val="24"/>
                <w:szCs w:val="24"/>
              </w:rPr>
            </w:pPr>
            <w:r w:rsidRPr="00E91AA2">
              <w:rPr>
                <w:rFonts w:ascii="Times New Roman" w:hAnsi="Times New Roman" w:cs="Times New Roman"/>
                <w:b/>
                <w:color w:val="000000"/>
                <w:sz w:val="24"/>
                <w:szCs w:val="24"/>
              </w:rPr>
              <w:t xml:space="preserve">Rp          2,321 </w:t>
            </w:r>
          </w:p>
        </w:tc>
        <w:tc>
          <w:tcPr>
            <w:tcW w:w="2276" w:type="dxa"/>
            <w:vAlign w:val="center"/>
          </w:tcPr>
          <w:p w:rsidR="003413C7" w:rsidRPr="003413C7" w:rsidRDefault="003413C7" w:rsidP="003413C7">
            <w:pPr>
              <w:jc w:val="center"/>
              <w:rPr>
                <w:rFonts w:ascii="Times New Roman" w:hAnsi="Times New Roman" w:cs="Times New Roman"/>
                <w:b/>
                <w:color w:val="000000"/>
                <w:sz w:val="24"/>
              </w:rPr>
            </w:pPr>
            <w:r w:rsidRPr="003413C7">
              <w:rPr>
                <w:rFonts w:ascii="Times New Roman" w:hAnsi="Times New Roman" w:cs="Times New Roman"/>
                <w:b/>
                <w:color w:val="000000"/>
                <w:sz w:val="24"/>
              </w:rPr>
              <w:t>-16.78</w:t>
            </w:r>
            <w:r w:rsidR="002311DE">
              <w:rPr>
                <w:rFonts w:ascii="Times New Roman" w:hAnsi="Times New Roman" w:cs="Times New Roman"/>
                <w:b/>
                <w:color w:val="000000"/>
                <w:sz w:val="24"/>
              </w:rPr>
              <w:t>%</w:t>
            </w:r>
          </w:p>
        </w:tc>
      </w:tr>
      <w:tr w:rsidR="003413C7" w:rsidRPr="00D30D05" w:rsidTr="003413C7">
        <w:trPr>
          <w:trHeight w:val="543"/>
          <w:jc w:val="center"/>
        </w:trPr>
        <w:tc>
          <w:tcPr>
            <w:tcW w:w="1862" w:type="dxa"/>
            <w:vAlign w:val="center"/>
          </w:tcPr>
          <w:p w:rsidR="003413C7" w:rsidRPr="00E8132D" w:rsidRDefault="003413C7" w:rsidP="003413C7">
            <w:pPr>
              <w:jc w:val="center"/>
              <w:rPr>
                <w:rFonts w:ascii="Times New Roman" w:hAnsi="Times New Roman" w:cs="Times New Roman"/>
                <w:b/>
              </w:rPr>
            </w:pPr>
            <w:r w:rsidRPr="00E8132D">
              <w:rPr>
                <w:rFonts w:ascii="Times New Roman" w:hAnsi="Times New Roman" w:cs="Times New Roman"/>
                <w:b/>
              </w:rPr>
              <w:t>2014</w:t>
            </w:r>
          </w:p>
        </w:tc>
        <w:tc>
          <w:tcPr>
            <w:tcW w:w="1833" w:type="dxa"/>
            <w:vAlign w:val="bottom"/>
          </w:tcPr>
          <w:p w:rsidR="003413C7" w:rsidRPr="00E91AA2" w:rsidRDefault="003413C7" w:rsidP="003413C7">
            <w:pPr>
              <w:rPr>
                <w:rFonts w:ascii="Times New Roman" w:hAnsi="Times New Roman" w:cs="Times New Roman"/>
                <w:b/>
                <w:color w:val="000000"/>
                <w:sz w:val="24"/>
                <w:szCs w:val="24"/>
              </w:rPr>
            </w:pPr>
            <w:r w:rsidRPr="00E91AA2">
              <w:rPr>
                <w:rFonts w:ascii="Times New Roman" w:hAnsi="Times New Roman" w:cs="Times New Roman"/>
                <w:b/>
                <w:color w:val="000000"/>
                <w:sz w:val="24"/>
                <w:szCs w:val="24"/>
              </w:rPr>
              <w:t xml:space="preserve">Rp          2,384 </w:t>
            </w:r>
          </w:p>
        </w:tc>
        <w:tc>
          <w:tcPr>
            <w:tcW w:w="2276" w:type="dxa"/>
            <w:vAlign w:val="center"/>
          </w:tcPr>
          <w:p w:rsidR="003413C7" w:rsidRPr="003413C7" w:rsidRDefault="003413C7" w:rsidP="003413C7">
            <w:pPr>
              <w:jc w:val="center"/>
              <w:rPr>
                <w:rFonts w:ascii="Times New Roman" w:hAnsi="Times New Roman" w:cs="Times New Roman"/>
                <w:b/>
                <w:color w:val="000000"/>
                <w:sz w:val="24"/>
              </w:rPr>
            </w:pPr>
            <w:r w:rsidRPr="003413C7">
              <w:rPr>
                <w:rFonts w:ascii="Times New Roman" w:hAnsi="Times New Roman" w:cs="Times New Roman"/>
                <w:b/>
                <w:color w:val="000000"/>
                <w:sz w:val="24"/>
              </w:rPr>
              <w:t>2.71</w:t>
            </w:r>
            <w:r w:rsidR="002311DE">
              <w:rPr>
                <w:rFonts w:ascii="Times New Roman" w:hAnsi="Times New Roman" w:cs="Times New Roman"/>
                <w:b/>
                <w:color w:val="000000"/>
                <w:sz w:val="24"/>
              </w:rPr>
              <w:t>%</w:t>
            </w:r>
          </w:p>
        </w:tc>
      </w:tr>
      <w:tr w:rsidR="003413C7" w:rsidRPr="00D30D05" w:rsidTr="003413C7">
        <w:trPr>
          <w:trHeight w:val="543"/>
          <w:jc w:val="center"/>
        </w:trPr>
        <w:tc>
          <w:tcPr>
            <w:tcW w:w="1862" w:type="dxa"/>
            <w:vAlign w:val="center"/>
          </w:tcPr>
          <w:p w:rsidR="003413C7" w:rsidRPr="00E8132D" w:rsidRDefault="003413C7" w:rsidP="003413C7">
            <w:pPr>
              <w:jc w:val="center"/>
              <w:rPr>
                <w:rFonts w:ascii="Times New Roman" w:hAnsi="Times New Roman" w:cs="Times New Roman"/>
                <w:b/>
              </w:rPr>
            </w:pPr>
            <w:r w:rsidRPr="00E8132D">
              <w:rPr>
                <w:rFonts w:ascii="Times New Roman" w:hAnsi="Times New Roman" w:cs="Times New Roman"/>
                <w:b/>
              </w:rPr>
              <w:t>2015</w:t>
            </w:r>
          </w:p>
        </w:tc>
        <w:tc>
          <w:tcPr>
            <w:tcW w:w="1833" w:type="dxa"/>
            <w:vAlign w:val="bottom"/>
          </w:tcPr>
          <w:p w:rsidR="003413C7" w:rsidRPr="00E91AA2" w:rsidRDefault="003413C7" w:rsidP="003413C7">
            <w:pPr>
              <w:rPr>
                <w:rFonts w:ascii="Times New Roman" w:hAnsi="Times New Roman" w:cs="Times New Roman"/>
                <w:b/>
                <w:color w:val="000000"/>
                <w:sz w:val="24"/>
                <w:szCs w:val="24"/>
              </w:rPr>
            </w:pPr>
            <w:r w:rsidRPr="00E91AA2">
              <w:rPr>
                <w:rFonts w:ascii="Times New Roman" w:hAnsi="Times New Roman" w:cs="Times New Roman"/>
                <w:b/>
                <w:color w:val="000000"/>
                <w:sz w:val="24"/>
                <w:szCs w:val="24"/>
              </w:rPr>
              <w:t xml:space="preserve">Rp          2,471 </w:t>
            </w:r>
          </w:p>
        </w:tc>
        <w:tc>
          <w:tcPr>
            <w:tcW w:w="2276" w:type="dxa"/>
            <w:vAlign w:val="center"/>
          </w:tcPr>
          <w:p w:rsidR="003413C7" w:rsidRPr="003413C7" w:rsidRDefault="003413C7" w:rsidP="003413C7">
            <w:pPr>
              <w:jc w:val="center"/>
              <w:rPr>
                <w:rFonts w:ascii="Times New Roman" w:hAnsi="Times New Roman" w:cs="Times New Roman"/>
                <w:b/>
                <w:color w:val="000000"/>
                <w:sz w:val="24"/>
              </w:rPr>
            </w:pPr>
            <w:r w:rsidRPr="003413C7">
              <w:rPr>
                <w:rFonts w:ascii="Times New Roman" w:hAnsi="Times New Roman" w:cs="Times New Roman"/>
                <w:b/>
                <w:color w:val="000000"/>
                <w:sz w:val="24"/>
              </w:rPr>
              <w:t>3.65</w:t>
            </w:r>
            <w:r w:rsidR="002311DE">
              <w:rPr>
                <w:rFonts w:ascii="Times New Roman" w:hAnsi="Times New Roman" w:cs="Times New Roman"/>
                <w:b/>
                <w:color w:val="000000"/>
                <w:sz w:val="24"/>
              </w:rPr>
              <w:t>%</w:t>
            </w:r>
          </w:p>
        </w:tc>
      </w:tr>
      <w:tr w:rsidR="003413C7" w:rsidRPr="00D30D05" w:rsidTr="003413C7">
        <w:trPr>
          <w:trHeight w:val="543"/>
          <w:jc w:val="center"/>
        </w:trPr>
        <w:tc>
          <w:tcPr>
            <w:tcW w:w="1862" w:type="dxa"/>
            <w:vAlign w:val="center"/>
          </w:tcPr>
          <w:p w:rsidR="003413C7" w:rsidRPr="00E8132D" w:rsidRDefault="003413C7" w:rsidP="003413C7">
            <w:pPr>
              <w:jc w:val="center"/>
              <w:rPr>
                <w:rFonts w:ascii="Times New Roman" w:hAnsi="Times New Roman" w:cs="Times New Roman"/>
                <w:b/>
              </w:rPr>
            </w:pPr>
            <w:r w:rsidRPr="00E8132D">
              <w:rPr>
                <w:rFonts w:ascii="Times New Roman" w:hAnsi="Times New Roman" w:cs="Times New Roman"/>
                <w:b/>
              </w:rPr>
              <w:t>2016</w:t>
            </w:r>
          </w:p>
        </w:tc>
        <w:tc>
          <w:tcPr>
            <w:tcW w:w="1833" w:type="dxa"/>
            <w:vAlign w:val="bottom"/>
          </w:tcPr>
          <w:p w:rsidR="003413C7" w:rsidRPr="00E91AA2" w:rsidRDefault="003413C7" w:rsidP="003413C7">
            <w:pPr>
              <w:rPr>
                <w:rFonts w:ascii="Times New Roman" w:hAnsi="Times New Roman" w:cs="Times New Roman"/>
                <w:b/>
                <w:color w:val="000000"/>
                <w:sz w:val="24"/>
                <w:szCs w:val="24"/>
              </w:rPr>
            </w:pPr>
            <w:r w:rsidRPr="00E91AA2">
              <w:rPr>
                <w:rFonts w:ascii="Times New Roman" w:hAnsi="Times New Roman" w:cs="Times New Roman"/>
                <w:b/>
                <w:color w:val="000000"/>
                <w:sz w:val="24"/>
                <w:szCs w:val="24"/>
              </w:rPr>
              <w:t xml:space="preserve">Rp          2,569 </w:t>
            </w:r>
          </w:p>
        </w:tc>
        <w:tc>
          <w:tcPr>
            <w:tcW w:w="2276" w:type="dxa"/>
            <w:vAlign w:val="center"/>
          </w:tcPr>
          <w:p w:rsidR="003413C7" w:rsidRPr="003413C7" w:rsidRDefault="003413C7" w:rsidP="003413C7">
            <w:pPr>
              <w:jc w:val="center"/>
              <w:rPr>
                <w:rFonts w:ascii="Times New Roman" w:hAnsi="Times New Roman" w:cs="Times New Roman"/>
                <w:b/>
                <w:color w:val="000000"/>
                <w:sz w:val="24"/>
              </w:rPr>
            </w:pPr>
            <w:r w:rsidRPr="003413C7">
              <w:rPr>
                <w:rFonts w:ascii="Times New Roman" w:hAnsi="Times New Roman" w:cs="Times New Roman"/>
                <w:b/>
                <w:color w:val="000000"/>
                <w:sz w:val="24"/>
              </w:rPr>
              <w:t>3.97</w:t>
            </w:r>
            <w:r w:rsidR="002311DE">
              <w:rPr>
                <w:rFonts w:ascii="Times New Roman" w:hAnsi="Times New Roman" w:cs="Times New Roman"/>
                <w:b/>
                <w:color w:val="000000"/>
                <w:sz w:val="24"/>
              </w:rPr>
              <w:t>%</w:t>
            </w:r>
          </w:p>
        </w:tc>
      </w:tr>
      <w:tr w:rsidR="003413C7" w:rsidRPr="00D30D05" w:rsidTr="003413C7">
        <w:trPr>
          <w:trHeight w:val="543"/>
          <w:jc w:val="center"/>
        </w:trPr>
        <w:tc>
          <w:tcPr>
            <w:tcW w:w="1862" w:type="dxa"/>
            <w:vAlign w:val="center"/>
          </w:tcPr>
          <w:p w:rsidR="003413C7" w:rsidRPr="00E8132D" w:rsidRDefault="003413C7" w:rsidP="003413C7">
            <w:pPr>
              <w:jc w:val="center"/>
              <w:rPr>
                <w:rFonts w:ascii="Times New Roman" w:hAnsi="Times New Roman" w:cs="Times New Roman"/>
                <w:b/>
                <w:sz w:val="24"/>
                <w:szCs w:val="24"/>
              </w:rPr>
            </w:pPr>
            <w:r>
              <w:rPr>
                <w:rFonts w:ascii="Times New Roman" w:hAnsi="Times New Roman" w:cs="Times New Roman"/>
                <w:b/>
                <w:sz w:val="24"/>
                <w:szCs w:val="24"/>
              </w:rPr>
              <w:t>Rata-</w:t>
            </w:r>
            <w:r w:rsidRPr="00E8132D">
              <w:rPr>
                <w:rFonts w:ascii="Times New Roman" w:hAnsi="Times New Roman" w:cs="Times New Roman"/>
                <w:b/>
                <w:sz w:val="24"/>
                <w:szCs w:val="24"/>
              </w:rPr>
              <w:t>rata</w:t>
            </w:r>
          </w:p>
        </w:tc>
        <w:tc>
          <w:tcPr>
            <w:tcW w:w="1833" w:type="dxa"/>
            <w:vAlign w:val="bottom"/>
          </w:tcPr>
          <w:p w:rsidR="003413C7" w:rsidRPr="00E91AA2" w:rsidRDefault="003413C7" w:rsidP="003413C7">
            <w:pPr>
              <w:rPr>
                <w:rFonts w:ascii="Times New Roman" w:hAnsi="Times New Roman" w:cs="Times New Roman"/>
                <w:b/>
                <w:color w:val="000000"/>
                <w:sz w:val="24"/>
                <w:szCs w:val="24"/>
              </w:rPr>
            </w:pPr>
            <w:r w:rsidRPr="00E91AA2">
              <w:rPr>
                <w:rFonts w:ascii="Times New Roman" w:hAnsi="Times New Roman" w:cs="Times New Roman"/>
                <w:b/>
                <w:color w:val="000000"/>
                <w:sz w:val="24"/>
                <w:szCs w:val="24"/>
              </w:rPr>
              <w:t xml:space="preserve">Rp        25,013 </w:t>
            </w:r>
          </w:p>
        </w:tc>
        <w:tc>
          <w:tcPr>
            <w:tcW w:w="2276" w:type="dxa"/>
            <w:vAlign w:val="center"/>
          </w:tcPr>
          <w:p w:rsidR="003413C7" w:rsidRPr="003413C7" w:rsidRDefault="003413C7" w:rsidP="003413C7">
            <w:pPr>
              <w:jc w:val="center"/>
              <w:rPr>
                <w:rFonts w:ascii="Times New Roman" w:hAnsi="Times New Roman" w:cs="Times New Roman"/>
                <w:b/>
                <w:color w:val="000000"/>
                <w:sz w:val="24"/>
              </w:rPr>
            </w:pPr>
            <w:r w:rsidRPr="003413C7">
              <w:rPr>
                <w:rFonts w:ascii="Times New Roman" w:hAnsi="Times New Roman" w:cs="Times New Roman"/>
                <w:b/>
                <w:color w:val="000000"/>
                <w:sz w:val="24"/>
              </w:rPr>
              <w:t>0.37</w:t>
            </w:r>
            <w:r w:rsidR="002311DE">
              <w:rPr>
                <w:rFonts w:ascii="Times New Roman" w:hAnsi="Times New Roman" w:cs="Times New Roman"/>
                <w:b/>
                <w:color w:val="000000"/>
                <w:sz w:val="24"/>
              </w:rPr>
              <w:t>%</w:t>
            </w:r>
          </w:p>
        </w:tc>
      </w:tr>
      <w:tr w:rsidR="003413C7" w:rsidRPr="00D30D05" w:rsidTr="003413C7">
        <w:trPr>
          <w:trHeight w:val="523"/>
          <w:jc w:val="center"/>
        </w:trPr>
        <w:tc>
          <w:tcPr>
            <w:tcW w:w="1862" w:type="dxa"/>
            <w:vAlign w:val="center"/>
          </w:tcPr>
          <w:p w:rsidR="003413C7" w:rsidRPr="00E8132D" w:rsidRDefault="003413C7" w:rsidP="003413C7">
            <w:pPr>
              <w:jc w:val="center"/>
              <w:rPr>
                <w:rFonts w:ascii="Times New Roman" w:hAnsi="Times New Roman" w:cs="Times New Roman"/>
                <w:b/>
                <w:sz w:val="24"/>
                <w:szCs w:val="24"/>
              </w:rPr>
            </w:pPr>
            <w:r w:rsidRPr="00E8132D">
              <w:rPr>
                <w:rFonts w:ascii="Times New Roman" w:hAnsi="Times New Roman" w:cs="Times New Roman"/>
                <w:b/>
                <w:sz w:val="24"/>
                <w:szCs w:val="24"/>
              </w:rPr>
              <w:t>Nilai Tertinggi</w:t>
            </w:r>
          </w:p>
        </w:tc>
        <w:tc>
          <w:tcPr>
            <w:tcW w:w="1833" w:type="dxa"/>
            <w:vAlign w:val="bottom"/>
          </w:tcPr>
          <w:p w:rsidR="003413C7" w:rsidRPr="00E91AA2" w:rsidRDefault="003413C7" w:rsidP="003413C7">
            <w:pP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Rp          </w:t>
            </w:r>
            <w:r w:rsidRPr="00E91AA2">
              <w:rPr>
                <w:rFonts w:ascii="Times New Roman" w:hAnsi="Times New Roman" w:cs="Times New Roman"/>
                <w:b/>
                <w:color w:val="000000"/>
                <w:sz w:val="24"/>
                <w:szCs w:val="24"/>
              </w:rPr>
              <w:t xml:space="preserve">3,317 </w:t>
            </w:r>
          </w:p>
        </w:tc>
        <w:tc>
          <w:tcPr>
            <w:tcW w:w="2276" w:type="dxa"/>
            <w:vAlign w:val="center"/>
          </w:tcPr>
          <w:p w:rsidR="003413C7" w:rsidRPr="00F13531" w:rsidRDefault="00DE0C45" w:rsidP="003413C7">
            <w:pPr>
              <w:jc w:val="center"/>
              <w:rPr>
                <w:rFonts w:ascii="Times New Roman" w:hAnsi="Times New Roman" w:cs="Times New Roman"/>
                <w:b/>
                <w:color w:val="000000"/>
                <w:sz w:val="24"/>
              </w:rPr>
            </w:pPr>
            <w:r w:rsidRPr="00F13531">
              <w:rPr>
                <w:rFonts w:ascii="Times New Roman" w:hAnsi="Times New Roman" w:cs="Times New Roman"/>
                <w:b/>
                <w:color w:val="000000"/>
                <w:sz w:val="24"/>
              </w:rPr>
              <w:t>52.17</w:t>
            </w:r>
            <w:r w:rsidR="002311DE">
              <w:rPr>
                <w:rFonts w:ascii="Times New Roman" w:hAnsi="Times New Roman" w:cs="Times New Roman"/>
                <w:b/>
                <w:color w:val="000000"/>
                <w:sz w:val="24"/>
              </w:rPr>
              <w:t>%</w:t>
            </w:r>
          </w:p>
        </w:tc>
      </w:tr>
      <w:tr w:rsidR="003413C7" w:rsidRPr="00D30D05" w:rsidTr="00DE0C45">
        <w:trPr>
          <w:trHeight w:val="532"/>
          <w:jc w:val="center"/>
        </w:trPr>
        <w:tc>
          <w:tcPr>
            <w:tcW w:w="1862" w:type="dxa"/>
            <w:vAlign w:val="center"/>
          </w:tcPr>
          <w:p w:rsidR="003413C7" w:rsidRPr="00E8132D" w:rsidRDefault="003413C7" w:rsidP="00DE0C45">
            <w:pPr>
              <w:spacing w:line="360" w:lineRule="auto"/>
              <w:jc w:val="center"/>
              <w:rPr>
                <w:rFonts w:ascii="Times New Roman" w:hAnsi="Times New Roman" w:cs="Times New Roman"/>
                <w:b/>
                <w:sz w:val="24"/>
                <w:szCs w:val="24"/>
              </w:rPr>
            </w:pPr>
            <w:r w:rsidRPr="00E8132D">
              <w:rPr>
                <w:rFonts w:ascii="Times New Roman" w:hAnsi="Times New Roman" w:cs="Times New Roman"/>
                <w:b/>
                <w:sz w:val="24"/>
                <w:szCs w:val="24"/>
              </w:rPr>
              <w:t>Nilai Terendah</w:t>
            </w:r>
          </w:p>
        </w:tc>
        <w:tc>
          <w:tcPr>
            <w:tcW w:w="1833" w:type="dxa"/>
            <w:vAlign w:val="bottom"/>
          </w:tcPr>
          <w:p w:rsidR="003413C7" w:rsidRPr="00E91AA2" w:rsidRDefault="003413C7" w:rsidP="003413C7">
            <w:pP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Rp          </w:t>
            </w:r>
            <w:r w:rsidRPr="00E91AA2">
              <w:rPr>
                <w:rFonts w:ascii="Times New Roman" w:hAnsi="Times New Roman" w:cs="Times New Roman"/>
                <w:b/>
                <w:color w:val="000000"/>
                <w:sz w:val="24"/>
                <w:szCs w:val="24"/>
              </w:rPr>
              <w:t xml:space="preserve">1,755 </w:t>
            </w:r>
          </w:p>
        </w:tc>
        <w:tc>
          <w:tcPr>
            <w:tcW w:w="2276" w:type="dxa"/>
            <w:vAlign w:val="center"/>
          </w:tcPr>
          <w:p w:rsidR="003413C7" w:rsidRPr="00F13531" w:rsidRDefault="00DE0C45" w:rsidP="003413C7">
            <w:pPr>
              <w:jc w:val="center"/>
              <w:rPr>
                <w:rFonts w:ascii="Times New Roman" w:hAnsi="Times New Roman" w:cs="Times New Roman"/>
                <w:b/>
                <w:color w:val="000000"/>
                <w:sz w:val="24"/>
              </w:rPr>
            </w:pPr>
            <w:r w:rsidRPr="00F13531">
              <w:rPr>
                <w:rFonts w:ascii="Times New Roman" w:hAnsi="Times New Roman" w:cs="Times New Roman"/>
                <w:b/>
                <w:color w:val="000000"/>
                <w:sz w:val="24"/>
              </w:rPr>
              <w:t>-47.09</w:t>
            </w:r>
            <w:r w:rsidR="002311DE">
              <w:rPr>
                <w:rFonts w:ascii="Times New Roman" w:hAnsi="Times New Roman" w:cs="Times New Roman"/>
                <w:b/>
                <w:color w:val="000000"/>
                <w:sz w:val="24"/>
              </w:rPr>
              <w:t>%</w:t>
            </w:r>
          </w:p>
        </w:tc>
      </w:tr>
    </w:tbl>
    <w:p w:rsidR="00AA70EC" w:rsidRDefault="00AA70EC" w:rsidP="00987712">
      <w:pPr>
        <w:pStyle w:val="ListParagraph"/>
        <w:spacing w:after="0" w:line="480" w:lineRule="auto"/>
        <w:ind w:left="0"/>
        <w:jc w:val="center"/>
        <w:rPr>
          <w:rFonts w:ascii="Times New Roman" w:hAnsi="Times New Roman" w:cs="Times New Roman"/>
          <w:b/>
          <w:sz w:val="24"/>
          <w:szCs w:val="24"/>
        </w:rPr>
      </w:pPr>
      <w:r>
        <w:rPr>
          <w:rFonts w:ascii="Times New Roman" w:hAnsi="Times New Roman" w:cs="Times New Roman"/>
          <w:b/>
          <w:sz w:val="24"/>
          <w:szCs w:val="24"/>
        </w:rPr>
        <w:t xml:space="preserve">Sumber: </w:t>
      </w:r>
      <w:r>
        <w:rPr>
          <w:rFonts w:ascii="Times New Roman" w:hAnsi="Times New Roman" w:cs="Times New Roman"/>
          <w:b/>
          <w:sz w:val="24"/>
          <w:szCs w:val="24"/>
          <w:lang w:val="id-ID"/>
        </w:rPr>
        <w:t>www.idx.co.id (</w:t>
      </w:r>
      <w:r>
        <w:rPr>
          <w:rFonts w:ascii="Times New Roman" w:hAnsi="Times New Roman" w:cs="Times New Roman"/>
          <w:b/>
          <w:sz w:val="24"/>
          <w:szCs w:val="24"/>
        </w:rPr>
        <w:t>diolah penulis</w:t>
      </w:r>
      <w:r>
        <w:rPr>
          <w:rFonts w:ascii="Times New Roman" w:hAnsi="Times New Roman" w:cs="Times New Roman"/>
          <w:b/>
          <w:sz w:val="24"/>
          <w:szCs w:val="24"/>
          <w:lang w:val="id-ID"/>
        </w:rPr>
        <w:t>, 2018</w:t>
      </w:r>
      <w:r>
        <w:rPr>
          <w:rFonts w:ascii="Times New Roman" w:hAnsi="Times New Roman" w:cs="Times New Roman"/>
          <w:b/>
          <w:sz w:val="24"/>
          <w:szCs w:val="24"/>
        </w:rPr>
        <w:t>)</w:t>
      </w:r>
    </w:p>
    <w:p w:rsidR="00AA70EC" w:rsidRDefault="00E57F33" w:rsidP="00987712">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Perkembangan</w:t>
      </w:r>
      <w:r w:rsidR="00AA70EC">
        <w:rPr>
          <w:rFonts w:ascii="Times New Roman" w:hAnsi="Times New Roman" w:cs="Times New Roman"/>
          <w:sz w:val="24"/>
          <w:szCs w:val="24"/>
        </w:rPr>
        <w:t xml:space="preserve"> Harga Saham</w:t>
      </w:r>
      <w:r w:rsidR="00AA70EC">
        <w:rPr>
          <w:rFonts w:ascii="Times New Roman" w:hAnsi="Times New Roman" w:cs="Times New Roman"/>
          <w:b/>
          <w:bCs/>
          <w:sz w:val="24"/>
          <w:szCs w:val="24"/>
          <w:lang w:val="id-ID"/>
        </w:rPr>
        <w:t xml:space="preserve"> </w:t>
      </w:r>
      <w:r w:rsidR="00AA70EC">
        <w:rPr>
          <w:rFonts w:ascii="Times New Roman" w:hAnsi="Times New Roman" w:cs="Times New Roman"/>
          <w:sz w:val="24"/>
          <w:szCs w:val="24"/>
          <w:lang w:val="id-ID"/>
        </w:rPr>
        <w:t>pada perusahaan Telekomunikasi yang ada di Indonesia dan terdaftar pada Bursa Efek Indonesia</w:t>
      </w:r>
      <w:r w:rsidR="00AA70EC">
        <w:rPr>
          <w:rFonts w:ascii="Times New Roman" w:hAnsi="Times New Roman" w:cs="Times New Roman"/>
          <w:sz w:val="24"/>
          <w:szCs w:val="24"/>
        </w:rPr>
        <w:t xml:space="preserve"> periode 20</w:t>
      </w:r>
      <w:r w:rsidR="00AA70EC">
        <w:rPr>
          <w:rFonts w:ascii="Times New Roman" w:hAnsi="Times New Roman" w:cs="Times New Roman"/>
          <w:sz w:val="24"/>
          <w:szCs w:val="24"/>
          <w:lang w:val="id-ID"/>
        </w:rPr>
        <w:t>07</w:t>
      </w:r>
      <w:r w:rsidR="00AA70EC">
        <w:rPr>
          <w:rFonts w:ascii="Times New Roman" w:hAnsi="Times New Roman" w:cs="Times New Roman"/>
          <w:sz w:val="24"/>
          <w:szCs w:val="24"/>
        </w:rPr>
        <w:t>-201</w:t>
      </w:r>
      <w:r w:rsidR="00AA70EC">
        <w:rPr>
          <w:rFonts w:ascii="Times New Roman" w:hAnsi="Times New Roman" w:cs="Times New Roman"/>
          <w:sz w:val="24"/>
          <w:szCs w:val="24"/>
          <w:lang w:val="id-ID"/>
        </w:rPr>
        <w:t>6</w:t>
      </w:r>
      <w:r w:rsidR="00AA70EC" w:rsidRPr="00985610">
        <w:rPr>
          <w:rFonts w:ascii="Times New Roman" w:hAnsi="Times New Roman" w:cs="Times New Roman"/>
          <w:sz w:val="24"/>
          <w:szCs w:val="24"/>
        </w:rPr>
        <w:t xml:space="preserve"> ju</w:t>
      </w:r>
      <w:r w:rsidR="00AA70EC">
        <w:rPr>
          <w:rFonts w:ascii="Times New Roman" w:hAnsi="Times New Roman" w:cs="Times New Roman"/>
          <w:sz w:val="24"/>
          <w:szCs w:val="24"/>
        </w:rPr>
        <w:t>ga dapat dilihat pada gambar 4.</w:t>
      </w:r>
      <w:r w:rsidR="00AA70EC">
        <w:rPr>
          <w:rFonts w:ascii="Times New Roman" w:hAnsi="Times New Roman" w:cs="Times New Roman"/>
          <w:sz w:val="24"/>
          <w:szCs w:val="24"/>
          <w:lang w:val="id-ID"/>
        </w:rPr>
        <w:t>4</w:t>
      </w:r>
      <w:r w:rsidR="00AA70EC">
        <w:rPr>
          <w:rFonts w:ascii="Times New Roman" w:hAnsi="Times New Roman" w:cs="Times New Roman"/>
          <w:sz w:val="24"/>
          <w:szCs w:val="24"/>
        </w:rPr>
        <w:t xml:space="preserve"> berikut</w:t>
      </w:r>
      <w:r w:rsidR="00AA70EC" w:rsidRPr="00985610">
        <w:rPr>
          <w:rFonts w:ascii="Times New Roman" w:hAnsi="Times New Roman" w:cs="Times New Roman"/>
          <w:sz w:val="24"/>
          <w:szCs w:val="24"/>
        </w:rPr>
        <w:t>:</w:t>
      </w:r>
    </w:p>
    <w:p w:rsidR="00015A7E" w:rsidRPr="00DE122A" w:rsidRDefault="00015A7E" w:rsidP="00987712">
      <w:pPr>
        <w:pStyle w:val="ListParagraph"/>
        <w:spacing w:after="0" w:line="480" w:lineRule="auto"/>
        <w:ind w:left="0" w:firstLine="720"/>
        <w:jc w:val="both"/>
        <w:rPr>
          <w:rFonts w:ascii="Times New Roman" w:hAnsi="Times New Roman" w:cs="Times New Roman"/>
          <w:b/>
          <w:sz w:val="24"/>
          <w:szCs w:val="24"/>
        </w:rPr>
      </w:pPr>
    </w:p>
    <w:p w:rsidR="00AA70EC" w:rsidRDefault="00AA70EC" w:rsidP="00AA70EC">
      <w:pPr>
        <w:spacing w:after="0" w:line="360" w:lineRule="auto"/>
        <w:jc w:val="both"/>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14:anchorId="4B4D3AEB" wp14:editId="6CDA1E7D">
            <wp:extent cx="5039995" cy="2940050"/>
            <wp:effectExtent l="0" t="0" r="8255" b="12700"/>
            <wp:docPr id="22" name="Chart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rsidR="00AA70EC" w:rsidRPr="00236FDC" w:rsidRDefault="00AA70EC" w:rsidP="00AA70EC">
      <w:pPr>
        <w:pStyle w:val="ListParagraph"/>
        <w:spacing w:after="0" w:line="360" w:lineRule="auto"/>
        <w:ind w:left="0"/>
        <w:jc w:val="center"/>
        <w:rPr>
          <w:rFonts w:ascii="Times New Roman" w:hAnsi="Times New Roman" w:cs="Times New Roman"/>
          <w:b/>
          <w:color w:val="000000"/>
          <w:sz w:val="24"/>
          <w:szCs w:val="24"/>
          <w:lang w:val="id-ID"/>
        </w:rPr>
      </w:pPr>
      <w:r w:rsidRPr="00E43FF2">
        <w:rPr>
          <w:rFonts w:ascii="Times New Roman" w:hAnsi="Times New Roman" w:cs="Times New Roman"/>
          <w:sz w:val="24"/>
          <w:szCs w:val="24"/>
        </w:rPr>
        <w:t xml:space="preserve"> </w:t>
      </w:r>
      <w:r>
        <w:rPr>
          <w:rFonts w:ascii="Times New Roman" w:hAnsi="Times New Roman" w:cs="Times New Roman"/>
          <w:b/>
          <w:color w:val="000000"/>
          <w:sz w:val="24"/>
          <w:szCs w:val="24"/>
        </w:rPr>
        <w:t>Gambar 4.</w:t>
      </w:r>
      <w:r>
        <w:rPr>
          <w:rFonts w:ascii="Times New Roman" w:hAnsi="Times New Roman" w:cs="Times New Roman"/>
          <w:b/>
          <w:color w:val="000000"/>
          <w:sz w:val="24"/>
          <w:szCs w:val="24"/>
          <w:lang w:val="id-ID"/>
        </w:rPr>
        <w:t>4</w:t>
      </w:r>
    </w:p>
    <w:p w:rsidR="00AA70EC" w:rsidRPr="00236FDC" w:rsidRDefault="00E57F33" w:rsidP="00AA70EC">
      <w:pPr>
        <w:spacing w:after="0" w:line="360" w:lineRule="auto"/>
        <w:jc w:val="center"/>
        <w:rPr>
          <w:rFonts w:ascii="Times New Roman" w:hAnsi="Times New Roman" w:cs="Times New Roman"/>
          <w:b/>
          <w:bCs/>
          <w:sz w:val="24"/>
          <w:szCs w:val="24"/>
          <w:lang w:val="id-ID"/>
        </w:rPr>
      </w:pPr>
      <w:r>
        <w:rPr>
          <w:rFonts w:ascii="Times New Roman" w:hAnsi="Times New Roman" w:cs="Times New Roman"/>
          <w:b/>
          <w:bCs/>
          <w:sz w:val="24"/>
          <w:szCs w:val="24"/>
          <w:lang w:val="id-ID"/>
        </w:rPr>
        <w:t>Grafik Perkembangan</w:t>
      </w:r>
      <w:r w:rsidR="00AA70EC">
        <w:rPr>
          <w:rFonts w:ascii="Times New Roman" w:hAnsi="Times New Roman" w:cs="Times New Roman"/>
          <w:b/>
          <w:bCs/>
          <w:i/>
          <w:sz w:val="24"/>
          <w:szCs w:val="24"/>
          <w:lang w:val="id-ID"/>
        </w:rPr>
        <w:t xml:space="preserve"> </w:t>
      </w:r>
      <w:r w:rsidR="00AA70EC">
        <w:rPr>
          <w:rFonts w:ascii="Times New Roman" w:hAnsi="Times New Roman" w:cs="Times New Roman"/>
          <w:b/>
          <w:bCs/>
          <w:sz w:val="24"/>
          <w:szCs w:val="24"/>
        </w:rPr>
        <w:t>Harga Saham</w:t>
      </w:r>
      <w:r w:rsidR="00AA70EC" w:rsidRPr="00236FDC">
        <w:rPr>
          <w:rFonts w:ascii="Times New Roman" w:hAnsi="Times New Roman" w:cs="Times New Roman"/>
          <w:b/>
          <w:bCs/>
          <w:sz w:val="24"/>
          <w:szCs w:val="24"/>
          <w:lang w:val="id-ID"/>
        </w:rPr>
        <w:t xml:space="preserve"> Periode 2007-2016</w:t>
      </w:r>
    </w:p>
    <w:p w:rsidR="00AA70EC" w:rsidRDefault="00AA70EC" w:rsidP="00AA70EC">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w:t>
      </w:r>
      <w:r w:rsidRPr="00236FDC">
        <w:rPr>
          <w:rFonts w:ascii="Times New Roman" w:hAnsi="Times New Roman" w:cs="Times New Roman"/>
          <w:b/>
          <w:sz w:val="24"/>
          <w:szCs w:val="24"/>
        </w:rPr>
        <w:t xml:space="preserve">: </w:t>
      </w:r>
      <w:r w:rsidRPr="00236FDC">
        <w:rPr>
          <w:rFonts w:ascii="Times New Roman" w:hAnsi="Times New Roman" w:cs="Times New Roman"/>
          <w:b/>
          <w:sz w:val="24"/>
          <w:szCs w:val="24"/>
          <w:lang w:val="id-ID"/>
        </w:rPr>
        <w:t>Bursa Efek Indonesia</w:t>
      </w:r>
      <w:r>
        <w:rPr>
          <w:rFonts w:ascii="Times New Roman" w:hAnsi="Times New Roman" w:cs="Times New Roman"/>
          <w:b/>
          <w:sz w:val="24"/>
          <w:szCs w:val="24"/>
        </w:rPr>
        <w:t xml:space="preserve"> (</w:t>
      </w:r>
      <w:r>
        <w:rPr>
          <w:rFonts w:ascii="Times New Roman" w:hAnsi="Times New Roman" w:cs="Times New Roman"/>
          <w:b/>
          <w:sz w:val="24"/>
          <w:szCs w:val="24"/>
          <w:lang w:val="id-ID"/>
        </w:rPr>
        <w:t>d</w:t>
      </w:r>
      <w:r w:rsidRPr="00236FDC">
        <w:rPr>
          <w:rFonts w:ascii="Times New Roman" w:hAnsi="Times New Roman" w:cs="Times New Roman"/>
          <w:b/>
          <w:sz w:val="24"/>
          <w:szCs w:val="24"/>
          <w:lang w:val="id-ID"/>
        </w:rPr>
        <w:t>ata diolah</w:t>
      </w:r>
      <w:r>
        <w:rPr>
          <w:rFonts w:ascii="Times New Roman" w:hAnsi="Times New Roman" w:cs="Times New Roman"/>
          <w:b/>
          <w:sz w:val="24"/>
          <w:szCs w:val="24"/>
        </w:rPr>
        <w:t xml:space="preserve"> penulis</w:t>
      </w:r>
      <w:r w:rsidRPr="00236FDC">
        <w:rPr>
          <w:rFonts w:ascii="Times New Roman" w:hAnsi="Times New Roman" w:cs="Times New Roman"/>
          <w:b/>
          <w:sz w:val="24"/>
          <w:szCs w:val="24"/>
          <w:lang w:val="id-ID"/>
        </w:rPr>
        <w:t>, 2018</w:t>
      </w:r>
      <w:r>
        <w:rPr>
          <w:rFonts w:ascii="Times New Roman" w:hAnsi="Times New Roman" w:cs="Times New Roman"/>
          <w:b/>
          <w:sz w:val="24"/>
          <w:szCs w:val="24"/>
        </w:rPr>
        <w:t>)</w:t>
      </w:r>
    </w:p>
    <w:p w:rsidR="00AA70EC" w:rsidRDefault="00AA70EC" w:rsidP="002311DE">
      <w:pPr>
        <w:pStyle w:val="ListParagraph"/>
        <w:spacing w:after="0"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Berdasarkan tabel dan gambar diatas </w:t>
      </w:r>
      <w:r w:rsidR="00E57F33">
        <w:rPr>
          <w:rFonts w:ascii="Times New Roman" w:hAnsi="Times New Roman" w:cs="Times New Roman"/>
          <w:sz w:val="24"/>
          <w:szCs w:val="24"/>
        </w:rPr>
        <w:t xml:space="preserve">dapat dilihat bahwa perkembangan </w:t>
      </w:r>
      <w:r>
        <w:rPr>
          <w:rFonts w:ascii="Times New Roman" w:hAnsi="Times New Roman" w:cs="Times New Roman"/>
          <w:sz w:val="24"/>
          <w:szCs w:val="24"/>
          <w:lang w:val="id-ID"/>
        </w:rPr>
        <w:t>Harga Saham pada perusahaan Telekomunikasi yang ada di Indonesia dan terdaftar pada Bursa Efek Indonesia</w:t>
      </w:r>
      <w:r>
        <w:rPr>
          <w:rFonts w:ascii="Times New Roman" w:hAnsi="Times New Roman" w:cs="Times New Roman"/>
          <w:sz w:val="24"/>
          <w:szCs w:val="24"/>
        </w:rPr>
        <w:t xml:space="preserve"> mengalami fluktuasi setiap tahunnya. </w:t>
      </w:r>
      <w:r w:rsidR="00752210">
        <w:rPr>
          <w:rFonts w:ascii="Times New Roman" w:hAnsi="Times New Roman" w:cs="Times New Roman"/>
          <w:sz w:val="24"/>
          <w:szCs w:val="24"/>
        </w:rPr>
        <w:t xml:space="preserve">Rata-rata </w:t>
      </w:r>
      <w:r w:rsidR="002311DE">
        <w:rPr>
          <w:rFonts w:ascii="Times New Roman" w:hAnsi="Times New Roman" w:cs="Times New Roman"/>
          <w:sz w:val="24"/>
          <w:szCs w:val="24"/>
          <w:lang w:val="id-ID"/>
        </w:rPr>
        <w:t>Harga s</w:t>
      </w:r>
      <w:r>
        <w:rPr>
          <w:rFonts w:ascii="Times New Roman" w:hAnsi="Times New Roman" w:cs="Times New Roman"/>
          <w:sz w:val="24"/>
          <w:szCs w:val="24"/>
          <w:lang w:val="id-ID"/>
        </w:rPr>
        <w:t>aham</w:t>
      </w:r>
      <w:r w:rsidR="00752210">
        <w:rPr>
          <w:rFonts w:ascii="Times New Roman" w:hAnsi="Times New Roman" w:cs="Times New Roman"/>
          <w:sz w:val="24"/>
          <w:szCs w:val="24"/>
        </w:rPr>
        <w:t xml:space="preserve"> sebesar Rp. 25.013,- dengan perkembangan 0,37%. Harga saham</w:t>
      </w:r>
      <w:r>
        <w:rPr>
          <w:rFonts w:ascii="Times New Roman" w:hAnsi="Times New Roman" w:cs="Times New Roman"/>
          <w:sz w:val="24"/>
          <w:szCs w:val="24"/>
          <w:lang w:val="id-ID"/>
        </w:rPr>
        <w:t xml:space="preserve"> </w:t>
      </w:r>
      <w:r w:rsidR="001544A0">
        <w:rPr>
          <w:rFonts w:ascii="Times New Roman" w:hAnsi="Times New Roman" w:cs="Times New Roman"/>
          <w:sz w:val="24"/>
          <w:szCs w:val="24"/>
        </w:rPr>
        <w:t>t</w:t>
      </w:r>
      <w:r>
        <w:rPr>
          <w:rFonts w:ascii="Times New Roman" w:hAnsi="Times New Roman" w:cs="Times New Roman"/>
          <w:sz w:val="24"/>
          <w:szCs w:val="24"/>
        </w:rPr>
        <w:t>ertinggi terjadi pada tahun</w:t>
      </w:r>
      <w:r>
        <w:rPr>
          <w:rFonts w:ascii="Times New Roman" w:hAnsi="Times New Roman" w:cs="Times New Roman"/>
          <w:sz w:val="24"/>
          <w:szCs w:val="24"/>
          <w:lang w:val="id-ID"/>
        </w:rPr>
        <w:t xml:space="preserve"> </w:t>
      </w:r>
      <w:r w:rsidR="00DE0C45">
        <w:rPr>
          <w:rFonts w:ascii="Times New Roman" w:hAnsi="Times New Roman" w:cs="Times New Roman"/>
          <w:sz w:val="24"/>
          <w:szCs w:val="24"/>
        </w:rPr>
        <w:t>2007 sebesar Rp.3.317</w:t>
      </w:r>
      <w:r w:rsidR="00752210">
        <w:rPr>
          <w:rFonts w:ascii="Times New Roman" w:hAnsi="Times New Roman" w:cs="Times New Roman"/>
          <w:sz w:val="24"/>
          <w:szCs w:val="24"/>
        </w:rPr>
        <w:t xml:space="preserve"> dengan perkembangan</w:t>
      </w:r>
      <w:r w:rsidR="002311DE">
        <w:rPr>
          <w:rFonts w:ascii="Times New Roman" w:hAnsi="Times New Roman" w:cs="Times New Roman"/>
          <w:sz w:val="24"/>
          <w:szCs w:val="24"/>
        </w:rPr>
        <w:t xml:space="preserve"> sebesar 52,17%</w:t>
      </w:r>
      <w:r w:rsidR="003413C7">
        <w:rPr>
          <w:rFonts w:ascii="Times New Roman" w:hAnsi="Times New Roman" w:cs="Times New Roman"/>
          <w:sz w:val="24"/>
          <w:szCs w:val="24"/>
        </w:rPr>
        <w:t xml:space="preserve"> </w:t>
      </w:r>
      <w:r>
        <w:rPr>
          <w:rFonts w:ascii="Times New Roman" w:hAnsi="Times New Roman" w:cs="Times New Roman"/>
          <w:sz w:val="24"/>
          <w:szCs w:val="24"/>
          <w:lang w:val="id-ID"/>
        </w:rPr>
        <w:t>dan</w:t>
      </w:r>
      <w:r w:rsidRPr="00E217C0">
        <w:rPr>
          <w:rFonts w:ascii="Times New Roman" w:hAnsi="Times New Roman" w:cs="Times New Roman"/>
          <w:sz w:val="24"/>
          <w:szCs w:val="24"/>
        </w:rPr>
        <w:t xml:space="preserve"> </w:t>
      </w:r>
      <w:r w:rsidR="002311DE">
        <w:rPr>
          <w:rFonts w:ascii="Times New Roman" w:hAnsi="Times New Roman" w:cs="Times New Roman"/>
          <w:sz w:val="24"/>
          <w:szCs w:val="24"/>
          <w:lang w:val="id-ID"/>
        </w:rPr>
        <w:t>harga s</w:t>
      </w:r>
      <w:r>
        <w:rPr>
          <w:rFonts w:ascii="Times New Roman" w:hAnsi="Times New Roman" w:cs="Times New Roman"/>
          <w:sz w:val="24"/>
          <w:szCs w:val="24"/>
          <w:lang w:val="id-ID"/>
        </w:rPr>
        <w:t xml:space="preserve">aham </w:t>
      </w:r>
      <w:r>
        <w:rPr>
          <w:rFonts w:ascii="Times New Roman" w:hAnsi="Times New Roman" w:cs="Times New Roman"/>
          <w:sz w:val="24"/>
          <w:szCs w:val="24"/>
        </w:rPr>
        <w:t>terendah terjadi pada tahun 20</w:t>
      </w:r>
      <w:r>
        <w:rPr>
          <w:rFonts w:ascii="Times New Roman" w:hAnsi="Times New Roman" w:cs="Times New Roman"/>
          <w:sz w:val="24"/>
          <w:szCs w:val="24"/>
          <w:lang w:val="id-ID"/>
        </w:rPr>
        <w:t>08</w:t>
      </w:r>
      <w:r w:rsidRPr="00E217C0">
        <w:rPr>
          <w:rFonts w:ascii="Times New Roman" w:hAnsi="Times New Roman" w:cs="Times New Roman"/>
          <w:sz w:val="24"/>
          <w:szCs w:val="24"/>
        </w:rPr>
        <w:t xml:space="preserve"> sebesar </w:t>
      </w:r>
      <w:r w:rsidR="001544A0">
        <w:rPr>
          <w:rFonts w:ascii="Times New Roman" w:hAnsi="Times New Roman" w:cs="Times New Roman"/>
          <w:sz w:val="24"/>
          <w:szCs w:val="24"/>
          <w:lang w:val="id-ID"/>
        </w:rPr>
        <w:t>Rp.1.755,-</w:t>
      </w:r>
      <w:r w:rsidR="00752210">
        <w:rPr>
          <w:rFonts w:ascii="Times New Roman" w:hAnsi="Times New Roman" w:cs="Times New Roman"/>
          <w:sz w:val="24"/>
          <w:szCs w:val="24"/>
        </w:rPr>
        <w:t xml:space="preserve"> dengan perkembangan</w:t>
      </w:r>
      <w:r w:rsidR="002311DE">
        <w:rPr>
          <w:rFonts w:ascii="Times New Roman" w:hAnsi="Times New Roman" w:cs="Times New Roman"/>
          <w:sz w:val="24"/>
          <w:szCs w:val="24"/>
        </w:rPr>
        <w:t xml:space="preserve"> sebesar -47,09%</w:t>
      </w:r>
      <w:r w:rsidR="00DE0C45">
        <w:rPr>
          <w:rFonts w:ascii="Times New Roman" w:hAnsi="Times New Roman" w:cs="Times New Roman"/>
          <w:sz w:val="24"/>
          <w:szCs w:val="24"/>
        </w:rPr>
        <w:t>.</w:t>
      </w:r>
    </w:p>
    <w:p w:rsidR="00AA70EC" w:rsidRDefault="00AA70EC" w:rsidP="00AA70EC">
      <w:pPr>
        <w:spacing w:after="0" w:line="480" w:lineRule="auto"/>
        <w:jc w:val="both"/>
        <w:rPr>
          <w:rFonts w:ascii="Times New Roman" w:hAnsi="Times New Roman" w:cs="Times New Roman"/>
          <w:sz w:val="24"/>
          <w:szCs w:val="24"/>
        </w:rPr>
      </w:pPr>
    </w:p>
    <w:p w:rsidR="00AA70EC" w:rsidRPr="00DC2D5E" w:rsidRDefault="00AA70EC" w:rsidP="00AA70EC">
      <w:pPr>
        <w:pStyle w:val="ListParagraph"/>
        <w:numPr>
          <w:ilvl w:val="2"/>
          <w:numId w:val="32"/>
        </w:numPr>
        <w:spacing w:after="0" w:line="480" w:lineRule="auto"/>
        <w:jc w:val="both"/>
        <w:rPr>
          <w:rFonts w:ascii="Times New Roman" w:hAnsi="Times New Roman" w:cs="Times New Roman"/>
          <w:b/>
          <w:sz w:val="24"/>
          <w:szCs w:val="24"/>
        </w:rPr>
      </w:pPr>
      <w:r w:rsidRPr="00DC2D5E">
        <w:rPr>
          <w:rFonts w:ascii="Times New Roman" w:hAnsi="Times New Roman" w:cs="Times New Roman"/>
          <w:b/>
          <w:sz w:val="24"/>
          <w:szCs w:val="24"/>
        </w:rPr>
        <w:t xml:space="preserve">Pengaruh </w:t>
      </w:r>
      <w:r w:rsidRPr="00DC2D5E">
        <w:rPr>
          <w:rFonts w:ascii="Times New Roman" w:hAnsi="Times New Roman" w:cs="Times New Roman"/>
          <w:b/>
          <w:i/>
          <w:sz w:val="24"/>
          <w:szCs w:val="24"/>
        </w:rPr>
        <w:t>Debt to Equity Ratio</w:t>
      </w:r>
      <w:r>
        <w:rPr>
          <w:rFonts w:ascii="Times New Roman" w:hAnsi="Times New Roman" w:cs="Times New Roman"/>
          <w:b/>
          <w:i/>
          <w:sz w:val="24"/>
          <w:szCs w:val="24"/>
        </w:rPr>
        <w:t xml:space="preserve"> </w:t>
      </w:r>
      <w:r>
        <w:rPr>
          <w:rFonts w:ascii="Times New Roman" w:hAnsi="Times New Roman" w:cs="Times New Roman"/>
          <w:b/>
          <w:sz w:val="24"/>
          <w:szCs w:val="24"/>
        </w:rPr>
        <w:t>(DER)</w:t>
      </w:r>
      <w:r w:rsidRPr="00DC2D5E">
        <w:rPr>
          <w:rFonts w:ascii="Times New Roman" w:hAnsi="Times New Roman" w:cs="Times New Roman"/>
          <w:b/>
          <w:i/>
          <w:sz w:val="24"/>
          <w:szCs w:val="24"/>
        </w:rPr>
        <w:t>, Return On Asset</w:t>
      </w:r>
      <w:r>
        <w:rPr>
          <w:rFonts w:ascii="Times New Roman" w:hAnsi="Times New Roman" w:cs="Times New Roman"/>
          <w:b/>
          <w:sz w:val="24"/>
          <w:szCs w:val="24"/>
        </w:rPr>
        <w:t xml:space="preserve"> (ROA)</w:t>
      </w:r>
      <w:r w:rsidRPr="00DC2D5E">
        <w:rPr>
          <w:rFonts w:ascii="Times New Roman" w:hAnsi="Times New Roman" w:cs="Times New Roman"/>
          <w:b/>
          <w:i/>
          <w:sz w:val="24"/>
          <w:szCs w:val="24"/>
        </w:rPr>
        <w:t>, Price Earning Ratio</w:t>
      </w:r>
      <w:r>
        <w:rPr>
          <w:rFonts w:ascii="Times New Roman" w:hAnsi="Times New Roman" w:cs="Times New Roman"/>
          <w:b/>
          <w:i/>
          <w:sz w:val="24"/>
          <w:szCs w:val="24"/>
        </w:rPr>
        <w:t xml:space="preserve"> </w:t>
      </w:r>
      <w:r>
        <w:rPr>
          <w:rFonts w:ascii="Times New Roman" w:hAnsi="Times New Roman" w:cs="Times New Roman"/>
          <w:b/>
          <w:sz w:val="24"/>
          <w:szCs w:val="24"/>
        </w:rPr>
        <w:t>(PER)</w:t>
      </w:r>
      <w:r w:rsidRPr="00DC2D5E">
        <w:rPr>
          <w:rFonts w:ascii="Times New Roman" w:hAnsi="Times New Roman" w:cs="Times New Roman"/>
          <w:b/>
          <w:i/>
          <w:sz w:val="24"/>
          <w:szCs w:val="24"/>
        </w:rPr>
        <w:t xml:space="preserve">, </w:t>
      </w:r>
      <w:r w:rsidR="00DF40B4">
        <w:rPr>
          <w:rFonts w:ascii="Times New Roman" w:hAnsi="Times New Roman" w:cs="Times New Roman"/>
          <w:b/>
          <w:sz w:val="24"/>
          <w:szCs w:val="24"/>
          <w:lang w:val="id-ID"/>
        </w:rPr>
        <w:t xml:space="preserve">terhadap </w:t>
      </w:r>
      <w:r w:rsidRPr="00DC2D5E">
        <w:rPr>
          <w:rFonts w:ascii="Times New Roman" w:hAnsi="Times New Roman" w:cs="Times New Roman"/>
          <w:b/>
          <w:sz w:val="24"/>
          <w:szCs w:val="24"/>
        </w:rPr>
        <w:t>Harga Saham pada Perusahaan Telekomunikasi yang Terdaftar di Bursa efek Indonesia (BEI) periode 2007-2016</w:t>
      </w:r>
    </w:p>
    <w:p w:rsidR="00AA70EC" w:rsidRDefault="00AA70EC" w:rsidP="00AA70E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Pada penelitian ini digunakan metode deskriptif verifikatif untuk menguji apakah </w:t>
      </w:r>
      <w:r>
        <w:rPr>
          <w:rFonts w:ascii="Times New Roman" w:hAnsi="Times New Roman" w:cs="Times New Roman"/>
          <w:i/>
          <w:sz w:val="24"/>
          <w:szCs w:val="24"/>
        </w:rPr>
        <w:t xml:space="preserve">Debt to Equity Ratio, Return On Asset, </w:t>
      </w:r>
      <w:r>
        <w:rPr>
          <w:rFonts w:ascii="Times New Roman" w:hAnsi="Times New Roman" w:cs="Times New Roman"/>
          <w:sz w:val="24"/>
          <w:szCs w:val="24"/>
        </w:rPr>
        <w:t xml:space="preserve">dan </w:t>
      </w:r>
      <w:r>
        <w:rPr>
          <w:rFonts w:ascii="Times New Roman" w:hAnsi="Times New Roman" w:cs="Times New Roman"/>
          <w:i/>
          <w:sz w:val="24"/>
          <w:szCs w:val="24"/>
        </w:rPr>
        <w:t xml:space="preserve">Price Earning Ratio </w:t>
      </w:r>
      <w:r>
        <w:rPr>
          <w:rFonts w:ascii="Times New Roman" w:hAnsi="Times New Roman" w:cs="Times New Roman"/>
          <w:sz w:val="24"/>
          <w:szCs w:val="24"/>
        </w:rPr>
        <w:t>berpengaruh terhadap Harga Saham pada Perusahaan Telekomunikasi yang Terdaftar di Bursa Efek Indonesia (BEI) periode 2007-2016, serta melakukan pengujian hipotesis apakah hipotesis dalam penelitian ini diterima atau ditolak. Ada beberapa uji asumsi klasik yang harus dilakukan terlebih dahulu sebelum menganalisis atau mengukur seberapa besar pengaruh variabel-variabel independen terhadap vaariabel dependen dalam penelitian ini.</w:t>
      </w:r>
    </w:p>
    <w:p w:rsidR="00AA70EC" w:rsidRPr="006E2954" w:rsidRDefault="00AA70EC" w:rsidP="00AA70E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Pengujian asumsi klasik menggunakan empat uji yaitu; uji normalitas, uji mutlikolinieritas, uji autokorelasi, dan uji heteroskedastisitas. Model regresi uang baik ditunjukan oleh hasil uji asumsi klasik yang tidak terdistribusi normal melalui uji normalitas, bebas dari (tidak terjadi) multikolinieritas melalui uji multikolinieritas, bebas dari (tidak terjadi) autokorelasi melalui uji autokorelasi dan bebas dari (tidak terjadi) heteroskedastisitas melalui uji heteroskedastisitas. Namun, sebelum melakukan uji asumsi klasik dilakukan statistik deskriptif untuk melihat gambaran datanya. Setelah dilakukan uji asumsi klasik maka selanjutnya dilakukan pengujian hipotesis menggunakan analisis linier berganda, analisis koefisien determinasi R</w:t>
      </w:r>
      <w:r>
        <w:rPr>
          <w:rFonts w:ascii="Times New Roman" w:hAnsi="Times New Roman" w:cs="Times New Roman"/>
          <w:sz w:val="24"/>
          <w:szCs w:val="24"/>
          <w:vertAlign w:val="superscript"/>
        </w:rPr>
        <w:t>2</w:t>
      </w:r>
      <w:r>
        <w:rPr>
          <w:rFonts w:ascii="Times New Roman" w:hAnsi="Times New Roman" w:cs="Times New Roman"/>
          <w:sz w:val="24"/>
          <w:szCs w:val="24"/>
        </w:rPr>
        <w:t>, uji t (parsial), dan uji F (simultan).</w:t>
      </w:r>
    </w:p>
    <w:p w:rsidR="00AA70EC" w:rsidRPr="00686D6D" w:rsidRDefault="00AA70EC" w:rsidP="00AA70EC">
      <w:pPr>
        <w:spacing w:after="0" w:line="480" w:lineRule="auto"/>
        <w:jc w:val="both"/>
        <w:rPr>
          <w:rFonts w:ascii="Times New Roman" w:hAnsi="Times New Roman" w:cs="Times New Roman"/>
          <w:b/>
          <w:sz w:val="24"/>
          <w:szCs w:val="24"/>
        </w:rPr>
      </w:pPr>
    </w:p>
    <w:p w:rsidR="00AA70EC" w:rsidRPr="00210650" w:rsidRDefault="00AA70EC" w:rsidP="00AA70EC">
      <w:pPr>
        <w:pStyle w:val="ListParagraph"/>
        <w:numPr>
          <w:ilvl w:val="3"/>
          <w:numId w:val="32"/>
        </w:numPr>
        <w:spacing w:after="0" w:line="480" w:lineRule="auto"/>
        <w:rPr>
          <w:rFonts w:ascii="Times New Roman" w:hAnsi="Times New Roman" w:cs="Times New Roman"/>
          <w:b/>
          <w:sz w:val="24"/>
          <w:szCs w:val="24"/>
        </w:rPr>
      </w:pPr>
      <w:r w:rsidRPr="00210650">
        <w:rPr>
          <w:rFonts w:ascii="Times New Roman" w:hAnsi="Times New Roman" w:cs="Times New Roman"/>
          <w:b/>
          <w:sz w:val="24"/>
          <w:szCs w:val="24"/>
        </w:rPr>
        <w:t>Statistik Deskriptif</w:t>
      </w:r>
    </w:p>
    <w:p w:rsidR="00AA70EC" w:rsidRDefault="00AA70EC" w:rsidP="00AA70EC">
      <w:pPr>
        <w:spacing w:after="0" w:line="480" w:lineRule="auto"/>
        <w:ind w:firstLine="720"/>
        <w:jc w:val="both"/>
        <w:rPr>
          <w:rFonts w:ascii="Times New Roman" w:hAnsi="Times New Roman" w:cs="Times New Roman"/>
          <w:bCs/>
          <w:sz w:val="24"/>
          <w:szCs w:val="24"/>
          <w:lang w:val="id-ID"/>
        </w:rPr>
      </w:pPr>
      <w:r>
        <w:rPr>
          <w:rFonts w:ascii="Times New Roman" w:hAnsi="Times New Roman" w:cs="Times New Roman"/>
          <w:bCs/>
          <w:sz w:val="24"/>
          <w:szCs w:val="24"/>
        </w:rPr>
        <w:t xml:space="preserve">Data dalam penelitian ini yang akan dilihat gambarannya adalah data </w:t>
      </w:r>
      <w:r>
        <w:rPr>
          <w:rFonts w:ascii="Times New Roman" w:hAnsi="Times New Roman" w:cs="Times New Roman"/>
          <w:bCs/>
          <w:i/>
          <w:sz w:val="24"/>
          <w:szCs w:val="24"/>
        </w:rPr>
        <w:t xml:space="preserve">Debt to Equity Ratio </w:t>
      </w:r>
      <w:r>
        <w:rPr>
          <w:rFonts w:ascii="Times New Roman" w:hAnsi="Times New Roman" w:cs="Times New Roman"/>
          <w:bCs/>
          <w:sz w:val="24"/>
          <w:szCs w:val="24"/>
        </w:rPr>
        <w:t xml:space="preserve">(DER), </w:t>
      </w:r>
      <w:r>
        <w:rPr>
          <w:rFonts w:ascii="Times New Roman" w:hAnsi="Times New Roman" w:cs="Times New Roman"/>
          <w:bCs/>
          <w:i/>
          <w:sz w:val="24"/>
          <w:szCs w:val="24"/>
        </w:rPr>
        <w:t xml:space="preserve">Return On Asset </w:t>
      </w:r>
      <w:r>
        <w:rPr>
          <w:rFonts w:ascii="Times New Roman" w:hAnsi="Times New Roman" w:cs="Times New Roman"/>
          <w:bCs/>
          <w:sz w:val="24"/>
          <w:szCs w:val="24"/>
        </w:rPr>
        <w:t xml:space="preserve">(ROA), </w:t>
      </w:r>
      <w:r>
        <w:rPr>
          <w:rFonts w:ascii="Times New Roman" w:hAnsi="Times New Roman" w:cs="Times New Roman"/>
          <w:bCs/>
          <w:i/>
          <w:sz w:val="24"/>
          <w:szCs w:val="24"/>
        </w:rPr>
        <w:t xml:space="preserve">Price Earning Ratio </w:t>
      </w:r>
      <w:r>
        <w:rPr>
          <w:rFonts w:ascii="Times New Roman" w:hAnsi="Times New Roman" w:cs="Times New Roman"/>
          <w:bCs/>
          <w:sz w:val="24"/>
          <w:szCs w:val="24"/>
        </w:rPr>
        <w:t xml:space="preserve">(PER) dan Harga Saham pada Perusahaan Telekomunikasi yang terdaftar di Bursa Efek </w:t>
      </w:r>
      <w:r>
        <w:rPr>
          <w:rFonts w:ascii="Times New Roman" w:hAnsi="Times New Roman" w:cs="Times New Roman"/>
          <w:bCs/>
          <w:sz w:val="24"/>
          <w:szCs w:val="24"/>
        </w:rPr>
        <w:lastRenderedPageBreak/>
        <w:t xml:space="preserve">Indonesia (BEI) periode 2007-2016. </w:t>
      </w:r>
      <w:r w:rsidRPr="00210650">
        <w:rPr>
          <w:rFonts w:ascii="Times New Roman" w:hAnsi="Times New Roman" w:cs="Times New Roman"/>
          <w:bCs/>
          <w:sz w:val="24"/>
          <w:szCs w:val="24"/>
        </w:rPr>
        <w:t xml:space="preserve">Berikut ini merupakan </w:t>
      </w:r>
      <w:r w:rsidRPr="00210650">
        <w:rPr>
          <w:rFonts w:ascii="Times New Roman" w:hAnsi="Times New Roman" w:cs="Times New Roman"/>
          <w:bCs/>
          <w:sz w:val="24"/>
          <w:szCs w:val="24"/>
          <w:lang w:val="id-ID"/>
        </w:rPr>
        <w:t>Analisis Statistik Deskriptif yang akan digun</w:t>
      </w:r>
      <w:r>
        <w:rPr>
          <w:rFonts w:ascii="Times New Roman" w:hAnsi="Times New Roman" w:cs="Times New Roman"/>
          <w:bCs/>
          <w:sz w:val="24"/>
          <w:szCs w:val="24"/>
          <w:lang w:val="id-ID"/>
        </w:rPr>
        <w:t>akan untuk melakukan penelitian:</w:t>
      </w:r>
    </w:p>
    <w:p w:rsidR="00AA70EC" w:rsidRPr="00B3573D" w:rsidRDefault="00AA70EC" w:rsidP="002C3D97">
      <w:pPr>
        <w:autoSpaceDE w:val="0"/>
        <w:autoSpaceDN w:val="0"/>
        <w:adjustRightInd w:val="0"/>
        <w:spacing w:after="0" w:line="360" w:lineRule="auto"/>
        <w:jc w:val="center"/>
        <w:rPr>
          <w:rFonts w:ascii="Times New Roman" w:hAnsi="Times New Roman" w:cs="Times New Roman"/>
          <w:b/>
          <w:sz w:val="24"/>
          <w:szCs w:val="24"/>
          <w:lang w:val="id-ID"/>
        </w:rPr>
      </w:pPr>
      <w:r>
        <w:rPr>
          <w:rFonts w:ascii="Times New Roman" w:hAnsi="Times New Roman" w:cs="Times New Roman"/>
          <w:b/>
          <w:sz w:val="24"/>
          <w:szCs w:val="24"/>
        </w:rPr>
        <w:t>Tabel 4.</w:t>
      </w:r>
      <w:r>
        <w:rPr>
          <w:rFonts w:ascii="Times New Roman" w:hAnsi="Times New Roman" w:cs="Times New Roman"/>
          <w:b/>
          <w:sz w:val="24"/>
          <w:szCs w:val="24"/>
          <w:lang w:val="id-ID"/>
        </w:rPr>
        <w:t>5</w:t>
      </w:r>
      <w:r w:rsidR="002C3D97">
        <w:rPr>
          <w:rFonts w:ascii="Times New Roman" w:hAnsi="Times New Roman" w:cs="Times New Roman"/>
          <w:b/>
          <w:sz w:val="24"/>
          <w:szCs w:val="24"/>
        </w:rPr>
        <w:t xml:space="preserve"> </w:t>
      </w:r>
      <w:r w:rsidRPr="00B3573D">
        <w:rPr>
          <w:rFonts w:ascii="Times New Roman" w:hAnsi="Times New Roman" w:cs="Times New Roman"/>
          <w:b/>
          <w:sz w:val="24"/>
          <w:szCs w:val="24"/>
          <w:lang w:val="id-ID"/>
        </w:rPr>
        <w:t>Analisis Statistik Deskriptif</w:t>
      </w:r>
    </w:p>
    <w:tbl>
      <w:tblPr>
        <w:tblW w:w="756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08"/>
        <w:gridCol w:w="1029"/>
        <w:gridCol w:w="1076"/>
        <w:gridCol w:w="1106"/>
        <w:gridCol w:w="1199"/>
        <w:gridCol w:w="1445"/>
      </w:tblGrid>
      <w:tr w:rsidR="00AA70EC" w:rsidRPr="00C52A98" w:rsidTr="0093416F">
        <w:trPr>
          <w:cantSplit/>
        </w:trPr>
        <w:tc>
          <w:tcPr>
            <w:tcW w:w="7560" w:type="dxa"/>
            <w:gridSpan w:val="6"/>
            <w:tcBorders>
              <w:top w:val="nil"/>
              <w:left w:val="nil"/>
              <w:bottom w:val="nil"/>
              <w:right w:val="nil"/>
            </w:tcBorders>
            <w:shd w:val="clear" w:color="auto" w:fill="FFFFFF"/>
            <w:vAlign w:val="center"/>
          </w:tcPr>
          <w:p w:rsidR="00AA70EC" w:rsidRPr="00C52A98" w:rsidRDefault="00AA70EC" w:rsidP="0093416F">
            <w:pPr>
              <w:autoSpaceDE w:val="0"/>
              <w:autoSpaceDN w:val="0"/>
              <w:adjustRightInd w:val="0"/>
              <w:spacing w:after="0" w:line="360" w:lineRule="auto"/>
              <w:ind w:left="60" w:right="60"/>
              <w:jc w:val="center"/>
              <w:rPr>
                <w:rFonts w:ascii="Arial" w:hAnsi="Arial" w:cs="Arial"/>
                <w:color w:val="000000"/>
                <w:sz w:val="18"/>
                <w:szCs w:val="18"/>
                <w:lang w:val="id-ID"/>
              </w:rPr>
            </w:pPr>
            <w:r>
              <w:rPr>
                <w:rFonts w:ascii="Arial" w:hAnsi="Arial" w:cs="Arial"/>
                <w:b/>
                <w:bCs/>
                <w:color w:val="000000"/>
                <w:sz w:val="18"/>
                <w:szCs w:val="18"/>
              </w:rPr>
              <w:t xml:space="preserve">           </w:t>
            </w:r>
            <w:r w:rsidRPr="00C52A98">
              <w:rPr>
                <w:rFonts w:ascii="Arial" w:hAnsi="Arial" w:cs="Arial"/>
                <w:b/>
                <w:bCs/>
                <w:color w:val="000000"/>
                <w:sz w:val="18"/>
                <w:szCs w:val="18"/>
                <w:lang w:val="id-ID"/>
              </w:rPr>
              <w:t>Descriptive Statistics</w:t>
            </w:r>
          </w:p>
        </w:tc>
      </w:tr>
      <w:tr w:rsidR="00AA70EC" w:rsidRPr="00C52A98" w:rsidTr="0093416F">
        <w:trPr>
          <w:cantSplit/>
        </w:trPr>
        <w:tc>
          <w:tcPr>
            <w:tcW w:w="1706"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AA70EC" w:rsidRPr="00C52A98" w:rsidRDefault="00AA70EC" w:rsidP="0093416F">
            <w:pPr>
              <w:autoSpaceDE w:val="0"/>
              <w:autoSpaceDN w:val="0"/>
              <w:adjustRightInd w:val="0"/>
              <w:spacing w:after="0" w:line="240" w:lineRule="auto"/>
              <w:rPr>
                <w:rFonts w:ascii="Times New Roman" w:hAnsi="Times New Roman" w:cs="Times New Roman"/>
                <w:sz w:val="24"/>
                <w:szCs w:val="24"/>
                <w:lang w:val="id-ID"/>
              </w:rPr>
            </w:pPr>
          </w:p>
        </w:tc>
        <w:tc>
          <w:tcPr>
            <w:tcW w:w="1029" w:type="dxa"/>
            <w:tcBorders>
              <w:top w:val="single" w:sz="16" w:space="0" w:color="000000"/>
              <w:left w:val="single" w:sz="16" w:space="0" w:color="000000"/>
              <w:bottom w:val="single" w:sz="16" w:space="0" w:color="000000"/>
            </w:tcBorders>
            <w:shd w:val="clear" w:color="auto" w:fill="FFFFFF"/>
            <w:vAlign w:val="bottom"/>
          </w:tcPr>
          <w:p w:rsidR="00AA70EC" w:rsidRPr="00C52A98" w:rsidRDefault="00AA70EC" w:rsidP="0093416F">
            <w:pPr>
              <w:autoSpaceDE w:val="0"/>
              <w:autoSpaceDN w:val="0"/>
              <w:adjustRightInd w:val="0"/>
              <w:spacing w:after="0" w:line="320" w:lineRule="atLeast"/>
              <w:ind w:left="60" w:right="60"/>
              <w:jc w:val="center"/>
              <w:rPr>
                <w:rFonts w:ascii="Arial" w:hAnsi="Arial" w:cs="Arial"/>
                <w:color w:val="000000"/>
                <w:sz w:val="18"/>
                <w:szCs w:val="18"/>
                <w:lang w:val="id-ID"/>
              </w:rPr>
            </w:pPr>
            <w:r w:rsidRPr="00C52A98">
              <w:rPr>
                <w:rFonts w:ascii="Arial" w:hAnsi="Arial" w:cs="Arial"/>
                <w:color w:val="000000"/>
                <w:sz w:val="18"/>
                <w:szCs w:val="18"/>
                <w:lang w:val="id-ID"/>
              </w:rPr>
              <w:t>N</w:t>
            </w:r>
          </w:p>
        </w:tc>
        <w:tc>
          <w:tcPr>
            <w:tcW w:w="1076" w:type="dxa"/>
            <w:tcBorders>
              <w:top w:val="single" w:sz="16" w:space="0" w:color="000000"/>
              <w:bottom w:val="single" w:sz="16" w:space="0" w:color="000000"/>
            </w:tcBorders>
            <w:shd w:val="clear" w:color="auto" w:fill="FFFFFF"/>
            <w:vAlign w:val="bottom"/>
          </w:tcPr>
          <w:p w:rsidR="00AA70EC" w:rsidRPr="00C52A98" w:rsidRDefault="00AA70EC" w:rsidP="0093416F">
            <w:pPr>
              <w:autoSpaceDE w:val="0"/>
              <w:autoSpaceDN w:val="0"/>
              <w:adjustRightInd w:val="0"/>
              <w:spacing w:after="0" w:line="320" w:lineRule="atLeast"/>
              <w:ind w:left="60" w:right="60"/>
              <w:jc w:val="center"/>
              <w:rPr>
                <w:rFonts w:ascii="Arial" w:hAnsi="Arial" w:cs="Arial"/>
                <w:color w:val="000000"/>
                <w:sz w:val="18"/>
                <w:szCs w:val="18"/>
                <w:lang w:val="id-ID"/>
              </w:rPr>
            </w:pPr>
            <w:r w:rsidRPr="00C52A98">
              <w:rPr>
                <w:rFonts w:ascii="Arial" w:hAnsi="Arial" w:cs="Arial"/>
                <w:color w:val="000000"/>
                <w:sz w:val="18"/>
                <w:szCs w:val="18"/>
                <w:lang w:val="id-ID"/>
              </w:rPr>
              <w:t>Minimum</w:t>
            </w:r>
          </w:p>
        </w:tc>
        <w:tc>
          <w:tcPr>
            <w:tcW w:w="1106" w:type="dxa"/>
            <w:tcBorders>
              <w:top w:val="single" w:sz="16" w:space="0" w:color="000000"/>
              <w:bottom w:val="single" w:sz="16" w:space="0" w:color="000000"/>
            </w:tcBorders>
            <w:shd w:val="clear" w:color="auto" w:fill="FFFFFF"/>
            <w:vAlign w:val="bottom"/>
          </w:tcPr>
          <w:p w:rsidR="00AA70EC" w:rsidRPr="00C52A98" w:rsidRDefault="00AA70EC" w:rsidP="0093416F">
            <w:pPr>
              <w:autoSpaceDE w:val="0"/>
              <w:autoSpaceDN w:val="0"/>
              <w:adjustRightInd w:val="0"/>
              <w:spacing w:after="0" w:line="320" w:lineRule="atLeast"/>
              <w:ind w:left="60" w:right="60"/>
              <w:jc w:val="center"/>
              <w:rPr>
                <w:rFonts w:ascii="Arial" w:hAnsi="Arial" w:cs="Arial"/>
                <w:color w:val="000000"/>
                <w:sz w:val="18"/>
                <w:szCs w:val="18"/>
                <w:lang w:val="id-ID"/>
              </w:rPr>
            </w:pPr>
            <w:r w:rsidRPr="00C52A98">
              <w:rPr>
                <w:rFonts w:ascii="Arial" w:hAnsi="Arial" w:cs="Arial"/>
                <w:color w:val="000000"/>
                <w:sz w:val="18"/>
                <w:szCs w:val="18"/>
                <w:lang w:val="id-ID"/>
              </w:rPr>
              <w:t>Maximum</w:t>
            </w:r>
          </w:p>
        </w:tc>
        <w:tc>
          <w:tcPr>
            <w:tcW w:w="1199" w:type="dxa"/>
            <w:tcBorders>
              <w:top w:val="single" w:sz="16" w:space="0" w:color="000000"/>
              <w:bottom w:val="single" w:sz="16" w:space="0" w:color="000000"/>
            </w:tcBorders>
            <w:shd w:val="clear" w:color="auto" w:fill="FFFFFF"/>
            <w:vAlign w:val="bottom"/>
          </w:tcPr>
          <w:p w:rsidR="00AA70EC" w:rsidRPr="00C52A98" w:rsidRDefault="00AA70EC" w:rsidP="0093416F">
            <w:pPr>
              <w:autoSpaceDE w:val="0"/>
              <w:autoSpaceDN w:val="0"/>
              <w:adjustRightInd w:val="0"/>
              <w:spacing w:after="0" w:line="320" w:lineRule="atLeast"/>
              <w:ind w:left="60" w:right="60"/>
              <w:jc w:val="center"/>
              <w:rPr>
                <w:rFonts w:ascii="Arial" w:hAnsi="Arial" w:cs="Arial"/>
                <w:color w:val="000000"/>
                <w:sz w:val="18"/>
                <w:szCs w:val="18"/>
                <w:lang w:val="id-ID"/>
              </w:rPr>
            </w:pPr>
            <w:r w:rsidRPr="00C52A98">
              <w:rPr>
                <w:rFonts w:ascii="Arial" w:hAnsi="Arial" w:cs="Arial"/>
                <w:color w:val="000000"/>
                <w:sz w:val="18"/>
                <w:szCs w:val="18"/>
                <w:lang w:val="id-ID"/>
              </w:rPr>
              <w:t>Mean</w:t>
            </w:r>
          </w:p>
        </w:tc>
        <w:tc>
          <w:tcPr>
            <w:tcW w:w="1444" w:type="dxa"/>
            <w:tcBorders>
              <w:top w:val="single" w:sz="16" w:space="0" w:color="000000"/>
              <w:bottom w:val="single" w:sz="16" w:space="0" w:color="000000"/>
              <w:right w:val="single" w:sz="16" w:space="0" w:color="000000"/>
            </w:tcBorders>
            <w:shd w:val="clear" w:color="auto" w:fill="FFFFFF"/>
            <w:vAlign w:val="bottom"/>
          </w:tcPr>
          <w:p w:rsidR="00AA70EC" w:rsidRPr="00C52A98" w:rsidRDefault="00AA70EC" w:rsidP="0093416F">
            <w:pPr>
              <w:autoSpaceDE w:val="0"/>
              <w:autoSpaceDN w:val="0"/>
              <w:adjustRightInd w:val="0"/>
              <w:spacing w:after="0" w:line="320" w:lineRule="atLeast"/>
              <w:ind w:left="60" w:right="60"/>
              <w:jc w:val="center"/>
              <w:rPr>
                <w:rFonts w:ascii="Arial" w:hAnsi="Arial" w:cs="Arial"/>
                <w:color w:val="000000"/>
                <w:sz w:val="18"/>
                <w:szCs w:val="18"/>
                <w:lang w:val="id-ID"/>
              </w:rPr>
            </w:pPr>
            <w:r w:rsidRPr="00C52A98">
              <w:rPr>
                <w:rFonts w:ascii="Arial" w:hAnsi="Arial" w:cs="Arial"/>
                <w:color w:val="000000"/>
                <w:sz w:val="18"/>
                <w:szCs w:val="18"/>
                <w:lang w:val="id-ID"/>
              </w:rPr>
              <w:t>Std. Deviation</w:t>
            </w:r>
          </w:p>
        </w:tc>
      </w:tr>
      <w:tr w:rsidR="00AA70EC" w:rsidRPr="00C52A98" w:rsidTr="0093416F">
        <w:trPr>
          <w:cantSplit/>
        </w:trPr>
        <w:tc>
          <w:tcPr>
            <w:tcW w:w="1706" w:type="dxa"/>
            <w:tcBorders>
              <w:top w:val="single" w:sz="16" w:space="0" w:color="000000"/>
              <w:left w:val="single" w:sz="16" w:space="0" w:color="000000"/>
              <w:bottom w:val="nil"/>
              <w:right w:val="single" w:sz="16" w:space="0" w:color="000000"/>
            </w:tcBorders>
            <w:shd w:val="clear" w:color="auto" w:fill="FFFFFF"/>
          </w:tcPr>
          <w:p w:rsidR="00AA70EC" w:rsidRPr="00C52A98" w:rsidRDefault="00AA70EC" w:rsidP="0093416F">
            <w:pPr>
              <w:autoSpaceDE w:val="0"/>
              <w:autoSpaceDN w:val="0"/>
              <w:adjustRightInd w:val="0"/>
              <w:spacing w:after="0" w:line="320" w:lineRule="atLeast"/>
              <w:ind w:left="60" w:right="60"/>
              <w:rPr>
                <w:rFonts w:ascii="Arial" w:hAnsi="Arial" w:cs="Arial"/>
                <w:color w:val="000000"/>
                <w:sz w:val="18"/>
                <w:szCs w:val="18"/>
                <w:lang w:val="id-ID"/>
              </w:rPr>
            </w:pPr>
            <w:r w:rsidRPr="00C52A98">
              <w:rPr>
                <w:rFonts w:ascii="Arial" w:hAnsi="Arial" w:cs="Arial"/>
                <w:color w:val="000000"/>
                <w:sz w:val="18"/>
                <w:szCs w:val="18"/>
                <w:lang w:val="id-ID"/>
              </w:rPr>
              <w:t>Harga</w:t>
            </w:r>
          </w:p>
        </w:tc>
        <w:tc>
          <w:tcPr>
            <w:tcW w:w="1029" w:type="dxa"/>
            <w:tcBorders>
              <w:top w:val="single" w:sz="16" w:space="0" w:color="000000"/>
              <w:left w:val="single" w:sz="16" w:space="0" w:color="000000"/>
              <w:bottom w:val="nil"/>
            </w:tcBorders>
            <w:shd w:val="clear" w:color="auto" w:fill="FFFFFF"/>
            <w:vAlign w:val="center"/>
          </w:tcPr>
          <w:p w:rsidR="00AA70EC" w:rsidRPr="00C52A98" w:rsidRDefault="00AA70EC" w:rsidP="0093416F">
            <w:pPr>
              <w:autoSpaceDE w:val="0"/>
              <w:autoSpaceDN w:val="0"/>
              <w:adjustRightInd w:val="0"/>
              <w:spacing w:after="0" w:line="320" w:lineRule="atLeast"/>
              <w:ind w:left="60" w:right="60"/>
              <w:jc w:val="right"/>
              <w:rPr>
                <w:rFonts w:ascii="Arial" w:hAnsi="Arial" w:cs="Arial"/>
                <w:color w:val="000000"/>
                <w:sz w:val="18"/>
                <w:szCs w:val="18"/>
                <w:lang w:val="id-ID"/>
              </w:rPr>
            </w:pPr>
            <w:r w:rsidRPr="00C52A98">
              <w:rPr>
                <w:rFonts w:ascii="Arial" w:hAnsi="Arial" w:cs="Arial"/>
                <w:color w:val="000000"/>
                <w:sz w:val="18"/>
                <w:szCs w:val="18"/>
                <w:lang w:val="id-ID"/>
              </w:rPr>
              <w:t>10</w:t>
            </w:r>
          </w:p>
        </w:tc>
        <w:tc>
          <w:tcPr>
            <w:tcW w:w="1076" w:type="dxa"/>
            <w:tcBorders>
              <w:top w:val="single" w:sz="16" w:space="0" w:color="000000"/>
              <w:bottom w:val="nil"/>
            </w:tcBorders>
            <w:shd w:val="clear" w:color="auto" w:fill="FFFFFF"/>
            <w:vAlign w:val="center"/>
          </w:tcPr>
          <w:p w:rsidR="00AA70EC" w:rsidRPr="00C52A98" w:rsidRDefault="00AA70EC" w:rsidP="0093416F">
            <w:pPr>
              <w:autoSpaceDE w:val="0"/>
              <w:autoSpaceDN w:val="0"/>
              <w:adjustRightInd w:val="0"/>
              <w:spacing w:after="0" w:line="320" w:lineRule="atLeast"/>
              <w:ind w:left="60" w:right="60"/>
              <w:jc w:val="right"/>
              <w:rPr>
                <w:rFonts w:ascii="Arial" w:hAnsi="Arial" w:cs="Arial"/>
                <w:color w:val="000000"/>
                <w:sz w:val="18"/>
                <w:szCs w:val="18"/>
                <w:lang w:val="id-ID"/>
              </w:rPr>
            </w:pPr>
            <w:r w:rsidRPr="00C52A98">
              <w:rPr>
                <w:rFonts w:ascii="Arial" w:hAnsi="Arial" w:cs="Arial"/>
                <w:color w:val="000000"/>
                <w:sz w:val="18"/>
                <w:szCs w:val="18"/>
                <w:lang w:val="id-ID"/>
              </w:rPr>
              <w:t>1755,00</w:t>
            </w:r>
          </w:p>
        </w:tc>
        <w:tc>
          <w:tcPr>
            <w:tcW w:w="1106" w:type="dxa"/>
            <w:tcBorders>
              <w:top w:val="single" w:sz="16" w:space="0" w:color="000000"/>
              <w:bottom w:val="nil"/>
            </w:tcBorders>
            <w:shd w:val="clear" w:color="auto" w:fill="FFFFFF"/>
            <w:vAlign w:val="center"/>
          </w:tcPr>
          <w:p w:rsidR="00AA70EC" w:rsidRPr="00C52A98" w:rsidRDefault="00AA70EC" w:rsidP="0093416F">
            <w:pPr>
              <w:autoSpaceDE w:val="0"/>
              <w:autoSpaceDN w:val="0"/>
              <w:adjustRightInd w:val="0"/>
              <w:spacing w:after="0" w:line="320" w:lineRule="atLeast"/>
              <w:ind w:left="60" w:right="60"/>
              <w:jc w:val="right"/>
              <w:rPr>
                <w:rFonts w:ascii="Arial" w:hAnsi="Arial" w:cs="Arial"/>
                <w:color w:val="000000"/>
                <w:sz w:val="18"/>
                <w:szCs w:val="18"/>
                <w:lang w:val="id-ID"/>
              </w:rPr>
            </w:pPr>
            <w:r w:rsidRPr="00C52A98">
              <w:rPr>
                <w:rFonts w:ascii="Arial" w:hAnsi="Arial" w:cs="Arial"/>
                <w:color w:val="000000"/>
                <w:sz w:val="18"/>
                <w:szCs w:val="18"/>
                <w:lang w:val="id-ID"/>
              </w:rPr>
              <w:t>3317,00</w:t>
            </w:r>
          </w:p>
        </w:tc>
        <w:tc>
          <w:tcPr>
            <w:tcW w:w="1199" w:type="dxa"/>
            <w:tcBorders>
              <w:top w:val="single" w:sz="16" w:space="0" w:color="000000"/>
              <w:bottom w:val="nil"/>
            </w:tcBorders>
            <w:shd w:val="clear" w:color="auto" w:fill="FFFFFF"/>
            <w:vAlign w:val="center"/>
          </w:tcPr>
          <w:p w:rsidR="00AA70EC" w:rsidRPr="00C52A98" w:rsidRDefault="00AA70EC" w:rsidP="0093416F">
            <w:pPr>
              <w:autoSpaceDE w:val="0"/>
              <w:autoSpaceDN w:val="0"/>
              <w:adjustRightInd w:val="0"/>
              <w:spacing w:after="0" w:line="320" w:lineRule="atLeast"/>
              <w:ind w:left="60" w:right="60"/>
              <w:jc w:val="right"/>
              <w:rPr>
                <w:rFonts w:ascii="Arial" w:hAnsi="Arial" w:cs="Arial"/>
                <w:color w:val="000000"/>
                <w:sz w:val="18"/>
                <w:szCs w:val="18"/>
                <w:lang w:val="id-ID"/>
              </w:rPr>
            </w:pPr>
            <w:r w:rsidRPr="00C52A98">
              <w:rPr>
                <w:rFonts w:ascii="Arial" w:hAnsi="Arial" w:cs="Arial"/>
                <w:color w:val="000000"/>
                <w:sz w:val="18"/>
                <w:szCs w:val="18"/>
                <w:lang w:val="id-ID"/>
              </w:rPr>
              <w:t>2501,2000</w:t>
            </w:r>
          </w:p>
        </w:tc>
        <w:tc>
          <w:tcPr>
            <w:tcW w:w="1444" w:type="dxa"/>
            <w:tcBorders>
              <w:top w:val="single" w:sz="16" w:space="0" w:color="000000"/>
              <w:bottom w:val="nil"/>
              <w:right w:val="single" w:sz="16" w:space="0" w:color="000000"/>
            </w:tcBorders>
            <w:shd w:val="clear" w:color="auto" w:fill="FFFFFF"/>
            <w:vAlign w:val="center"/>
          </w:tcPr>
          <w:p w:rsidR="00AA70EC" w:rsidRPr="00C52A98" w:rsidRDefault="00AA70EC" w:rsidP="0093416F">
            <w:pPr>
              <w:autoSpaceDE w:val="0"/>
              <w:autoSpaceDN w:val="0"/>
              <w:adjustRightInd w:val="0"/>
              <w:spacing w:after="0" w:line="320" w:lineRule="atLeast"/>
              <w:ind w:left="60" w:right="60"/>
              <w:jc w:val="right"/>
              <w:rPr>
                <w:rFonts w:ascii="Arial" w:hAnsi="Arial" w:cs="Arial"/>
                <w:color w:val="000000"/>
                <w:sz w:val="18"/>
                <w:szCs w:val="18"/>
                <w:lang w:val="id-ID"/>
              </w:rPr>
            </w:pPr>
            <w:r w:rsidRPr="00C52A98">
              <w:rPr>
                <w:rFonts w:ascii="Arial" w:hAnsi="Arial" w:cs="Arial"/>
                <w:color w:val="000000"/>
                <w:sz w:val="18"/>
                <w:szCs w:val="18"/>
                <w:lang w:val="id-ID"/>
              </w:rPr>
              <w:t>461,37447</w:t>
            </w:r>
          </w:p>
        </w:tc>
      </w:tr>
      <w:tr w:rsidR="00AA70EC" w:rsidRPr="00C52A98" w:rsidTr="0093416F">
        <w:trPr>
          <w:cantSplit/>
        </w:trPr>
        <w:tc>
          <w:tcPr>
            <w:tcW w:w="1706" w:type="dxa"/>
            <w:tcBorders>
              <w:top w:val="nil"/>
              <w:left w:val="single" w:sz="16" w:space="0" w:color="000000"/>
              <w:bottom w:val="nil"/>
              <w:right w:val="single" w:sz="16" w:space="0" w:color="000000"/>
            </w:tcBorders>
            <w:shd w:val="clear" w:color="auto" w:fill="FFFFFF"/>
          </w:tcPr>
          <w:p w:rsidR="00AA70EC" w:rsidRPr="00C52A98" w:rsidRDefault="00AA70EC" w:rsidP="0093416F">
            <w:pPr>
              <w:autoSpaceDE w:val="0"/>
              <w:autoSpaceDN w:val="0"/>
              <w:adjustRightInd w:val="0"/>
              <w:spacing w:after="0" w:line="320" w:lineRule="atLeast"/>
              <w:ind w:left="60" w:right="60"/>
              <w:rPr>
                <w:rFonts w:ascii="Arial" w:hAnsi="Arial" w:cs="Arial"/>
                <w:color w:val="000000"/>
                <w:sz w:val="18"/>
                <w:szCs w:val="18"/>
                <w:lang w:val="id-ID"/>
              </w:rPr>
            </w:pPr>
            <w:r w:rsidRPr="00C52A98">
              <w:rPr>
                <w:rFonts w:ascii="Arial" w:hAnsi="Arial" w:cs="Arial"/>
                <w:color w:val="000000"/>
                <w:sz w:val="18"/>
                <w:szCs w:val="18"/>
                <w:lang w:val="id-ID"/>
              </w:rPr>
              <w:t>DER</w:t>
            </w:r>
          </w:p>
        </w:tc>
        <w:tc>
          <w:tcPr>
            <w:tcW w:w="1029" w:type="dxa"/>
            <w:tcBorders>
              <w:top w:val="nil"/>
              <w:left w:val="single" w:sz="16" w:space="0" w:color="000000"/>
              <w:bottom w:val="nil"/>
            </w:tcBorders>
            <w:shd w:val="clear" w:color="auto" w:fill="FFFFFF"/>
            <w:vAlign w:val="center"/>
          </w:tcPr>
          <w:p w:rsidR="00AA70EC" w:rsidRPr="00C52A98" w:rsidRDefault="00AA70EC" w:rsidP="0093416F">
            <w:pPr>
              <w:autoSpaceDE w:val="0"/>
              <w:autoSpaceDN w:val="0"/>
              <w:adjustRightInd w:val="0"/>
              <w:spacing w:after="0" w:line="320" w:lineRule="atLeast"/>
              <w:ind w:left="60" w:right="60"/>
              <w:jc w:val="right"/>
              <w:rPr>
                <w:rFonts w:ascii="Arial" w:hAnsi="Arial" w:cs="Arial"/>
                <w:color w:val="000000"/>
                <w:sz w:val="18"/>
                <w:szCs w:val="18"/>
                <w:lang w:val="id-ID"/>
              </w:rPr>
            </w:pPr>
            <w:r w:rsidRPr="00C52A98">
              <w:rPr>
                <w:rFonts w:ascii="Arial" w:hAnsi="Arial" w:cs="Arial"/>
                <w:color w:val="000000"/>
                <w:sz w:val="18"/>
                <w:szCs w:val="18"/>
                <w:lang w:val="id-ID"/>
              </w:rPr>
              <w:t>10</w:t>
            </w:r>
          </w:p>
        </w:tc>
        <w:tc>
          <w:tcPr>
            <w:tcW w:w="1076" w:type="dxa"/>
            <w:tcBorders>
              <w:top w:val="nil"/>
              <w:bottom w:val="nil"/>
            </w:tcBorders>
            <w:shd w:val="clear" w:color="auto" w:fill="FFFFFF"/>
            <w:vAlign w:val="center"/>
          </w:tcPr>
          <w:p w:rsidR="00AA70EC" w:rsidRPr="00C52A98" w:rsidRDefault="00AA70EC" w:rsidP="0093416F">
            <w:pPr>
              <w:autoSpaceDE w:val="0"/>
              <w:autoSpaceDN w:val="0"/>
              <w:adjustRightInd w:val="0"/>
              <w:spacing w:after="0" w:line="320" w:lineRule="atLeast"/>
              <w:ind w:left="60" w:right="60"/>
              <w:jc w:val="right"/>
              <w:rPr>
                <w:rFonts w:ascii="Arial" w:hAnsi="Arial" w:cs="Arial"/>
                <w:color w:val="000000"/>
                <w:sz w:val="18"/>
                <w:szCs w:val="18"/>
                <w:lang w:val="id-ID"/>
              </w:rPr>
            </w:pPr>
            <w:r w:rsidRPr="00C52A98">
              <w:rPr>
                <w:rFonts w:ascii="Arial" w:hAnsi="Arial" w:cs="Arial"/>
                <w:color w:val="000000"/>
                <w:sz w:val="18"/>
                <w:szCs w:val="18"/>
                <w:lang w:val="id-ID"/>
              </w:rPr>
              <w:t>-6,58</w:t>
            </w:r>
          </w:p>
        </w:tc>
        <w:tc>
          <w:tcPr>
            <w:tcW w:w="1106" w:type="dxa"/>
            <w:tcBorders>
              <w:top w:val="nil"/>
              <w:bottom w:val="nil"/>
            </w:tcBorders>
            <w:shd w:val="clear" w:color="auto" w:fill="FFFFFF"/>
            <w:vAlign w:val="center"/>
          </w:tcPr>
          <w:p w:rsidR="00AA70EC" w:rsidRPr="00C52A98" w:rsidRDefault="00AA70EC" w:rsidP="0093416F">
            <w:pPr>
              <w:autoSpaceDE w:val="0"/>
              <w:autoSpaceDN w:val="0"/>
              <w:adjustRightInd w:val="0"/>
              <w:spacing w:after="0" w:line="320" w:lineRule="atLeast"/>
              <w:ind w:left="60" w:right="60"/>
              <w:jc w:val="right"/>
              <w:rPr>
                <w:rFonts w:ascii="Arial" w:hAnsi="Arial" w:cs="Arial"/>
                <w:color w:val="000000"/>
                <w:sz w:val="18"/>
                <w:szCs w:val="18"/>
                <w:lang w:val="id-ID"/>
              </w:rPr>
            </w:pPr>
            <w:r w:rsidRPr="00C52A98">
              <w:rPr>
                <w:rFonts w:ascii="Arial" w:hAnsi="Arial" w:cs="Arial"/>
                <w:color w:val="000000"/>
                <w:sz w:val="18"/>
                <w:szCs w:val="18"/>
                <w:lang w:val="id-ID"/>
              </w:rPr>
              <w:t>3,03</w:t>
            </w:r>
          </w:p>
        </w:tc>
        <w:tc>
          <w:tcPr>
            <w:tcW w:w="1199" w:type="dxa"/>
            <w:tcBorders>
              <w:top w:val="nil"/>
              <w:bottom w:val="nil"/>
            </w:tcBorders>
            <w:shd w:val="clear" w:color="auto" w:fill="FFFFFF"/>
            <w:vAlign w:val="center"/>
          </w:tcPr>
          <w:p w:rsidR="00AA70EC" w:rsidRPr="00C52A98" w:rsidRDefault="00AA70EC" w:rsidP="0093416F">
            <w:pPr>
              <w:autoSpaceDE w:val="0"/>
              <w:autoSpaceDN w:val="0"/>
              <w:adjustRightInd w:val="0"/>
              <w:spacing w:after="0" w:line="320" w:lineRule="atLeast"/>
              <w:ind w:left="60" w:right="60"/>
              <w:jc w:val="right"/>
              <w:rPr>
                <w:rFonts w:ascii="Arial" w:hAnsi="Arial" w:cs="Arial"/>
                <w:color w:val="000000"/>
                <w:sz w:val="18"/>
                <w:szCs w:val="18"/>
                <w:lang w:val="id-ID"/>
              </w:rPr>
            </w:pPr>
            <w:r w:rsidRPr="00C52A98">
              <w:rPr>
                <w:rFonts w:ascii="Arial" w:hAnsi="Arial" w:cs="Arial"/>
                <w:color w:val="000000"/>
                <w:sz w:val="18"/>
                <w:szCs w:val="18"/>
                <w:lang w:val="id-ID"/>
              </w:rPr>
              <w:t>,8890</w:t>
            </w:r>
          </w:p>
        </w:tc>
        <w:tc>
          <w:tcPr>
            <w:tcW w:w="1444" w:type="dxa"/>
            <w:tcBorders>
              <w:top w:val="nil"/>
              <w:bottom w:val="nil"/>
              <w:right w:val="single" w:sz="16" w:space="0" w:color="000000"/>
            </w:tcBorders>
            <w:shd w:val="clear" w:color="auto" w:fill="FFFFFF"/>
            <w:vAlign w:val="center"/>
          </w:tcPr>
          <w:p w:rsidR="00AA70EC" w:rsidRPr="00C52A98" w:rsidRDefault="00AA70EC" w:rsidP="0093416F">
            <w:pPr>
              <w:autoSpaceDE w:val="0"/>
              <w:autoSpaceDN w:val="0"/>
              <w:adjustRightInd w:val="0"/>
              <w:spacing w:after="0" w:line="320" w:lineRule="atLeast"/>
              <w:ind w:left="60" w:right="60"/>
              <w:jc w:val="right"/>
              <w:rPr>
                <w:rFonts w:ascii="Arial" w:hAnsi="Arial" w:cs="Arial"/>
                <w:color w:val="000000"/>
                <w:sz w:val="18"/>
                <w:szCs w:val="18"/>
                <w:lang w:val="id-ID"/>
              </w:rPr>
            </w:pPr>
            <w:r w:rsidRPr="00C52A98">
              <w:rPr>
                <w:rFonts w:ascii="Arial" w:hAnsi="Arial" w:cs="Arial"/>
                <w:color w:val="000000"/>
                <w:sz w:val="18"/>
                <w:szCs w:val="18"/>
                <w:lang w:val="id-ID"/>
              </w:rPr>
              <w:t>2,79535</w:t>
            </w:r>
          </w:p>
        </w:tc>
      </w:tr>
      <w:tr w:rsidR="00AA70EC" w:rsidRPr="00C52A98" w:rsidTr="0093416F">
        <w:trPr>
          <w:cantSplit/>
        </w:trPr>
        <w:tc>
          <w:tcPr>
            <w:tcW w:w="1706" w:type="dxa"/>
            <w:tcBorders>
              <w:top w:val="nil"/>
              <w:left w:val="single" w:sz="16" w:space="0" w:color="000000"/>
              <w:bottom w:val="nil"/>
              <w:right w:val="single" w:sz="16" w:space="0" w:color="000000"/>
            </w:tcBorders>
            <w:shd w:val="clear" w:color="auto" w:fill="FFFFFF"/>
          </w:tcPr>
          <w:p w:rsidR="00AA70EC" w:rsidRPr="00C52A98" w:rsidRDefault="00AA70EC" w:rsidP="0093416F">
            <w:pPr>
              <w:autoSpaceDE w:val="0"/>
              <w:autoSpaceDN w:val="0"/>
              <w:adjustRightInd w:val="0"/>
              <w:spacing w:after="0" w:line="320" w:lineRule="atLeast"/>
              <w:ind w:left="60" w:right="60"/>
              <w:rPr>
                <w:rFonts w:ascii="Arial" w:hAnsi="Arial" w:cs="Arial"/>
                <w:color w:val="000000"/>
                <w:sz w:val="18"/>
                <w:szCs w:val="18"/>
                <w:lang w:val="id-ID"/>
              </w:rPr>
            </w:pPr>
            <w:r w:rsidRPr="00C52A98">
              <w:rPr>
                <w:rFonts w:ascii="Arial" w:hAnsi="Arial" w:cs="Arial"/>
                <w:color w:val="000000"/>
                <w:sz w:val="18"/>
                <w:szCs w:val="18"/>
                <w:lang w:val="id-ID"/>
              </w:rPr>
              <w:t>ROA</w:t>
            </w:r>
          </w:p>
        </w:tc>
        <w:tc>
          <w:tcPr>
            <w:tcW w:w="1029" w:type="dxa"/>
            <w:tcBorders>
              <w:top w:val="nil"/>
              <w:left w:val="single" w:sz="16" w:space="0" w:color="000000"/>
              <w:bottom w:val="nil"/>
            </w:tcBorders>
            <w:shd w:val="clear" w:color="auto" w:fill="FFFFFF"/>
            <w:vAlign w:val="center"/>
          </w:tcPr>
          <w:p w:rsidR="00AA70EC" w:rsidRPr="00C52A98" w:rsidRDefault="00AA70EC" w:rsidP="0093416F">
            <w:pPr>
              <w:autoSpaceDE w:val="0"/>
              <w:autoSpaceDN w:val="0"/>
              <w:adjustRightInd w:val="0"/>
              <w:spacing w:after="0" w:line="320" w:lineRule="atLeast"/>
              <w:ind w:left="60" w:right="60"/>
              <w:jc w:val="right"/>
              <w:rPr>
                <w:rFonts w:ascii="Arial" w:hAnsi="Arial" w:cs="Arial"/>
                <w:color w:val="000000"/>
                <w:sz w:val="18"/>
                <w:szCs w:val="18"/>
                <w:lang w:val="id-ID"/>
              </w:rPr>
            </w:pPr>
            <w:r w:rsidRPr="00C52A98">
              <w:rPr>
                <w:rFonts w:ascii="Arial" w:hAnsi="Arial" w:cs="Arial"/>
                <w:color w:val="000000"/>
                <w:sz w:val="18"/>
                <w:szCs w:val="18"/>
                <w:lang w:val="id-ID"/>
              </w:rPr>
              <w:t>10</w:t>
            </w:r>
          </w:p>
        </w:tc>
        <w:tc>
          <w:tcPr>
            <w:tcW w:w="1076" w:type="dxa"/>
            <w:tcBorders>
              <w:top w:val="nil"/>
              <w:bottom w:val="nil"/>
            </w:tcBorders>
            <w:shd w:val="clear" w:color="auto" w:fill="FFFFFF"/>
            <w:vAlign w:val="center"/>
          </w:tcPr>
          <w:p w:rsidR="00AA70EC" w:rsidRPr="00C52A98" w:rsidRDefault="00AA70EC" w:rsidP="0093416F">
            <w:pPr>
              <w:autoSpaceDE w:val="0"/>
              <w:autoSpaceDN w:val="0"/>
              <w:adjustRightInd w:val="0"/>
              <w:spacing w:after="0" w:line="320" w:lineRule="atLeast"/>
              <w:ind w:left="60" w:right="60"/>
              <w:jc w:val="right"/>
              <w:rPr>
                <w:rFonts w:ascii="Arial" w:hAnsi="Arial" w:cs="Arial"/>
                <w:color w:val="000000"/>
                <w:sz w:val="18"/>
                <w:szCs w:val="18"/>
                <w:lang w:val="id-ID"/>
              </w:rPr>
            </w:pPr>
            <w:r w:rsidRPr="00C52A98">
              <w:rPr>
                <w:rFonts w:ascii="Arial" w:hAnsi="Arial" w:cs="Arial"/>
                <w:color w:val="000000"/>
                <w:sz w:val="18"/>
                <w:szCs w:val="18"/>
                <w:lang w:val="id-ID"/>
              </w:rPr>
              <w:t>-,71</w:t>
            </w:r>
          </w:p>
        </w:tc>
        <w:tc>
          <w:tcPr>
            <w:tcW w:w="1106" w:type="dxa"/>
            <w:tcBorders>
              <w:top w:val="nil"/>
              <w:bottom w:val="nil"/>
            </w:tcBorders>
            <w:shd w:val="clear" w:color="auto" w:fill="FFFFFF"/>
            <w:vAlign w:val="center"/>
          </w:tcPr>
          <w:p w:rsidR="00AA70EC" w:rsidRPr="00C52A98" w:rsidRDefault="00AA70EC" w:rsidP="0093416F">
            <w:pPr>
              <w:autoSpaceDE w:val="0"/>
              <w:autoSpaceDN w:val="0"/>
              <w:adjustRightInd w:val="0"/>
              <w:spacing w:after="0" w:line="320" w:lineRule="atLeast"/>
              <w:ind w:left="60" w:right="60"/>
              <w:jc w:val="right"/>
              <w:rPr>
                <w:rFonts w:ascii="Arial" w:hAnsi="Arial" w:cs="Arial"/>
                <w:color w:val="000000"/>
                <w:sz w:val="18"/>
                <w:szCs w:val="18"/>
                <w:lang w:val="id-ID"/>
              </w:rPr>
            </w:pPr>
            <w:r w:rsidRPr="00C52A98">
              <w:rPr>
                <w:rFonts w:ascii="Arial" w:hAnsi="Arial" w:cs="Arial"/>
                <w:color w:val="000000"/>
                <w:sz w:val="18"/>
                <w:szCs w:val="18"/>
                <w:lang w:val="id-ID"/>
              </w:rPr>
              <w:t>,08</w:t>
            </w:r>
          </w:p>
        </w:tc>
        <w:tc>
          <w:tcPr>
            <w:tcW w:w="1199" w:type="dxa"/>
            <w:tcBorders>
              <w:top w:val="nil"/>
              <w:bottom w:val="nil"/>
            </w:tcBorders>
            <w:shd w:val="clear" w:color="auto" w:fill="FFFFFF"/>
            <w:vAlign w:val="center"/>
          </w:tcPr>
          <w:p w:rsidR="00AA70EC" w:rsidRPr="00C52A98" w:rsidRDefault="00AA70EC" w:rsidP="0093416F">
            <w:pPr>
              <w:autoSpaceDE w:val="0"/>
              <w:autoSpaceDN w:val="0"/>
              <w:adjustRightInd w:val="0"/>
              <w:spacing w:after="0" w:line="320" w:lineRule="atLeast"/>
              <w:ind w:left="60" w:right="60"/>
              <w:jc w:val="right"/>
              <w:rPr>
                <w:rFonts w:ascii="Arial" w:hAnsi="Arial" w:cs="Arial"/>
                <w:color w:val="000000"/>
                <w:sz w:val="18"/>
                <w:szCs w:val="18"/>
                <w:lang w:val="id-ID"/>
              </w:rPr>
            </w:pPr>
            <w:r w:rsidRPr="00C52A98">
              <w:rPr>
                <w:rFonts w:ascii="Arial" w:hAnsi="Arial" w:cs="Arial"/>
                <w:color w:val="000000"/>
                <w:sz w:val="18"/>
                <w:szCs w:val="18"/>
                <w:lang w:val="id-ID"/>
              </w:rPr>
              <w:t>-,0940</w:t>
            </w:r>
          </w:p>
        </w:tc>
        <w:tc>
          <w:tcPr>
            <w:tcW w:w="1444" w:type="dxa"/>
            <w:tcBorders>
              <w:top w:val="nil"/>
              <w:bottom w:val="nil"/>
              <w:right w:val="single" w:sz="16" w:space="0" w:color="000000"/>
            </w:tcBorders>
            <w:shd w:val="clear" w:color="auto" w:fill="FFFFFF"/>
            <w:vAlign w:val="center"/>
          </w:tcPr>
          <w:p w:rsidR="00AA70EC" w:rsidRPr="00C52A98" w:rsidRDefault="00AA70EC" w:rsidP="0093416F">
            <w:pPr>
              <w:autoSpaceDE w:val="0"/>
              <w:autoSpaceDN w:val="0"/>
              <w:adjustRightInd w:val="0"/>
              <w:spacing w:after="0" w:line="320" w:lineRule="atLeast"/>
              <w:ind w:left="60" w:right="60"/>
              <w:jc w:val="right"/>
              <w:rPr>
                <w:rFonts w:ascii="Arial" w:hAnsi="Arial" w:cs="Arial"/>
                <w:color w:val="000000"/>
                <w:sz w:val="18"/>
                <w:szCs w:val="18"/>
                <w:lang w:val="id-ID"/>
              </w:rPr>
            </w:pPr>
            <w:r w:rsidRPr="00C52A98">
              <w:rPr>
                <w:rFonts w:ascii="Arial" w:hAnsi="Arial" w:cs="Arial"/>
                <w:color w:val="000000"/>
                <w:sz w:val="18"/>
                <w:szCs w:val="18"/>
                <w:lang w:val="id-ID"/>
              </w:rPr>
              <w:t>,22490</w:t>
            </w:r>
          </w:p>
        </w:tc>
      </w:tr>
      <w:tr w:rsidR="00AA70EC" w:rsidRPr="00C52A98" w:rsidTr="0093416F">
        <w:trPr>
          <w:cantSplit/>
        </w:trPr>
        <w:tc>
          <w:tcPr>
            <w:tcW w:w="1706" w:type="dxa"/>
            <w:tcBorders>
              <w:top w:val="nil"/>
              <w:left w:val="single" w:sz="16" w:space="0" w:color="000000"/>
              <w:bottom w:val="nil"/>
              <w:right w:val="single" w:sz="16" w:space="0" w:color="000000"/>
            </w:tcBorders>
            <w:shd w:val="clear" w:color="auto" w:fill="FFFFFF"/>
          </w:tcPr>
          <w:p w:rsidR="00AA70EC" w:rsidRPr="00C52A98" w:rsidRDefault="00AA70EC" w:rsidP="0093416F">
            <w:pPr>
              <w:autoSpaceDE w:val="0"/>
              <w:autoSpaceDN w:val="0"/>
              <w:adjustRightInd w:val="0"/>
              <w:spacing w:after="0" w:line="320" w:lineRule="atLeast"/>
              <w:ind w:left="60" w:right="60"/>
              <w:rPr>
                <w:rFonts w:ascii="Arial" w:hAnsi="Arial" w:cs="Arial"/>
                <w:color w:val="000000"/>
                <w:sz w:val="18"/>
                <w:szCs w:val="18"/>
                <w:lang w:val="id-ID"/>
              </w:rPr>
            </w:pPr>
            <w:r w:rsidRPr="00C52A98">
              <w:rPr>
                <w:rFonts w:ascii="Arial" w:hAnsi="Arial" w:cs="Arial"/>
                <w:color w:val="000000"/>
                <w:sz w:val="18"/>
                <w:szCs w:val="18"/>
                <w:lang w:val="id-ID"/>
              </w:rPr>
              <w:t>PER</w:t>
            </w:r>
          </w:p>
        </w:tc>
        <w:tc>
          <w:tcPr>
            <w:tcW w:w="1029" w:type="dxa"/>
            <w:tcBorders>
              <w:top w:val="nil"/>
              <w:left w:val="single" w:sz="16" w:space="0" w:color="000000"/>
              <w:bottom w:val="nil"/>
            </w:tcBorders>
            <w:shd w:val="clear" w:color="auto" w:fill="FFFFFF"/>
            <w:vAlign w:val="center"/>
          </w:tcPr>
          <w:p w:rsidR="00AA70EC" w:rsidRPr="00C52A98" w:rsidRDefault="00AA70EC" w:rsidP="0093416F">
            <w:pPr>
              <w:autoSpaceDE w:val="0"/>
              <w:autoSpaceDN w:val="0"/>
              <w:adjustRightInd w:val="0"/>
              <w:spacing w:after="0" w:line="320" w:lineRule="atLeast"/>
              <w:ind w:left="60" w:right="60"/>
              <w:jc w:val="right"/>
              <w:rPr>
                <w:rFonts w:ascii="Arial" w:hAnsi="Arial" w:cs="Arial"/>
                <w:color w:val="000000"/>
                <w:sz w:val="18"/>
                <w:szCs w:val="18"/>
                <w:lang w:val="id-ID"/>
              </w:rPr>
            </w:pPr>
            <w:r w:rsidRPr="00C52A98">
              <w:rPr>
                <w:rFonts w:ascii="Arial" w:hAnsi="Arial" w:cs="Arial"/>
                <w:color w:val="000000"/>
                <w:sz w:val="18"/>
                <w:szCs w:val="18"/>
                <w:lang w:val="id-ID"/>
              </w:rPr>
              <w:t>10</w:t>
            </w:r>
          </w:p>
        </w:tc>
        <w:tc>
          <w:tcPr>
            <w:tcW w:w="1076" w:type="dxa"/>
            <w:tcBorders>
              <w:top w:val="nil"/>
              <w:bottom w:val="nil"/>
            </w:tcBorders>
            <w:shd w:val="clear" w:color="auto" w:fill="FFFFFF"/>
            <w:vAlign w:val="center"/>
          </w:tcPr>
          <w:p w:rsidR="00AA70EC" w:rsidRPr="00C52A98" w:rsidRDefault="00AA70EC" w:rsidP="0093416F">
            <w:pPr>
              <w:autoSpaceDE w:val="0"/>
              <w:autoSpaceDN w:val="0"/>
              <w:adjustRightInd w:val="0"/>
              <w:spacing w:after="0" w:line="320" w:lineRule="atLeast"/>
              <w:ind w:left="60" w:right="60"/>
              <w:jc w:val="right"/>
              <w:rPr>
                <w:rFonts w:ascii="Arial" w:hAnsi="Arial" w:cs="Arial"/>
                <w:color w:val="000000"/>
                <w:sz w:val="18"/>
                <w:szCs w:val="18"/>
                <w:lang w:val="id-ID"/>
              </w:rPr>
            </w:pPr>
            <w:r w:rsidRPr="00C52A98">
              <w:rPr>
                <w:rFonts w:ascii="Arial" w:hAnsi="Arial" w:cs="Arial"/>
                <w:color w:val="000000"/>
                <w:sz w:val="18"/>
                <w:szCs w:val="18"/>
                <w:lang w:val="id-ID"/>
              </w:rPr>
              <w:t>-244,72</w:t>
            </w:r>
          </w:p>
        </w:tc>
        <w:tc>
          <w:tcPr>
            <w:tcW w:w="1106" w:type="dxa"/>
            <w:tcBorders>
              <w:top w:val="nil"/>
              <w:bottom w:val="nil"/>
            </w:tcBorders>
            <w:shd w:val="clear" w:color="auto" w:fill="FFFFFF"/>
            <w:vAlign w:val="center"/>
          </w:tcPr>
          <w:p w:rsidR="00AA70EC" w:rsidRPr="00C52A98" w:rsidRDefault="00AA70EC" w:rsidP="0093416F">
            <w:pPr>
              <w:autoSpaceDE w:val="0"/>
              <w:autoSpaceDN w:val="0"/>
              <w:adjustRightInd w:val="0"/>
              <w:spacing w:after="0" w:line="320" w:lineRule="atLeast"/>
              <w:ind w:left="60" w:right="60"/>
              <w:jc w:val="right"/>
              <w:rPr>
                <w:rFonts w:ascii="Arial" w:hAnsi="Arial" w:cs="Arial"/>
                <w:color w:val="000000"/>
                <w:sz w:val="18"/>
                <w:szCs w:val="18"/>
                <w:lang w:val="id-ID"/>
              </w:rPr>
            </w:pPr>
            <w:r w:rsidRPr="00C52A98">
              <w:rPr>
                <w:rFonts w:ascii="Arial" w:hAnsi="Arial" w:cs="Arial"/>
                <w:color w:val="000000"/>
                <w:sz w:val="18"/>
                <w:szCs w:val="18"/>
                <w:lang w:val="id-ID"/>
              </w:rPr>
              <w:t>292,37</w:t>
            </w:r>
          </w:p>
        </w:tc>
        <w:tc>
          <w:tcPr>
            <w:tcW w:w="1199" w:type="dxa"/>
            <w:tcBorders>
              <w:top w:val="nil"/>
              <w:bottom w:val="nil"/>
            </w:tcBorders>
            <w:shd w:val="clear" w:color="auto" w:fill="FFFFFF"/>
            <w:vAlign w:val="center"/>
          </w:tcPr>
          <w:p w:rsidR="00AA70EC" w:rsidRPr="00C52A98" w:rsidRDefault="00AA70EC" w:rsidP="0093416F">
            <w:pPr>
              <w:autoSpaceDE w:val="0"/>
              <w:autoSpaceDN w:val="0"/>
              <w:adjustRightInd w:val="0"/>
              <w:spacing w:after="0" w:line="320" w:lineRule="atLeast"/>
              <w:ind w:left="60" w:right="60"/>
              <w:jc w:val="right"/>
              <w:rPr>
                <w:rFonts w:ascii="Arial" w:hAnsi="Arial" w:cs="Arial"/>
                <w:color w:val="000000"/>
                <w:sz w:val="18"/>
                <w:szCs w:val="18"/>
                <w:lang w:val="id-ID"/>
              </w:rPr>
            </w:pPr>
            <w:r w:rsidRPr="00C52A98">
              <w:rPr>
                <w:rFonts w:ascii="Arial" w:hAnsi="Arial" w:cs="Arial"/>
                <w:color w:val="000000"/>
                <w:sz w:val="18"/>
                <w:szCs w:val="18"/>
                <w:lang w:val="id-ID"/>
              </w:rPr>
              <w:t>12,0590</w:t>
            </w:r>
          </w:p>
        </w:tc>
        <w:tc>
          <w:tcPr>
            <w:tcW w:w="1444" w:type="dxa"/>
            <w:tcBorders>
              <w:top w:val="nil"/>
              <w:bottom w:val="nil"/>
              <w:right w:val="single" w:sz="16" w:space="0" w:color="000000"/>
            </w:tcBorders>
            <w:shd w:val="clear" w:color="auto" w:fill="FFFFFF"/>
            <w:vAlign w:val="center"/>
          </w:tcPr>
          <w:p w:rsidR="00AA70EC" w:rsidRPr="00C52A98" w:rsidRDefault="00AA70EC" w:rsidP="0093416F">
            <w:pPr>
              <w:autoSpaceDE w:val="0"/>
              <w:autoSpaceDN w:val="0"/>
              <w:adjustRightInd w:val="0"/>
              <w:spacing w:after="0" w:line="320" w:lineRule="atLeast"/>
              <w:ind w:left="60" w:right="60"/>
              <w:jc w:val="right"/>
              <w:rPr>
                <w:rFonts w:ascii="Arial" w:hAnsi="Arial" w:cs="Arial"/>
                <w:color w:val="000000"/>
                <w:sz w:val="18"/>
                <w:szCs w:val="18"/>
                <w:lang w:val="id-ID"/>
              </w:rPr>
            </w:pPr>
            <w:r w:rsidRPr="00C52A98">
              <w:rPr>
                <w:rFonts w:ascii="Arial" w:hAnsi="Arial" w:cs="Arial"/>
                <w:color w:val="000000"/>
                <w:sz w:val="18"/>
                <w:szCs w:val="18"/>
                <w:lang w:val="id-ID"/>
              </w:rPr>
              <w:t>136,95399</w:t>
            </w:r>
          </w:p>
        </w:tc>
      </w:tr>
      <w:tr w:rsidR="00AA70EC" w:rsidRPr="00C52A98" w:rsidTr="0093416F">
        <w:trPr>
          <w:cantSplit/>
        </w:trPr>
        <w:tc>
          <w:tcPr>
            <w:tcW w:w="1706" w:type="dxa"/>
            <w:tcBorders>
              <w:top w:val="nil"/>
              <w:left w:val="single" w:sz="16" w:space="0" w:color="000000"/>
              <w:bottom w:val="single" w:sz="16" w:space="0" w:color="000000"/>
              <w:right w:val="single" w:sz="16" w:space="0" w:color="000000"/>
            </w:tcBorders>
            <w:shd w:val="clear" w:color="auto" w:fill="FFFFFF"/>
          </w:tcPr>
          <w:p w:rsidR="00AA70EC" w:rsidRPr="00C52A98" w:rsidRDefault="00AA70EC" w:rsidP="0093416F">
            <w:pPr>
              <w:autoSpaceDE w:val="0"/>
              <w:autoSpaceDN w:val="0"/>
              <w:adjustRightInd w:val="0"/>
              <w:spacing w:after="0" w:line="320" w:lineRule="atLeast"/>
              <w:ind w:left="60" w:right="60"/>
              <w:rPr>
                <w:rFonts w:ascii="Arial" w:hAnsi="Arial" w:cs="Arial"/>
                <w:color w:val="000000"/>
                <w:sz w:val="18"/>
                <w:szCs w:val="18"/>
                <w:lang w:val="id-ID"/>
              </w:rPr>
            </w:pPr>
            <w:r w:rsidRPr="00C52A98">
              <w:rPr>
                <w:rFonts w:ascii="Arial" w:hAnsi="Arial" w:cs="Arial"/>
                <w:color w:val="000000"/>
                <w:sz w:val="18"/>
                <w:szCs w:val="18"/>
                <w:lang w:val="id-ID"/>
              </w:rPr>
              <w:t>Valid N (listwise)</w:t>
            </w:r>
          </w:p>
        </w:tc>
        <w:tc>
          <w:tcPr>
            <w:tcW w:w="1029" w:type="dxa"/>
            <w:tcBorders>
              <w:top w:val="nil"/>
              <w:left w:val="single" w:sz="16" w:space="0" w:color="000000"/>
              <w:bottom w:val="single" w:sz="16" w:space="0" w:color="000000"/>
            </w:tcBorders>
            <w:shd w:val="clear" w:color="auto" w:fill="FFFFFF"/>
            <w:vAlign w:val="center"/>
          </w:tcPr>
          <w:p w:rsidR="00AA70EC" w:rsidRPr="00C52A98" w:rsidRDefault="00AA70EC" w:rsidP="0093416F">
            <w:pPr>
              <w:autoSpaceDE w:val="0"/>
              <w:autoSpaceDN w:val="0"/>
              <w:adjustRightInd w:val="0"/>
              <w:spacing w:after="0" w:line="320" w:lineRule="atLeast"/>
              <w:ind w:left="60" w:right="60"/>
              <w:jc w:val="right"/>
              <w:rPr>
                <w:rFonts w:ascii="Arial" w:hAnsi="Arial" w:cs="Arial"/>
                <w:color w:val="000000"/>
                <w:sz w:val="18"/>
                <w:szCs w:val="18"/>
                <w:lang w:val="id-ID"/>
              </w:rPr>
            </w:pPr>
            <w:r w:rsidRPr="00C52A98">
              <w:rPr>
                <w:rFonts w:ascii="Arial" w:hAnsi="Arial" w:cs="Arial"/>
                <w:color w:val="000000"/>
                <w:sz w:val="18"/>
                <w:szCs w:val="18"/>
                <w:lang w:val="id-ID"/>
              </w:rPr>
              <w:t>10</w:t>
            </w:r>
          </w:p>
        </w:tc>
        <w:tc>
          <w:tcPr>
            <w:tcW w:w="1076" w:type="dxa"/>
            <w:tcBorders>
              <w:top w:val="nil"/>
              <w:bottom w:val="single" w:sz="16" w:space="0" w:color="000000"/>
            </w:tcBorders>
            <w:shd w:val="clear" w:color="auto" w:fill="FFFFFF"/>
            <w:vAlign w:val="center"/>
          </w:tcPr>
          <w:p w:rsidR="00AA70EC" w:rsidRPr="00C52A98" w:rsidRDefault="00AA70EC" w:rsidP="0093416F">
            <w:pPr>
              <w:autoSpaceDE w:val="0"/>
              <w:autoSpaceDN w:val="0"/>
              <w:adjustRightInd w:val="0"/>
              <w:spacing w:after="0" w:line="240" w:lineRule="auto"/>
              <w:rPr>
                <w:rFonts w:ascii="Times New Roman" w:hAnsi="Times New Roman" w:cs="Times New Roman"/>
                <w:sz w:val="24"/>
                <w:szCs w:val="24"/>
                <w:lang w:val="id-ID"/>
              </w:rPr>
            </w:pPr>
          </w:p>
        </w:tc>
        <w:tc>
          <w:tcPr>
            <w:tcW w:w="1106" w:type="dxa"/>
            <w:tcBorders>
              <w:top w:val="nil"/>
              <w:bottom w:val="single" w:sz="16" w:space="0" w:color="000000"/>
            </w:tcBorders>
            <w:shd w:val="clear" w:color="auto" w:fill="FFFFFF"/>
            <w:vAlign w:val="center"/>
          </w:tcPr>
          <w:p w:rsidR="00AA70EC" w:rsidRPr="00C52A98" w:rsidRDefault="00AA70EC" w:rsidP="0093416F">
            <w:pPr>
              <w:autoSpaceDE w:val="0"/>
              <w:autoSpaceDN w:val="0"/>
              <w:adjustRightInd w:val="0"/>
              <w:spacing w:after="0" w:line="240" w:lineRule="auto"/>
              <w:rPr>
                <w:rFonts w:ascii="Times New Roman" w:hAnsi="Times New Roman" w:cs="Times New Roman"/>
                <w:sz w:val="24"/>
                <w:szCs w:val="24"/>
                <w:lang w:val="id-ID"/>
              </w:rPr>
            </w:pPr>
          </w:p>
        </w:tc>
        <w:tc>
          <w:tcPr>
            <w:tcW w:w="1199" w:type="dxa"/>
            <w:tcBorders>
              <w:top w:val="nil"/>
              <w:bottom w:val="single" w:sz="16" w:space="0" w:color="000000"/>
            </w:tcBorders>
            <w:shd w:val="clear" w:color="auto" w:fill="FFFFFF"/>
            <w:vAlign w:val="center"/>
          </w:tcPr>
          <w:p w:rsidR="00AA70EC" w:rsidRPr="00C52A98" w:rsidRDefault="00AA70EC" w:rsidP="0093416F">
            <w:pPr>
              <w:autoSpaceDE w:val="0"/>
              <w:autoSpaceDN w:val="0"/>
              <w:adjustRightInd w:val="0"/>
              <w:spacing w:after="0" w:line="240" w:lineRule="auto"/>
              <w:rPr>
                <w:rFonts w:ascii="Times New Roman" w:hAnsi="Times New Roman" w:cs="Times New Roman"/>
                <w:sz w:val="24"/>
                <w:szCs w:val="24"/>
                <w:lang w:val="id-ID"/>
              </w:rPr>
            </w:pPr>
          </w:p>
        </w:tc>
        <w:tc>
          <w:tcPr>
            <w:tcW w:w="1444" w:type="dxa"/>
            <w:tcBorders>
              <w:top w:val="nil"/>
              <w:bottom w:val="single" w:sz="16" w:space="0" w:color="000000"/>
              <w:right w:val="single" w:sz="16" w:space="0" w:color="000000"/>
            </w:tcBorders>
            <w:shd w:val="clear" w:color="auto" w:fill="FFFFFF"/>
            <w:vAlign w:val="center"/>
          </w:tcPr>
          <w:p w:rsidR="00AA70EC" w:rsidRPr="00C52A98" w:rsidRDefault="00AA70EC" w:rsidP="0093416F">
            <w:pPr>
              <w:autoSpaceDE w:val="0"/>
              <w:autoSpaceDN w:val="0"/>
              <w:adjustRightInd w:val="0"/>
              <w:spacing w:after="0" w:line="240" w:lineRule="auto"/>
              <w:rPr>
                <w:rFonts w:ascii="Times New Roman" w:hAnsi="Times New Roman" w:cs="Times New Roman"/>
                <w:sz w:val="24"/>
                <w:szCs w:val="24"/>
                <w:lang w:val="id-ID"/>
              </w:rPr>
            </w:pPr>
          </w:p>
        </w:tc>
      </w:tr>
    </w:tbl>
    <w:p w:rsidR="00AA70EC" w:rsidRPr="00854D22" w:rsidRDefault="00854D22" w:rsidP="00854D22">
      <w:pPr>
        <w:spacing w:after="0" w:line="480" w:lineRule="auto"/>
        <w:jc w:val="center"/>
        <w:rPr>
          <w:rFonts w:ascii="Times New Roman" w:hAnsi="Times New Roman" w:cs="Times New Roman"/>
          <w:b/>
          <w:bCs/>
          <w:sz w:val="24"/>
          <w:szCs w:val="24"/>
        </w:rPr>
      </w:pPr>
      <w:r w:rsidRPr="00854D22">
        <w:rPr>
          <w:rFonts w:ascii="Times New Roman" w:hAnsi="Times New Roman" w:cs="Times New Roman"/>
          <w:b/>
          <w:bCs/>
          <w:sz w:val="24"/>
          <w:szCs w:val="24"/>
        </w:rPr>
        <w:t>Sumber: Hasil Output IBM SPSS v.22,</w:t>
      </w:r>
      <w:r>
        <w:rPr>
          <w:rFonts w:ascii="Times New Roman" w:hAnsi="Times New Roman" w:cs="Times New Roman"/>
          <w:b/>
          <w:bCs/>
          <w:sz w:val="24"/>
          <w:szCs w:val="24"/>
        </w:rPr>
        <w:t xml:space="preserve"> </w:t>
      </w:r>
      <w:r w:rsidRPr="00854D22">
        <w:rPr>
          <w:rFonts w:ascii="Times New Roman" w:hAnsi="Times New Roman" w:cs="Times New Roman"/>
          <w:b/>
          <w:bCs/>
          <w:sz w:val="24"/>
          <w:szCs w:val="24"/>
        </w:rPr>
        <w:t>2018</w:t>
      </w:r>
    </w:p>
    <w:p w:rsidR="00AA70EC" w:rsidRPr="00D8511F" w:rsidRDefault="00AA70EC" w:rsidP="00AA70E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Pada tabel 4.5, dapat diketahui bahwa data yang digunakan dalam peneliti</w:t>
      </w:r>
      <w:r w:rsidR="00854D22">
        <w:rPr>
          <w:rFonts w:ascii="Times New Roman" w:hAnsi="Times New Roman" w:cs="Times New Roman"/>
          <w:sz w:val="24"/>
          <w:szCs w:val="24"/>
        </w:rPr>
        <w:t xml:space="preserve">an ini berjumlah 50 data dari 5 </w:t>
      </w:r>
      <w:r>
        <w:rPr>
          <w:rFonts w:ascii="Times New Roman" w:hAnsi="Times New Roman" w:cs="Times New Roman"/>
          <w:sz w:val="24"/>
          <w:szCs w:val="24"/>
        </w:rPr>
        <w:t xml:space="preserve">perusahaan Telekomunikasi yang dijadikan sampel selama 10 tahun pengamatan. </w:t>
      </w:r>
      <w:r w:rsidR="00854D22">
        <w:rPr>
          <w:rFonts w:ascii="Times New Roman" w:hAnsi="Times New Roman" w:cs="Times New Roman"/>
          <w:sz w:val="24"/>
          <w:szCs w:val="24"/>
        </w:rPr>
        <w:t>Berdasarkan tabel 4.5 hasil analisis dengan menggunakan statistik deskriptif terhadap Harga Saham menunjukkan nilai dengan rata-rata sebesar 2</w:t>
      </w:r>
      <w:r w:rsidR="0069753D">
        <w:rPr>
          <w:rFonts w:ascii="Times New Roman" w:hAnsi="Times New Roman" w:cs="Times New Roman"/>
          <w:sz w:val="24"/>
          <w:szCs w:val="24"/>
        </w:rPr>
        <w:t>.</w:t>
      </w:r>
      <w:r w:rsidR="00854D22">
        <w:rPr>
          <w:rFonts w:ascii="Times New Roman" w:hAnsi="Times New Roman" w:cs="Times New Roman"/>
          <w:sz w:val="24"/>
          <w:szCs w:val="24"/>
        </w:rPr>
        <w:t xml:space="preserve">501,2 dan standar deviasi 461,37447. </w:t>
      </w:r>
      <w:r w:rsidR="00D8511F">
        <w:rPr>
          <w:rFonts w:ascii="Times New Roman" w:hAnsi="Times New Roman" w:cs="Times New Roman"/>
          <w:sz w:val="24"/>
          <w:szCs w:val="24"/>
        </w:rPr>
        <w:t xml:space="preserve">Hasil analisis dengan menggunakan statistik deskriptif terhadap </w:t>
      </w:r>
      <w:r w:rsidR="00D8511F">
        <w:rPr>
          <w:rFonts w:ascii="Times New Roman" w:hAnsi="Times New Roman" w:cs="Times New Roman"/>
          <w:i/>
          <w:sz w:val="24"/>
          <w:szCs w:val="24"/>
        </w:rPr>
        <w:t xml:space="preserve">Debt to equity Ratio </w:t>
      </w:r>
      <w:r w:rsidR="00D8511F">
        <w:rPr>
          <w:rFonts w:ascii="Times New Roman" w:hAnsi="Times New Roman" w:cs="Times New Roman"/>
          <w:sz w:val="24"/>
          <w:szCs w:val="24"/>
        </w:rPr>
        <w:t xml:space="preserve">(DER) menunjukkan nilai dengan rata-rata sebesar 0,8890 dan standar deviasi 2,79535. Hasil analisis statistik deskriptif terhadap </w:t>
      </w:r>
      <w:r w:rsidR="00D8511F">
        <w:rPr>
          <w:rFonts w:ascii="Times New Roman" w:hAnsi="Times New Roman" w:cs="Times New Roman"/>
          <w:i/>
          <w:sz w:val="24"/>
          <w:szCs w:val="24"/>
        </w:rPr>
        <w:t xml:space="preserve">Return On Asset </w:t>
      </w:r>
      <w:r w:rsidR="00D8511F">
        <w:rPr>
          <w:rFonts w:ascii="Times New Roman" w:hAnsi="Times New Roman" w:cs="Times New Roman"/>
          <w:sz w:val="24"/>
          <w:szCs w:val="24"/>
        </w:rPr>
        <w:t xml:space="preserve">(ROA) menunjukkan nilai dengan rata-rata sebesar -0,0940 dan standar deviasi 0,22490. Hasil analisis statistik deskriptif terhadap </w:t>
      </w:r>
      <w:r w:rsidR="00D8511F">
        <w:rPr>
          <w:rFonts w:ascii="Times New Roman" w:hAnsi="Times New Roman" w:cs="Times New Roman"/>
          <w:i/>
          <w:sz w:val="24"/>
          <w:szCs w:val="24"/>
        </w:rPr>
        <w:t xml:space="preserve">Price Earning Ratio </w:t>
      </w:r>
      <w:r w:rsidR="00D8511F">
        <w:rPr>
          <w:rFonts w:ascii="Times New Roman" w:hAnsi="Times New Roman" w:cs="Times New Roman"/>
          <w:sz w:val="24"/>
          <w:szCs w:val="24"/>
        </w:rPr>
        <w:t>(PER) menunjukkan nilai rata-rata sebesar 12,0590 dan standar deviasi 136,95399.</w:t>
      </w:r>
    </w:p>
    <w:p w:rsidR="00AA70EC" w:rsidRDefault="00AA70EC" w:rsidP="00AA70EC">
      <w:pPr>
        <w:spacing w:after="0" w:line="480" w:lineRule="auto"/>
        <w:jc w:val="both"/>
        <w:rPr>
          <w:rFonts w:ascii="Times New Roman" w:hAnsi="Times New Roman" w:cs="Times New Roman"/>
          <w:sz w:val="24"/>
          <w:szCs w:val="24"/>
        </w:rPr>
      </w:pPr>
    </w:p>
    <w:p w:rsidR="00015A7E" w:rsidRDefault="00015A7E" w:rsidP="00AA70EC">
      <w:pPr>
        <w:spacing w:after="0" w:line="480" w:lineRule="auto"/>
        <w:jc w:val="both"/>
        <w:rPr>
          <w:rFonts w:ascii="Times New Roman" w:hAnsi="Times New Roman" w:cs="Times New Roman"/>
          <w:sz w:val="24"/>
          <w:szCs w:val="24"/>
        </w:rPr>
      </w:pPr>
    </w:p>
    <w:p w:rsidR="00015A7E" w:rsidRDefault="00015A7E" w:rsidP="00AA70EC">
      <w:pPr>
        <w:spacing w:after="0" w:line="480" w:lineRule="auto"/>
        <w:jc w:val="both"/>
        <w:rPr>
          <w:rFonts w:ascii="Times New Roman" w:hAnsi="Times New Roman" w:cs="Times New Roman"/>
          <w:sz w:val="24"/>
          <w:szCs w:val="24"/>
        </w:rPr>
      </w:pPr>
    </w:p>
    <w:p w:rsidR="00015A7E" w:rsidRDefault="00015A7E" w:rsidP="00AA70EC">
      <w:pPr>
        <w:spacing w:after="0" w:line="480" w:lineRule="auto"/>
        <w:jc w:val="both"/>
        <w:rPr>
          <w:rFonts w:ascii="Times New Roman" w:hAnsi="Times New Roman" w:cs="Times New Roman"/>
          <w:sz w:val="24"/>
          <w:szCs w:val="24"/>
        </w:rPr>
      </w:pPr>
    </w:p>
    <w:p w:rsidR="00015A7E" w:rsidRPr="00210650" w:rsidRDefault="00015A7E" w:rsidP="00AA70EC">
      <w:pPr>
        <w:spacing w:after="0" w:line="480" w:lineRule="auto"/>
        <w:jc w:val="both"/>
        <w:rPr>
          <w:rFonts w:ascii="Times New Roman" w:hAnsi="Times New Roman" w:cs="Times New Roman"/>
          <w:sz w:val="24"/>
          <w:szCs w:val="24"/>
        </w:rPr>
      </w:pPr>
    </w:p>
    <w:p w:rsidR="00AA70EC" w:rsidRPr="006E2954" w:rsidRDefault="00AA70EC" w:rsidP="00AA70EC">
      <w:pPr>
        <w:spacing w:after="0" w:line="480"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4.1.5.2 </w:t>
      </w:r>
      <w:r w:rsidRPr="006E2954">
        <w:rPr>
          <w:rFonts w:ascii="Times New Roman" w:hAnsi="Times New Roman" w:cs="Times New Roman"/>
          <w:b/>
          <w:sz w:val="24"/>
          <w:szCs w:val="24"/>
        </w:rPr>
        <w:t>Hasil Uji Asumsi Klasik</w:t>
      </w:r>
    </w:p>
    <w:p w:rsidR="00AA70EC" w:rsidRPr="006E2954" w:rsidRDefault="00AA70EC" w:rsidP="00AA70EC">
      <w:pPr>
        <w:spacing w:after="0" w:line="480" w:lineRule="auto"/>
        <w:rPr>
          <w:rFonts w:ascii="Times New Roman" w:hAnsi="Times New Roman" w:cs="Times New Roman"/>
          <w:b/>
          <w:sz w:val="24"/>
          <w:szCs w:val="24"/>
        </w:rPr>
      </w:pPr>
      <w:r>
        <w:rPr>
          <w:rFonts w:ascii="Times New Roman" w:hAnsi="Times New Roman" w:cs="Times New Roman"/>
          <w:b/>
          <w:sz w:val="24"/>
          <w:szCs w:val="24"/>
        </w:rPr>
        <w:t xml:space="preserve">4.1.5.2.1 </w:t>
      </w:r>
      <w:r w:rsidRPr="006E2954">
        <w:rPr>
          <w:rFonts w:ascii="Times New Roman" w:hAnsi="Times New Roman" w:cs="Times New Roman"/>
          <w:b/>
          <w:sz w:val="24"/>
          <w:szCs w:val="24"/>
        </w:rPr>
        <w:t>Uji Normalitas</w:t>
      </w:r>
    </w:p>
    <w:p w:rsidR="00AA70EC" w:rsidRPr="00D20A65" w:rsidRDefault="00D20A65" w:rsidP="00D20A65">
      <w:pPr>
        <w:spacing w:after="0" w:line="480" w:lineRule="auto"/>
        <w:ind w:firstLine="900"/>
        <w:jc w:val="both"/>
        <w:rPr>
          <w:rFonts w:ascii="Times New Roman" w:hAnsi="Times New Roman" w:cs="Times New Roman"/>
          <w:b/>
          <w:sz w:val="24"/>
          <w:szCs w:val="24"/>
        </w:rPr>
      </w:pPr>
      <w:r>
        <w:rPr>
          <w:rFonts w:ascii="Times New Roman" w:hAnsi="Times New Roman" w:cs="Times New Roman"/>
          <w:noProof/>
          <w:sz w:val="24"/>
          <w:szCs w:val="24"/>
        </w:rPr>
        <w:drawing>
          <wp:anchor distT="0" distB="0" distL="114300" distR="114300" simplePos="0" relativeHeight="251713536" behindDoc="1" locked="0" layoutInCell="1" allowOverlap="1" wp14:anchorId="4B0E5C26" wp14:editId="00F20942">
            <wp:simplePos x="0" y="0"/>
            <wp:positionH relativeFrom="margin">
              <wp:posOffset>408305</wp:posOffset>
            </wp:positionH>
            <wp:positionV relativeFrom="paragraph">
              <wp:posOffset>2351405</wp:posOffset>
            </wp:positionV>
            <wp:extent cx="4218305" cy="3151505"/>
            <wp:effectExtent l="0" t="0" r="0" b="0"/>
            <wp:wrapTight wrapText="bothSides">
              <wp:wrapPolygon edited="0">
                <wp:start x="0" y="0"/>
                <wp:lineTo x="0" y="21413"/>
                <wp:lineTo x="21460" y="21413"/>
                <wp:lineTo x="21460" y="0"/>
                <wp:lineTo x="0" y="0"/>
              </wp:wrapPolygon>
            </wp:wrapTight>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218305" cy="3151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A70EC" w:rsidRPr="00B84085">
        <w:rPr>
          <w:rFonts w:ascii="Times New Roman" w:hAnsi="Times New Roman" w:cs="Times New Roman"/>
          <w:sz w:val="24"/>
          <w:szCs w:val="24"/>
        </w:rPr>
        <w:t>Uji normalitas bertujuan untuk menguji apakah dalam model regresi, masing-masing variabel independen dan variabel dependen memiliki distribusi normal atau tidak. Untuk menguji apakah distribusi data normal atau tid</w:t>
      </w:r>
      <w:r>
        <w:rPr>
          <w:rFonts w:ascii="Times New Roman" w:hAnsi="Times New Roman" w:cs="Times New Roman"/>
          <w:sz w:val="24"/>
          <w:szCs w:val="24"/>
        </w:rPr>
        <w:t>ak dalam penelitian ini analisis grafik menggunakan</w:t>
      </w:r>
      <w:r w:rsidR="00AA70EC" w:rsidRPr="00B84085">
        <w:rPr>
          <w:rFonts w:ascii="Times New Roman" w:hAnsi="Times New Roman" w:cs="Times New Roman"/>
          <w:sz w:val="24"/>
          <w:szCs w:val="24"/>
        </w:rPr>
        <w:t xml:space="preserve"> histogram dan</w:t>
      </w:r>
      <w:r>
        <w:rPr>
          <w:rFonts w:ascii="Times New Roman" w:hAnsi="Times New Roman" w:cs="Times New Roman"/>
          <w:sz w:val="24"/>
          <w:szCs w:val="24"/>
        </w:rPr>
        <w:t xml:space="preserve"> melihat grafik </w:t>
      </w:r>
      <w:r>
        <w:rPr>
          <w:rFonts w:ascii="Times New Roman" w:hAnsi="Times New Roman" w:cs="Times New Roman"/>
          <w:i/>
          <w:sz w:val="24"/>
          <w:szCs w:val="24"/>
        </w:rPr>
        <w:t>n</w:t>
      </w:r>
      <w:r w:rsidR="00AA70EC" w:rsidRPr="00B84085">
        <w:rPr>
          <w:rFonts w:ascii="Times New Roman" w:hAnsi="Times New Roman" w:cs="Times New Roman"/>
          <w:i/>
          <w:sz w:val="24"/>
          <w:szCs w:val="24"/>
        </w:rPr>
        <w:t>ormal Probability Plot</w:t>
      </w:r>
      <w:r>
        <w:rPr>
          <w:rFonts w:ascii="Times New Roman" w:hAnsi="Times New Roman" w:cs="Times New Roman"/>
          <w:sz w:val="24"/>
          <w:szCs w:val="24"/>
        </w:rPr>
        <w:t xml:space="preserve"> dengan uji statistik dapat dilakukan dengan pengujian </w:t>
      </w:r>
      <w:r>
        <w:rPr>
          <w:rFonts w:ascii="Times New Roman" w:hAnsi="Times New Roman" w:cs="Times New Roman"/>
          <w:i/>
          <w:sz w:val="24"/>
          <w:szCs w:val="24"/>
        </w:rPr>
        <w:t>Kolmogrof-Smirnov</w:t>
      </w:r>
      <w:r>
        <w:rPr>
          <w:rFonts w:ascii="Times New Roman" w:hAnsi="Times New Roman" w:cs="Times New Roman"/>
          <w:sz w:val="24"/>
          <w:szCs w:val="24"/>
        </w:rPr>
        <w:t xml:space="preserve"> (Ghozali, 2015:160). Dengan menggunakan program SPSS 22, diperoleh hasil uji sebagai berikut:</w:t>
      </w:r>
    </w:p>
    <w:p w:rsidR="00AA70EC" w:rsidRDefault="00AA70EC" w:rsidP="0072301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Gambar 4.5</w:t>
      </w:r>
      <w:r w:rsidRPr="003A3C70">
        <w:rPr>
          <w:rFonts w:ascii="Times New Roman" w:hAnsi="Times New Roman" w:cs="Times New Roman"/>
          <w:b/>
          <w:sz w:val="24"/>
          <w:szCs w:val="24"/>
        </w:rPr>
        <w:t xml:space="preserve"> Histogram Uji Normalitas</w:t>
      </w:r>
    </w:p>
    <w:p w:rsidR="00AA70EC" w:rsidRPr="003A3C70" w:rsidRDefault="00AA70EC" w:rsidP="0072301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Sumber: Data SPSS (diolah, 201</w:t>
      </w:r>
      <w:r>
        <w:rPr>
          <w:rFonts w:ascii="Times New Roman" w:hAnsi="Times New Roman" w:cs="Times New Roman"/>
          <w:b/>
          <w:sz w:val="24"/>
          <w:szCs w:val="24"/>
          <w:lang w:val="id-ID"/>
        </w:rPr>
        <w:t>8</w:t>
      </w:r>
      <w:r>
        <w:rPr>
          <w:rFonts w:ascii="Times New Roman" w:hAnsi="Times New Roman" w:cs="Times New Roman"/>
          <w:b/>
          <w:sz w:val="24"/>
          <w:szCs w:val="24"/>
        </w:rPr>
        <w:t>)</w:t>
      </w:r>
    </w:p>
    <w:p w:rsidR="00AA70EC" w:rsidRDefault="002C3D97" w:rsidP="00AA70EC">
      <w:pPr>
        <w:spacing w:after="0" w:line="480" w:lineRule="auto"/>
        <w:ind w:firstLine="720"/>
        <w:jc w:val="both"/>
        <w:rPr>
          <w:rFonts w:ascii="Times New Roman" w:hAnsi="Times New Roman" w:cs="Times New Roman"/>
          <w:sz w:val="24"/>
          <w:szCs w:val="24"/>
        </w:rPr>
      </w:pPr>
      <w:r>
        <w:rPr>
          <w:rFonts w:ascii="Times New Roman" w:hAnsi="Times New Roman" w:cs="Times New Roman"/>
          <w:noProof/>
          <w:sz w:val="24"/>
          <w:szCs w:val="24"/>
        </w:rPr>
        <w:lastRenderedPageBreak/>
        <w:drawing>
          <wp:anchor distT="0" distB="0" distL="114300" distR="114300" simplePos="0" relativeHeight="251714560" behindDoc="1" locked="0" layoutInCell="1" allowOverlap="1" wp14:anchorId="1CE3C1D7" wp14:editId="68902953">
            <wp:simplePos x="0" y="0"/>
            <wp:positionH relativeFrom="margin">
              <wp:align>center</wp:align>
            </wp:positionH>
            <wp:positionV relativeFrom="paragraph">
              <wp:posOffset>1306905</wp:posOffset>
            </wp:positionV>
            <wp:extent cx="4333875" cy="3336925"/>
            <wp:effectExtent l="0" t="0" r="9525" b="0"/>
            <wp:wrapTight wrapText="bothSides">
              <wp:wrapPolygon edited="0">
                <wp:start x="0" y="0"/>
                <wp:lineTo x="0" y="21456"/>
                <wp:lineTo x="21553" y="21456"/>
                <wp:lineTo x="21553" y="0"/>
                <wp:lineTo x="0" y="0"/>
              </wp:wrapPolygon>
            </wp:wrapTight>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333875" cy="33369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A70EC">
        <w:rPr>
          <w:rFonts w:ascii="Times New Roman" w:hAnsi="Times New Roman" w:cs="Times New Roman"/>
          <w:sz w:val="24"/>
          <w:szCs w:val="24"/>
        </w:rPr>
        <w:t>Berdasarkan gambar 4.5</w:t>
      </w:r>
      <w:r w:rsidR="00AA70EC" w:rsidRPr="00B84085">
        <w:rPr>
          <w:rFonts w:ascii="Times New Roman" w:hAnsi="Times New Roman" w:cs="Times New Roman"/>
          <w:sz w:val="24"/>
          <w:szCs w:val="24"/>
        </w:rPr>
        <w:t xml:space="preserve"> diatas, mengindikasikan bahwa data observasi sejalan dengan distribusi yang mendekati normal, hal ini berarti bahwa data terdistribusi normal. S</w:t>
      </w:r>
      <w:r w:rsidR="00AA70EC">
        <w:rPr>
          <w:rFonts w:ascii="Times New Roman" w:hAnsi="Times New Roman" w:cs="Times New Roman"/>
          <w:sz w:val="24"/>
          <w:szCs w:val="24"/>
        </w:rPr>
        <w:t xml:space="preserve">elain itu juga dapat dilakukan </w:t>
      </w:r>
      <w:r w:rsidR="00AA70EC" w:rsidRPr="00B84085">
        <w:rPr>
          <w:rFonts w:ascii="Times New Roman" w:hAnsi="Times New Roman" w:cs="Times New Roman"/>
          <w:sz w:val="24"/>
          <w:szCs w:val="24"/>
        </w:rPr>
        <w:t xml:space="preserve">dengan grafik </w:t>
      </w:r>
      <w:r w:rsidR="00AA70EC" w:rsidRPr="00B84085">
        <w:rPr>
          <w:rFonts w:ascii="Times New Roman" w:hAnsi="Times New Roman" w:cs="Times New Roman"/>
          <w:i/>
          <w:iCs/>
          <w:sz w:val="24"/>
          <w:szCs w:val="24"/>
        </w:rPr>
        <w:t xml:space="preserve">normal probability plot </w:t>
      </w:r>
      <w:r w:rsidR="00AA70EC">
        <w:rPr>
          <w:rFonts w:ascii="Times New Roman" w:hAnsi="Times New Roman" w:cs="Times New Roman"/>
          <w:sz w:val="24"/>
          <w:szCs w:val="24"/>
        </w:rPr>
        <w:t>terlihat dalam gambar 4.6</w:t>
      </w:r>
      <w:r w:rsidR="00AA70EC" w:rsidRPr="00B84085">
        <w:rPr>
          <w:rFonts w:ascii="Times New Roman" w:hAnsi="Times New Roman" w:cs="Times New Roman"/>
          <w:sz w:val="24"/>
          <w:szCs w:val="24"/>
        </w:rPr>
        <w:t xml:space="preserve"> sebagai berikut:</w:t>
      </w:r>
    </w:p>
    <w:p w:rsidR="00AA70EC" w:rsidRDefault="00AA70EC" w:rsidP="00AA70EC">
      <w:pPr>
        <w:spacing w:after="0" w:line="480" w:lineRule="auto"/>
        <w:jc w:val="both"/>
        <w:rPr>
          <w:rFonts w:ascii="Times New Roman" w:hAnsi="Times New Roman" w:cs="Times New Roman"/>
          <w:sz w:val="24"/>
          <w:szCs w:val="24"/>
        </w:rPr>
      </w:pPr>
    </w:p>
    <w:p w:rsidR="00AA70EC" w:rsidRPr="00B84085" w:rsidRDefault="00AA70EC" w:rsidP="00AA70EC">
      <w:pPr>
        <w:spacing w:after="0" w:line="480" w:lineRule="auto"/>
        <w:jc w:val="both"/>
        <w:rPr>
          <w:rFonts w:ascii="Times New Roman" w:hAnsi="Times New Roman" w:cs="Times New Roman"/>
          <w:sz w:val="24"/>
          <w:szCs w:val="24"/>
        </w:rPr>
      </w:pPr>
    </w:p>
    <w:p w:rsidR="00AA70EC" w:rsidRDefault="00AA70EC" w:rsidP="00AA70EC">
      <w:pPr>
        <w:autoSpaceDE w:val="0"/>
        <w:autoSpaceDN w:val="0"/>
        <w:adjustRightInd w:val="0"/>
        <w:spacing w:after="0" w:line="240" w:lineRule="auto"/>
        <w:jc w:val="center"/>
        <w:rPr>
          <w:rFonts w:ascii="Times New Roman" w:hAnsi="Times New Roman" w:cs="Times New Roman"/>
          <w:sz w:val="24"/>
          <w:szCs w:val="24"/>
          <w:lang w:val="id-ID"/>
        </w:rPr>
      </w:pPr>
    </w:p>
    <w:p w:rsidR="00AA70EC" w:rsidRDefault="00AA70EC" w:rsidP="00AA70EC">
      <w:pPr>
        <w:autoSpaceDE w:val="0"/>
        <w:autoSpaceDN w:val="0"/>
        <w:adjustRightInd w:val="0"/>
        <w:spacing w:after="0" w:line="240" w:lineRule="auto"/>
        <w:jc w:val="center"/>
        <w:rPr>
          <w:rFonts w:ascii="Times New Roman" w:hAnsi="Times New Roman" w:cs="Times New Roman"/>
          <w:sz w:val="24"/>
          <w:szCs w:val="24"/>
          <w:lang w:val="id-ID"/>
        </w:rPr>
      </w:pPr>
    </w:p>
    <w:p w:rsidR="00AA70EC" w:rsidRDefault="00AA70EC" w:rsidP="00AA70EC">
      <w:pPr>
        <w:autoSpaceDE w:val="0"/>
        <w:autoSpaceDN w:val="0"/>
        <w:adjustRightInd w:val="0"/>
        <w:spacing w:after="0" w:line="240" w:lineRule="auto"/>
        <w:jc w:val="center"/>
        <w:rPr>
          <w:rFonts w:ascii="Times New Roman" w:hAnsi="Times New Roman" w:cs="Times New Roman"/>
          <w:sz w:val="24"/>
          <w:szCs w:val="24"/>
          <w:lang w:val="id-ID"/>
        </w:rPr>
      </w:pPr>
    </w:p>
    <w:p w:rsidR="00AA70EC" w:rsidRDefault="00AA70EC" w:rsidP="00AA70EC">
      <w:pPr>
        <w:autoSpaceDE w:val="0"/>
        <w:autoSpaceDN w:val="0"/>
        <w:adjustRightInd w:val="0"/>
        <w:spacing w:after="0" w:line="240" w:lineRule="auto"/>
        <w:jc w:val="center"/>
        <w:rPr>
          <w:rFonts w:ascii="Times New Roman" w:hAnsi="Times New Roman" w:cs="Times New Roman"/>
          <w:sz w:val="24"/>
          <w:szCs w:val="24"/>
          <w:lang w:val="id-ID"/>
        </w:rPr>
      </w:pPr>
    </w:p>
    <w:p w:rsidR="00AA70EC" w:rsidRDefault="00AA70EC" w:rsidP="00AA70EC">
      <w:pPr>
        <w:autoSpaceDE w:val="0"/>
        <w:autoSpaceDN w:val="0"/>
        <w:adjustRightInd w:val="0"/>
        <w:spacing w:after="0" w:line="240" w:lineRule="auto"/>
        <w:jc w:val="center"/>
        <w:rPr>
          <w:rFonts w:ascii="Times New Roman" w:hAnsi="Times New Roman" w:cs="Times New Roman"/>
          <w:sz w:val="24"/>
          <w:szCs w:val="24"/>
          <w:lang w:val="id-ID"/>
        </w:rPr>
      </w:pPr>
    </w:p>
    <w:p w:rsidR="00AA70EC" w:rsidRDefault="00AA70EC" w:rsidP="00AA70EC">
      <w:pPr>
        <w:autoSpaceDE w:val="0"/>
        <w:autoSpaceDN w:val="0"/>
        <w:adjustRightInd w:val="0"/>
        <w:spacing w:after="0" w:line="240" w:lineRule="auto"/>
        <w:jc w:val="center"/>
        <w:rPr>
          <w:rFonts w:ascii="Times New Roman" w:hAnsi="Times New Roman" w:cs="Times New Roman"/>
          <w:sz w:val="24"/>
          <w:szCs w:val="24"/>
          <w:lang w:val="id-ID"/>
        </w:rPr>
      </w:pPr>
    </w:p>
    <w:p w:rsidR="00AA70EC" w:rsidRDefault="00AA70EC" w:rsidP="00AA70EC">
      <w:pPr>
        <w:spacing w:after="0" w:line="480" w:lineRule="auto"/>
        <w:jc w:val="center"/>
        <w:rPr>
          <w:rFonts w:ascii="Times New Roman" w:hAnsi="Times New Roman" w:cs="Times New Roman"/>
          <w:sz w:val="24"/>
          <w:szCs w:val="24"/>
          <w:lang w:val="id-ID"/>
        </w:rPr>
      </w:pPr>
    </w:p>
    <w:p w:rsidR="00AA70EC" w:rsidRDefault="00AA70EC" w:rsidP="00AA70EC">
      <w:pPr>
        <w:spacing w:after="0" w:line="480" w:lineRule="auto"/>
        <w:jc w:val="center"/>
        <w:rPr>
          <w:rFonts w:ascii="Times New Roman" w:hAnsi="Times New Roman" w:cs="Times New Roman"/>
          <w:sz w:val="24"/>
          <w:szCs w:val="24"/>
          <w:lang w:val="id-ID"/>
        </w:rPr>
      </w:pPr>
    </w:p>
    <w:p w:rsidR="00AA70EC" w:rsidRPr="00B84085" w:rsidRDefault="00AA70EC" w:rsidP="0072301D">
      <w:pPr>
        <w:spacing w:after="0" w:line="360" w:lineRule="auto"/>
        <w:jc w:val="center"/>
        <w:rPr>
          <w:rFonts w:ascii="Times New Roman" w:hAnsi="Times New Roman" w:cs="Times New Roman"/>
          <w:b/>
          <w:bCs/>
          <w:sz w:val="24"/>
          <w:szCs w:val="24"/>
        </w:rPr>
      </w:pPr>
      <w:r>
        <w:rPr>
          <w:rFonts w:ascii="Times New Roman" w:hAnsi="Times New Roman" w:cs="Times New Roman"/>
          <w:b/>
          <w:sz w:val="24"/>
          <w:szCs w:val="24"/>
        </w:rPr>
        <w:t>Gambar 4.6</w:t>
      </w:r>
      <w:r w:rsidRPr="00B84085">
        <w:rPr>
          <w:rFonts w:ascii="Times New Roman" w:hAnsi="Times New Roman" w:cs="Times New Roman"/>
          <w:b/>
          <w:sz w:val="24"/>
          <w:szCs w:val="24"/>
        </w:rPr>
        <w:t xml:space="preserve"> Uji Normalitas Dengan </w:t>
      </w:r>
      <w:r w:rsidRPr="00B84085">
        <w:rPr>
          <w:rFonts w:ascii="Times New Roman" w:hAnsi="Times New Roman" w:cs="Times New Roman"/>
          <w:b/>
          <w:bCs/>
          <w:sz w:val="24"/>
          <w:szCs w:val="24"/>
        </w:rPr>
        <w:t>Normal P-P Plot</w:t>
      </w:r>
    </w:p>
    <w:p w:rsidR="00AA70EC" w:rsidRPr="00A90B09" w:rsidRDefault="00AA70EC" w:rsidP="0072301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Sumber: Data SPSS (diolah, 201</w:t>
      </w:r>
      <w:r>
        <w:rPr>
          <w:rFonts w:ascii="Times New Roman" w:hAnsi="Times New Roman" w:cs="Times New Roman"/>
          <w:b/>
          <w:sz w:val="24"/>
          <w:szCs w:val="24"/>
          <w:lang w:val="id-ID"/>
        </w:rPr>
        <w:t>8</w:t>
      </w:r>
      <w:r>
        <w:rPr>
          <w:rFonts w:ascii="Times New Roman" w:hAnsi="Times New Roman" w:cs="Times New Roman"/>
          <w:b/>
          <w:sz w:val="24"/>
          <w:szCs w:val="24"/>
        </w:rPr>
        <w:t>)</w:t>
      </w:r>
    </w:p>
    <w:p w:rsidR="00AA70EC" w:rsidRDefault="00AA70EC" w:rsidP="0072301D">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Pada grafik </w:t>
      </w:r>
      <w:r>
        <w:rPr>
          <w:rFonts w:ascii="Times New Roman" w:hAnsi="Times New Roman" w:cs="Times New Roman"/>
          <w:i/>
          <w:iCs/>
          <w:sz w:val="24"/>
          <w:szCs w:val="24"/>
        </w:rPr>
        <w:t xml:space="preserve">normal probability plot </w:t>
      </w:r>
      <w:r>
        <w:rPr>
          <w:rFonts w:ascii="Times New Roman" w:hAnsi="Times New Roman" w:cs="Times New Roman"/>
          <w:sz w:val="24"/>
          <w:szCs w:val="24"/>
        </w:rPr>
        <w:t xml:space="preserve">di atas terlihat bahwa titik-titik menyebar mengikuti arah garis diagonal. Dari grafik tersebut maka dapat dinyatakan bahwa model </w:t>
      </w:r>
      <w:r w:rsidRPr="005C28E9">
        <w:rPr>
          <w:rFonts w:ascii="Times New Roman" w:hAnsi="Times New Roman" w:cs="Times New Roman"/>
          <w:sz w:val="24"/>
          <w:szCs w:val="24"/>
        </w:rPr>
        <w:t xml:space="preserve">regresi pada penelitian </w:t>
      </w:r>
      <w:r w:rsidR="00D577BE">
        <w:rPr>
          <w:rFonts w:ascii="Times New Roman" w:hAnsi="Times New Roman" w:cs="Times New Roman"/>
          <w:sz w:val="24"/>
          <w:szCs w:val="24"/>
        </w:rPr>
        <w:t>i</w:t>
      </w:r>
      <w:r w:rsidRPr="005C28E9">
        <w:rPr>
          <w:rFonts w:ascii="Times New Roman" w:hAnsi="Times New Roman" w:cs="Times New Roman"/>
          <w:sz w:val="24"/>
          <w:szCs w:val="24"/>
        </w:rPr>
        <w:t xml:space="preserve">ni </w:t>
      </w:r>
      <w:r w:rsidR="00D577BE">
        <w:rPr>
          <w:rFonts w:ascii="Times New Roman" w:hAnsi="Times New Roman" w:cs="Times New Roman"/>
          <w:sz w:val="24"/>
          <w:szCs w:val="24"/>
        </w:rPr>
        <w:t>menunjukkan bahwa pola berdistribusi normal, mempengaruhi asumsi</w:t>
      </w:r>
      <w:r w:rsidRPr="005C28E9">
        <w:rPr>
          <w:rFonts w:ascii="Times New Roman" w:hAnsi="Times New Roman" w:cs="Times New Roman"/>
          <w:sz w:val="24"/>
          <w:szCs w:val="24"/>
        </w:rPr>
        <w:t xml:space="preserve"> normalitas.</w:t>
      </w:r>
    </w:p>
    <w:p w:rsidR="002311DE" w:rsidRDefault="00AA70EC" w:rsidP="002311DE">
      <w:pPr>
        <w:spacing w:after="0" w:line="48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Berikut ini merupakan uji normalitas yang terakhir dengan menggunakan uji </w:t>
      </w:r>
      <w:r>
        <w:rPr>
          <w:rFonts w:ascii="Times New Roman" w:hAnsi="Times New Roman" w:cs="Times New Roman"/>
          <w:bCs/>
          <w:i/>
          <w:sz w:val="24"/>
          <w:szCs w:val="24"/>
        </w:rPr>
        <w:t xml:space="preserve">Kolmogorov-Smirnov </w:t>
      </w:r>
      <w:r>
        <w:rPr>
          <w:rFonts w:ascii="Times New Roman" w:hAnsi="Times New Roman" w:cs="Times New Roman"/>
          <w:bCs/>
          <w:sz w:val="24"/>
          <w:szCs w:val="24"/>
        </w:rPr>
        <w:t>(</w:t>
      </w:r>
      <w:r w:rsidR="00D577BE">
        <w:rPr>
          <w:rFonts w:ascii="Times New Roman" w:hAnsi="Times New Roman" w:cs="Times New Roman"/>
          <w:bCs/>
          <w:sz w:val="24"/>
          <w:szCs w:val="24"/>
        </w:rPr>
        <w:t xml:space="preserve">1-sampel </w:t>
      </w:r>
      <w:r>
        <w:rPr>
          <w:rFonts w:ascii="Times New Roman" w:hAnsi="Times New Roman" w:cs="Times New Roman"/>
          <w:bCs/>
          <w:sz w:val="24"/>
          <w:szCs w:val="24"/>
        </w:rPr>
        <w:t>K-S):</w:t>
      </w:r>
    </w:p>
    <w:p w:rsidR="002C3D97" w:rsidRDefault="002C3D97" w:rsidP="002C3D97">
      <w:pPr>
        <w:spacing w:after="0" w:line="480" w:lineRule="auto"/>
        <w:jc w:val="both"/>
        <w:rPr>
          <w:rFonts w:ascii="Times New Roman" w:hAnsi="Times New Roman" w:cs="Times New Roman"/>
          <w:bCs/>
          <w:sz w:val="24"/>
          <w:szCs w:val="24"/>
        </w:rPr>
      </w:pPr>
    </w:p>
    <w:p w:rsidR="002C3D97" w:rsidRDefault="002C3D97" w:rsidP="002C3D97">
      <w:pPr>
        <w:autoSpaceDE w:val="0"/>
        <w:autoSpaceDN w:val="0"/>
        <w:adjustRightInd w:val="0"/>
        <w:spacing w:after="0" w:line="360" w:lineRule="auto"/>
        <w:rPr>
          <w:rFonts w:ascii="Times New Roman" w:hAnsi="Times New Roman" w:cs="Times New Roman"/>
          <w:bCs/>
          <w:sz w:val="24"/>
          <w:szCs w:val="24"/>
        </w:rPr>
      </w:pPr>
    </w:p>
    <w:p w:rsidR="002C3D97" w:rsidRDefault="002C3D97" w:rsidP="002C3D97">
      <w:pPr>
        <w:autoSpaceDE w:val="0"/>
        <w:autoSpaceDN w:val="0"/>
        <w:adjustRightInd w:val="0"/>
        <w:spacing w:after="0" w:line="360" w:lineRule="auto"/>
        <w:rPr>
          <w:rFonts w:ascii="Times New Roman" w:hAnsi="Times New Roman" w:cs="Times New Roman"/>
          <w:bCs/>
          <w:sz w:val="24"/>
          <w:szCs w:val="24"/>
        </w:rPr>
      </w:pPr>
    </w:p>
    <w:p w:rsidR="002C3D97" w:rsidRDefault="002C3D97" w:rsidP="002C3D97">
      <w:pPr>
        <w:autoSpaceDE w:val="0"/>
        <w:autoSpaceDN w:val="0"/>
        <w:adjustRightInd w:val="0"/>
        <w:spacing w:after="0" w:line="360" w:lineRule="auto"/>
        <w:rPr>
          <w:rFonts w:ascii="Times New Roman" w:hAnsi="Times New Roman" w:cs="Times New Roman"/>
          <w:bCs/>
          <w:sz w:val="24"/>
          <w:szCs w:val="24"/>
        </w:rPr>
      </w:pPr>
    </w:p>
    <w:p w:rsidR="00AA70EC" w:rsidRPr="002C3D97" w:rsidRDefault="00AA70EC" w:rsidP="002C3D97">
      <w:pPr>
        <w:autoSpaceDE w:val="0"/>
        <w:autoSpaceDN w:val="0"/>
        <w:adjustRightInd w:val="0"/>
        <w:spacing w:after="0" w:line="360" w:lineRule="auto"/>
        <w:jc w:val="center"/>
        <w:rPr>
          <w:rFonts w:ascii="Times New Roman" w:hAnsi="Times New Roman" w:cs="Times New Roman"/>
          <w:b/>
          <w:bCs/>
          <w:color w:val="000000"/>
          <w:sz w:val="24"/>
          <w:szCs w:val="24"/>
          <w:lang w:val="id-ID"/>
        </w:rPr>
      </w:pPr>
      <w:r>
        <w:rPr>
          <w:rFonts w:ascii="Times New Roman" w:hAnsi="Times New Roman" w:cs="Times New Roman"/>
          <w:b/>
          <w:bCs/>
          <w:color w:val="000000"/>
          <w:sz w:val="24"/>
          <w:szCs w:val="24"/>
        </w:rPr>
        <w:lastRenderedPageBreak/>
        <w:t>Tabel 4.</w:t>
      </w:r>
      <w:r>
        <w:rPr>
          <w:rFonts w:ascii="Times New Roman" w:hAnsi="Times New Roman" w:cs="Times New Roman"/>
          <w:b/>
          <w:bCs/>
          <w:color w:val="000000"/>
          <w:sz w:val="24"/>
          <w:szCs w:val="24"/>
          <w:lang w:val="id-ID"/>
        </w:rPr>
        <w:t>6</w:t>
      </w:r>
      <w:r w:rsidR="002C3D97">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 xml:space="preserve">Hasil Uji </w:t>
      </w:r>
      <w:r>
        <w:rPr>
          <w:rFonts w:ascii="Times New Roman" w:hAnsi="Times New Roman" w:cs="Times New Roman"/>
          <w:b/>
          <w:bCs/>
          <w:i/>
          <w:color w:val="000000"/>
          <w:sz w:val="24"/>
          <w:szCs w:val="24"/>
        </w:rPr>
        <w:t>Kolmogorov-Smirnov</w:t>
      </w:r>
    </w:p>
    <w:tbl>
      <w:tblPr>
        <w:tblW w:w="564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574"/>
        <w:gridCol w:w="1522"/>
        <w:gridCol w:w="1553"/>
      </w:tblGrid>
      <w:tr w:rsidR="00AA70EC" w:rsidRPr="00BB6E97" w:rsidTr="0093416F">
        <w:trPr>
          <w:cantSplit/>
          <w:trHeight w:val="317"/>
          <w:jc w:val="center"/>
        </w:trPr>
        <w:tc>
          <w:tcPr>
            <w:tcW w:w="5649" w:type="dxa"/>
            <w:gridSpan w:val="3"/>
            <w:tcBorders>
              <w:top w:val="nil"/>
              <w:left w:val="nil"/>
              <w:bottom w:val="nil"/>
              <w:right w:val="nil"/>
            </w:tcBorders>
            <w:shd w:val="clear" w:color="auto" w:fill="FFFFFF"/>
            <w:vAlign w:val="center"/>
          </w:tcPr>
          <w:p w:rsidR="00AA70EC" w:rsidRPr="00BB6E97" w:rsidRDefault="00AA70EC" w:rsidP="0093416F">
            <w:pPr>
              <w:autoSpaceDE w:val="0"/>
              <w:autoSpaceDN w:val="0"/>
              <w:adjustRightInd w:val="0"/>
              <w:spacing w:after="0" w:line="320" w:lineRule="atLeast"/>
              <w:ind w:left="60" w:right="60"/>
              <w:jc w:val="center"/>
              <w:rPr>
                <w:rFonts w:ascii="Arial" w:hAnsi="Arial" w:cs="Arial"/>
                <w:color w:val="000000"/>
                <w:sz w:val="18"/>
                <w:szCs w:val="18"/>
                <w:lang w:val="id-ID"/>
              </w:rPr>
            </w:pPr>
            <w:r w:rsidRPr="00BB6E97">
              <w:rPr>
                <w:rFonts w:ascii="Arial" w:hAnsi="Arial" w:cs="Arial"/>
                <w:b/>
                <w:bCs/>
                <w:color w:val="000000"/>
                <w:sz w:val="18"/>
                <w:szCs w:val="18"/>
                <w:lang w:val="id-ID"/>
              </w:rPr>
              <w:t>One-Sample Kolmogorov-Smirnov Test</w:t>
            </w:r>
          </w:p>
        </w:tc>
      </w:tr>
      <w:tr w:rsidR="00AA70EC" w:rsidRPr="00BB6E97" w:rsidTr="0093416F">
        <w:trPr>
          <w:cantSplit/>
          <w:trHeight w:val="635"/>
          <w:jc w:val="center"/>
        </w:trPr>
        <w:tc>
          <w:tcPr>
            <w:tcW w:w="4096" w:type="dxa"/>
            <w:gridSpan w:val="2"/>
            <w:tcBorders>
              <w:top w:val="single" w:sz="16" w:space="0" w:color="000000"/>
              <w:left w:val="single" w:sz="16" w:space="0" w:color="000000"/>
              <w:bottom w:val="single" w:sz="16" w:space="0" w:color="000000"/>
              <w:right w:val="nil"/>
            </w:tcBorders>
            <w:shd w:val="clear" w:color="auto" w:fill="FFFFFF"/>
            <w:vAlign w:val="bottom"/>
          </w:tcPr>
          <w:p w:rsidR="00AA70EC" w:rsidRPr="00BB6E97" w:rsidRDefault="00AA70EC" w:rsidP="0093416F">
            <w:pPr>
              <w:autoSpaceDE w:val="0"/>
              <w:autoSpaceDN w:val="0"/>
              <w:adjustRightInd w:val="0"/>
              <w:spacing w:after="0" w:line="240" w:lineRule="auto"/>
              <w:rPr>
                <w:rFonts w:ascii="Times New Roman" w:hAnsi="Times New Roman" w:cs="Times New Roman"/>
                <w:sz w:val="24"/>
                <w:szCs w:val="24"/>
                <w:lang w:val="id-ID"/>
              </w:rPr>
            </w:pPr>
          </w:p>
        </w:tc>
        <w:tc>
          <w:tcPr>
            <w:tcW w:w="1553"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AA70EC" w:rsidRPr="00BB6E97" w:rsidRDefault="00AA70EC" w:rsidP="0093416F">
            <w:pPr>
              <w:autoSpaceDE w:val="0"/>
              <w:autoSpaceDN w:val="0"/>
              <w:adjustRightInd w:val="0"/>
              <w:spacing w:after="0" w:line="320" w:lineRule="atLeast"/>
              <w:ind w:left="60" w:right="60"/>
              <w:jc w:val="center"/>
              <w:rPr>
                <w:rFonts w:ascii="Arial" w:hAnsi="Arial" w:cs="Arial"/>
                <w:color w:val="000000"/>
                <w:sz w:val="18"/>
                <w:szCs w:val="18"/>
                <w:lang w:val="id-ID"/>
              </w:rPr>
            </w:pPr>
            <w:r w:rsidRPr="00BB6E97">
              <w:rPr>
                <w:rFonts w:ascii="Arial" w:hAnsi="Arial" w:cs="Arial"/>
                <w:color w:val="000000"/>
                <w:sz w:val="18"/>
                <w:szCs w:val="18"/>
                <w:lang w:val="id-ID"/>
              </w:rPr>
              <w:t>Unstandardized Residual</w:t>
            </w:r>
          </w:p>
        </w:tc>
      </w:tr>
      <w:tr w:rsidR="00AA70EC" w:rsidRPr="00BB6E97" w:rsidTr="0093416F">
        <w:trPr>
          <w:cantSplit/>
          <w:trHeight w:val="317"/>
          <w:jc w:val="center"/>
        </w:trPr>
        <w:tc>
          <w:tcPr>
            <w:tcW w:w="4096" w:type="dxa"/>
            <w:gridSpan w:val="2"/>
            <w:tcBorders>
              <w:top w:val="single" w:sz="16" w:space="0" w:color="000000"/>
              <w:left w:val="single" w:sz="16" w:space="0" w:color="000000"/>
              <w:bottom w:val="nil"/>
              <w:right w:val="nil"/>
            </w:tcBorders>
            <w:shd w:val="clear" w:color="auto" w:fill="FFFFFF"/>
          </w:tcPr>
          <w:p w:rsidR="00AA70EC" w:rsidRPr="00BB6E97" w:rsidRDefault="00AA70EC" w:rsidP="0093416F">
            <w:pPr>
              <w:autoSpaceDE w:val="0"/>
              <w:autoSpaceDN w:val="0"/>
              <w:adjustRightInd w:val="0"/>
              <w:spacing w:after="0" w:line="320" w:lineRule="atLeast"/>
              <w:ind w:left="60" w:right="60"/>
              <w:rPr>
                <w:rFonts w:ascii="Arial" w:hAnsi="Arial" w:cs="Arial"/>
                <w:color w:val="000000"/>
                <w:sz w:val="18"/>
                <w:szCs w:val="18"/>
                <w:lang w:val="id-ID"/>
              </w:rPr>
            </w:pPr>
            <w:r w:rsidRPr="00BB6E97">
              <w:rPr>
                <w:rFonts w:ascii="Arial" w:hAnsi="Arial" w:cs="Arial"/>
                <w:color w:val="000000"/>
                <w:sz w:val="18"/>
                <w:szCs w:val="18"/>
                <w:lang w:val="id-ID"/>
              </w:rPr>
              <w:t>N</w:t>
            </w:r>
          </w:p>
        </w:tc>
        <w:tc>
          <w:tcPr>
            <w:tcW w:w="1553" w:type="dxa"/>
            <w:tcBorders>
              <w:top w:val="single" w:sz="16" w:space="0" w:color="000000"/>
              <w:left w:val="single" w:sz="16" w:space="0" w:color="000000"/>
              <w:bottom w:val="nil"/>
              <w:right w:val="single" w:sz="16" w:space="0" w:color="000000"/>
            </w:tcBorders>
            <w:shd w:val="clear" w:color="auto" w:fill="FFFFFF"/>
            <w:vAlign w:val="center"/>
          </w:tcPr>
          <w:p w:rsidR="00AA70EC" w:rsidRPr="00BB6E97" w:rsidRDefault="00AA70EC" w:rsidP="0093416F">
            <w:pPr>
              <w:autoSpaceDE w:val="0"/>
              <w:autoSpaceDN w:val="0"/>
              <w:adjustRightInd w:val="0"/>
              <w:spacing w:after="0" w:line="320" w:lineRule="atLeast"/>
              <w:ind w:left="60" w:right="60"/>
              <w:jc w:val="right"/>
              <w:rPr>
                <w:rFonts w:ascii="Arial" w:hAnsi="Arial" w:cs="Arial"/>
                <w:color w:val="000000"/>
                <w:sz w:val="18"/>
                <w:szCs w:val="18"/>
                <w:lang w:val="id-ID"/>
              </w:rPr>
            </w:pPr>
            <w:r w:rsidRPr="00BB6E97">
              <w:rPr>
                <w:rFonts w:ascii="Arial" w:hAnsi="Arial" w:cs="Arial"/>
                <w:color w:val="000000"/>
                <w:sz w:val="18"/>
                <w:szCs w:val="18"/>
                <w:lang w:val="id-ID"/>
              </w:rPr>
              <w:t>10</w:t>
            </w:r>
          </w:p>
        </w:tc>
      </w:tr>
      <w:tr w:rsidR="00AA70EC" w:rsidRPr="00BB6E97" w:rsidTr="0093416F">
        <w:trPr>
          <w:cantSplit/>
          <w:trHeight w:val="317"/>
          <w:jc w:val="center"/>
        </w:trPr>
        <w:tc>
          <w:tcPr>
            <w:tcW w:w="2574" w:type="dxa"/>
            <w:vMerge w:val="restart"/>
            <w:tcBorders>
              <w:top w:val="nil"/>
              <w:left w:val="single" w:sz="16" w:space="0" w:color="000000"/>
              <w:bottom w:val="nil"/>
              <w:right w:val="nil"/>
            </w:tcBorders>
            <w:shd w:val="clear" w:color="auto" w:fill="FFFFFF"/>
          </w:tcPr>
          <w:p w:rsidR="00AA70EC" w:rsidRPr="00BB6E97" w:rsidRDefault="00AA70EC" w:rsidP="0093416F">
            <w:pPr>
              <w:autoSpaceDE w:val="0"/>
              <w:autoSpaceDN w:val="0"/>
              <w:adjustRightInd w:val="0"/>
              <w:spacing w:after="0" w:line="320" w:lineRule="atLeast"/>
              <w:ind w:left="60" w:right="60"/>
              <w:rPr>
                <w:rFonts w:ascii="Arial" w:hAnsi="Arial" w:cs="Arial"/>
                <w:color w:val="000000"/>
                <w:sz w:val="18"/>
                <w:szCs w:val="18"/>
                <w:lang w:val="id-ID"/>
              </w:rPr>
            </w:pPr>
            <w:r w:rsidRPr="00BB6E97">
              <w:rPr>
                <w:rFonts w:ascii="Arial" w:hAnsi="Arial" w:cs="Arial"/>
                <w:color w:val="000000"/>
                <w:sz w:val="18"/>
                <w:szCs w:val="18"/>
                <w:lang w:val="id-ID"/>
              </w:rPr>
              <w:t>Normal Parameters</w:t>
            </w:r>
            <w:r w:rsidRPr="00BB6E97">
              <w:rPr>
                <w:rFonts w:ascii="Arial" w:hAnsi="Arial" w:cs="Arial"/>
                <w:color w:val="000000"/>
                <w:sz w:val="18"/>
                <w:szCs w:val="18"/>
                <w:vertAlign w:val="superscript"/>
                <w:lang w:val="id-ID"/>
              </w:rPr>
              <w:t>a,b</w:t>
            </w:r>
          </w:p>
        </w:tc>
        <w:tc>
          <w:tcPr>
            <w:tcW w:w="1521" w:type="dxa"/>
            <w:tcBorders>
              <w:top w:val="nil"/>
              <w:left w:val="nil"/>
              <w:bottom w:val="nil"/>
              <w:right w:val="single" w:sz="16" w:space="0" w:color="000000"/>
            </w:tcBorders>
            <w:shd w:val="clear" w:color="auto" w:fill="FFFFFF"/>
          </w:tcPr>
          <w:p w:rsidR="00AA70EC" w:rsidRPr="00BB6E97" w:rsidRDefault="00AA70EC" w:rsidP="0093416F">
            <w:pPr>
              <w:autoSpaceDE w:val="0"/>
              <w:autoSpaceDN w:val="0"/>
              <w:adjustRightInd w:val="0"/>
              <w:spacing w:after="0" w:line="320" w:lineRule="atLeast"/>
              <w:ind w:left="60" w:right="60"/>
              <w:rPr>
                <w:rFonts w:ascii="Arial" w:hAnsi="Arial" w:cs="Arial"/>
                <w:color w:val="000000"/>
                <w:sz w:val="18"/>
                <w:szCs w:val="18"/>
                <w:lang w:val="id-ID"/>
              </w:rPr>
            </w:pPr>
            <w:r w:rsidRPr="00BB6E97">
              <w:rPr>
                <w:rFonts w:ascii="Arial" w:hAnsi="Arial" w:cs="Arial"/>
                <w:color w:val="000000"/>
                <w:sz w:val="18"/>
                <w:szCs w:val="18"/>
                <w:lang w:val="id-ID"/>
              </w:rPr>
              <w:t>Mean</w:t>
            </w:r>
          </w:p>
        </w:tc>
        <w:tc>
          <w:tcPr>
            <w:tcW w:w="1553" w:type="dxa"/>
            <w:tcBorders>
              <w:top w:val="nil"/>
              <w:left w:val="single" w:sz="16" w:space="0" w:color="000000"/>
              <w:bottom w:val="nil"/>
              <w:right w:val="single" w:sz="16" w:space="0" w:color="000000"/>
            </w:tcBorders>
            <w:shd w:val="clear" w:color="auto" w:fill="FFFFFF"/>
            <w:vAlign w:val="center"/>
          </w:tcPr>
          <w:p w:rsidR="00AA70EC" w:rsidRPr="00BB6E97" w:rsidRDefault="00AA70EC" w:rsidP="0093416F">
            <w:pPr>
              <w:autoSpaceDE w:val="0"/>
              <w:autoSpaceDN w:val="0"/>
              <w:adjustRightInd w:val="0"/>
              <w:spacing w:after="0" w:line="320" w:lineRule="atLeast"/>
              <w:ind w:left="60" w:right="60"/>
              <w:jc w:val="right"/>
              <w:rPr>
                <w:rFonts w:ascii="Arial" w:hAnsi="Arial" w:cs="Arial"/>
                <w:color w:val="000000"/>
                <w:sz w:val="18"/>
                <w:szCs w:val="18"/>
                <w:lang w:val="id-ID"/>
              </w:rPr>
            </w:pPr>
            <w:r w:rsidRPr="00BB6E97">
              <w:rPr>
                <w:rFonts w:ascii="Arial" w:hAnsi="Arial" w:cs="Arial"/>
                <w:color w:val="000000"/>
                <w:sz w:val="18"/>
                <w:szCs w:val="18"/>
                <w:lang w:val="id-ID"/>
              </w:rPr>
              <w:t>,0000000</w:t>
            </w:r>
          </w:p>
        </w:tc>
      </w:tr>
      <w:tr w:rsidR="00AA70EC" w:rsidRPr="00BB6E97" w:rsidTr="0093416F">
        <w:trPr>
          <w:cantSplit/>
          <w:trHeight w:val="317"/>
          <w:jc w:val="center"/>
        </w:trPr>
        <w:tc>
          <w:tcPr>
            <w:tcW w:w="2574" w:type="dxa"/>
            <w:vMerge/>
            <w:tcBorders>
              <w:top w:val="nil"/>
              <w:left w:val="single" w:sz="16" w:space="0" w:color="000000"/>
              <w:bottom w:val="nil"/>
              <w:right w:val="nil"/>
            </w:tcBorders>
            <w:shd w:val="clear" w:color="auto" w:fill="FFFFFF"/>
          </w:tcPr>
          <w:p w:rsidR="00AA70EC" w:rsidRPr="00BB6E97" w:rsidRDefault="00AA70EC" w:rsidP="0093416F">
            <w:pPr>
              <w:autoSpaceDE w:val="0"/>
              <w:autoSpaceDN w:val="0"/>
              <w:adjustRightInd w:val="0"/>
              <w:spacing w:after="0" w:line="240" w:lineRule="auto"/>
              <w:rPr>
                <w:rFonts w:ascii="Arial" w:hAnsi="Arial" w:cs="Arial"/>
                <w:color w:val="000000"/>
                <w:sz w:val="18"/>
                <w:szCs w:val="18"/>
                <w:lang w:val="id-ID"/>
              </w:rPr>
            </w:pPr>
          </w:p>
        </w:tc>
        <w:tc>
          <w:tcPr>
            <w:tcW w:w="1521" w:type="dxa"/>
            <w:tcBorders>
              <w:top w:val="nil"/>
              <w:left w:val="nil"/>
              <w:bottom w:val="nil"/>
              <w:right w:val="single" w:sz="16" w:space="0" w:color="000000"/>
            </w:tcBorders>
            <w:shd w:val="clear" w:color="auto" w:fill="FFFFFF"/>
          </w:tcPr>
          <w:p w:rsidR="00AA70EC" w:rsidRPr="00BB6E97" w:rsidRDefault="00AA70EC" w:rsidP="0093416F">
            <w:pPr>
              <w:autoSpaceDE w:val="0"/>
              <w:autoSpaceDN w:val="0"/>
              <w:adjustRightInd w:val="0"/>
              <w:spacing w:after="0" w:line="320" w:lineRule="atLeast"/>
              <w:ind w:left="60" w:right="60"/>
              <w:rPr>
                <w:rFonts w:ascii="Arial" w:hAnsi="Arial" w:cs="Arial"/>
                <w:color w:val="000000"/>
                <w:sz w:val="18"/>
                <w:szCs w:val="18"/>
                <w:lang w:val="id-ID"/>
              </w:rPr>
            </w:pPr>
            <w:r w:rsidRPr="00BB6E97">
              <w:rPr>
                <w:rFonts w:ascii="Arial" w:hAnsi="Arial" w:cs="Arial"/>
                <w:color w:val="000000"/>
                <w:sz w:val="18"/>
                <w:szCs w:val="18"/>
                <w:lang w:val="id-ID"/>
              </w:rPr>
              <w:t>Std. Deviation</w:t>
            </w:r>
          </w:p>
        </w:tc>
        <w:tc>
          <w:tcPr>
            <w:tcW w:w="1553" w:type="dxa"/>
            <w:tcBorders>
              <w:top w:val="nil"/>
              <w:left w:val="single" w:sz="16" w:space="0" w:color="000000"/>
              <w:bottom w:val="nil"/>
              <w:right w:val="single" w:sz="16" w:space="0" w:color="000000"/>
            </w:tcBorders>
            <w:shd w:val="clear" w:color="auto" w:fill="FFFFFF"/>
            <w:vAlign w:val="center"/>
          </w:tcPr>
          <w:p w:rsidR="00AA70EC" w:rsidRPr="00BB6E97" w:rsidRDefault="00AA70EC" w:rsidP="0093416F">
            <w:pPr>
              <w:autoSpaceDE w:val="0"/>
              <w:autoSpaceDN w:val="0"/>
              <w:adjustRightInd w:val="0"/>
              <w:spacing w:after="0" w:line="320" w:lineRule="atLeast"/>
              <w:ind w:left="60" w:right="60"/>
              <w:jc w:val="right"/>
              <w:rPr>
                <w:rFonts w:ascii="Arial" w:hAnsi="Arial" w:cs="Arial"/>
                <w:color w:val="000000"/>
                <w:sz w:val="18"/>
                <w:szCs w:val="18"/>
                <w:lang w:val="id-ID"/>
              </w:rPr>
            </w:pPr>
            <w:r w:rsidRPr="00BB6E97">
              <w:rPr>
                <w:rFonts w:ascii="Arial" w:hAnsi="Arial" w:cs="Arial"/>
                <w:color w:val="000000"/>
                <w:sz w:val="18"/>
                <w:szCs w:val="18"/>
                <w:lang w:val="id-ID"/>
              </w:rPr>
              <w:t>,04776125</w:t>
            </w:r>
          </w:p>
        </w:tc>
      </w:tr>
      <w:tr w:rsidR="00AA70EC" w:rsidRPr="00BB6E97" w:rsidTr="0093416F">
        <w:trPr>
          <w:cantSplit/>
          <w:trHeight w:val="332"/>
          <w:jc w:val="center"/>
        </w:trPr>
        <w:tc>
          <w:tcPr>
            <w:tcW w:w="2574" w:type="dxa"/>
            <w:vMerge w:val="restart"/>
            <w:tcBorders>
              <w:top w:val="nil"/>
              <w:left w:val="single" w:sz="16" w:space="0" w:color="000000"/>
              <w:bottom w:val="nil"/>
              <w:right w:val="nil"/>
            </w:tcBorders>
            <w:shd w:val="clear" w:color="auto" w:fill="FFFFFF"/>
          </w:tcPr>
          <w:p w:rsidR="00AA70EC" w:rsidRPr="00BB6E97" w:rsidRDefault="00AA70EC" w:rsidP="0093416F">
            <w:pPr>
              <w:autoSpaceDE w:val="0"/>
              <w:autoSpaceDN w:val="0"/>
              <w:adjustRightInd w:val="0"/>
              <w:spacing w:after="0" w:line="320" w:lineRule="atLeast"/>
              <w:ind w:left="60" w:right="60"/>
              <w:rPr>
                <w:rFonts w:ascii="Arial" w:hAnsi="Arial" w:cs="Arial"/>
                <w:color w:val="000000"/>
                <w:sz w:val="18"/>
                <w:szCs w:val="18"/>
                <w:lang w:val="id-ID"/>
              </w:rPr>
            </w:pPr>
            <w:r w:rsidRPr="00BB6E97">
              <w:rPr>
                <w:rFonts w:ascii="Arial" w:hAnsi="Arial" w:cs="Arial"/>
                <w:color w:val="000000"/>
                <w:sz w:val="18"/>
                <w:szCs w:val="18"/>
                <w:lang w:val="id-ID"/>
              </w:rPr>
              <w:t>Most Extreme Differences</w:t>
            </w:r>
          </w:p>
        </w:tc>
        <w:tc>
          <w:tcPr>
            <w:tcW w:w="1521" w:type="dxa"/>
            <w:tcBorders>
              <w:top w:val="nil"/>
              <w:left w:val="nil"/>
              <w:bottom w:val="nil"/>
              <w:right w:val="single" w:sz="16" w:space="0" w:color="000000"/>
            </w:tcBorders>
            <w:shd w:val="clear" w:color="auto" w:fill="FFFFFF"/>
          </w:tcPr>
          <w:p w:rsidR="00AA70EC" w:rsidRPr="00BB6E97" w:rsidRDefault="00AA70EC" w:rsidP="0093416F">
            <w:pPr>
              <w:autoSpaceDE w:val="0"/>
              <w:autoSpaceDN w:val="0"/>
              <w:adjustRightInd w:val="0"/>
              <w:spacing w:after="0" w:line="320" w:lineRule="atLeast"/>
              <w:ind w:left="60" w:right="60"/>
              <w:rPr>
                <w:rFonts w:ascii="Arial" w:hAnsi="Arial" w:cs="Arial"/>
                <w:color w:val="000000"/>
                <w:sz w:val="18"/>
                <w:szCs w:val="18"/>
                <w:lang w:val="id-ID"/>
              </w:rPr>
            </w:pPr>
            <w:r w:rsidRPr="00BB6E97">
              <w:rPr>
                <w:rFonts w:ascii="Arial" w:hAnsi="Arial" w:cs="Arial"/>
                <w:color w:val="000000"/>
                <w:sz w:val="18"/>
                <w:szCs w:val="18"/>
                <w:lang w:val="id-ID"/>
              </w:rPr>
              <w:t>Absolute</w:t>
            </w:r>
          </w:p>
        </w:tc>
        <w:tc>
          <w:tcPr>
            <w:tcW w:w="1553" w:type="dxa"/>
            <w:tcBorders>
              <w:top w:val="nil"/>
              <w:left w:val="single" w:sz="16" w:space="0" w:color="000000"/>
              <w:bottom w:val="nil"/>
              <w:right w:val="single" w:sz="16" w:space="0" w:color="000000"/>
            </w:tcBorders>
            <w:shd w:val="clear" w:color="auto" w:fill="FFFFFF"/>
            <w:vAlign w:val="center"/>
          </w:tcPr>
          <w:p w:rsidR="00AA70EC" w:rsidRPr="00BB6E97" w:rsidRDefault="00AA70EC" w:rsidP="0093416F">
            <w:pPr>
              <w:autoSpaceDE w:val="0"/>
              <w:autoSpaceDN w:val="0"/>
              <w:adjustRightInd w:val="0"/>
              <w:spacing w:after="0" w:line="320" w:lineRule="atLeast"/>
              <w:ind w:left="60" w:right="60"/>
              <w:jc w:val="right"/>
              <w:rPr>
                <w:rFonts w:ascii="Arial" w:hAnsi="Arial" w:cs="Arial"/>
                <w:color w:val="000000"/>
                <w:sz w:val="18"/>
                <w:szCs w:val="18"/>
                <w:lang w:val="id-ID"/>
              </w:rPr>
            </w:pPr>
            <w:r w:rsidRPr="00BB6E97">
              <w:rPr>
                <w:rFonts w:ascii="Arial" w:hAnsi="Arial" w:cs="Arial"/>
                <w:color w:val="000000"/>
                <w:sz w:val="18"/>
                <w:szCs w:val="18"/>
                <w:lang w:val="id-ID"/>
              </w:rPr>
              <w:t>,214</w:t>
            </w:r>
          </w:p>
        </w:tc>
      </w:tr>
      <w:tr w:rsidR="00AA70EC" w:rsidRPr="00BB6E97" w:rsidTr="0093416F">
        <w:trPr>
          <w:cantSplit/>
          <w:trHeight w:val="317"/>
          <w:jc w:val="center"/>
        </w:trPr>
        <w:tc>
          <w:tcPr>
            <w:tcW w:w="2574" w:type="dxa"/>
            <w:vMerge/>
            <w:tcBorders>
              <w:top w:val="nil"/>
              <w:left w:val="single" w:sz="16" w:space="0" w:color="000000"/>
              <w:bottom w:val="nil"/>
              <w:right w:val="nil"/>
            </w:tcBorders>
            <w:shd w:val="clear" w:color="auto" w:fill="FFFFFF"/>
          </w:tcPr>
          <w:p w:rsidR="00AA70EC" w:rsidRPr="00BB6E97" w:rsidRDefault="00AA70EC" w:rsidP="0093416F">
            <w:pPr>
              <w:autoSpaceDE w:val="0"/>
              <w:autoSpaceDN w:val="0"/>
              <w:adjustRightInd w:val="0"/>
              <w:spacing w:after="0" w:line="240" w:lineRule="auto"/>
              <w:rPr>
                <w:rFonts w:ascii="Arial" w:hAnsi="Arial" w:cs="Arial"/>
                <w:color w:val="000000"/>
                <w:sz w:val="18"/>
                <w:szCs w:val="18"/>
                <w:lang w:val="id-ID"/>
              </w:rPr>
            </w:pPr>
          </w:p>
        </w:tc>
        <w:tc>
          <w:tcPr>
            <w:tcW w:w="1521" w:type="dxa"/>
            <w:tcBorders>
              <w:top w:val="nil"/>
              <w:left w:val="nil"/>
              <w:bottom w:val="nil"/>
              <w:right w:val="single" w:sz="16" w:space="0" w:color="000000"/>
            </w:tcBorders>
            <w:shd w:val="clear" w:color="auto" w:fill="FFFFFF"/>
          </w:tcPr>
          <w:p w:rsidR="00AA70EC" w:rsidRPr="00BB6E97" w:rsidRDefault="00AA70EC" w:rsidP="0093416F">
            <w:pPr>
              <w:autoSpaceDE w:val="0"/>
              <w:autoSpaceDN w:val="0"/>
              <w:adjustRightInd w:val="0"/>
              <w:spacing w:after="0" w:line="320" w:lineRule="atLeast"/>
              <w:ind w:left="60" w:right="60"/>
              <w:rPr>
                <w:rFonts w:ascii="Arial" w:hAnsi="Arial" w:cs="Arial"/>
                <w:color w:val="000000"/>
                <w:sz w:val="18"/>
                <w:szCs w:val="18"/>
                <w:lang w:val="id-ID"/>
              </w:rPr>
            </w:pPr>
            <w:r w:rsidRPr="00BB6E97">
              <w:rPr>
                <w:rFonts w:ascii="Arial" w:hAnsi="Arial" w:cs="Arial"/>
                <w:color w:val="000000"/>
                <w:sz w:val="18"/>
                <w:szCs w:val="18"/>
                <w:lang w:val="id-ID"/>
              </w:rPr>
              <w:t>Positive</w:t>
            </w:r>
          </w:p>
        </w:tc>
        <w:tc>
          <w:tcPr>
            <w:tcW w:w="1553" w:type="dxa"/>
            <w:tcBorders>
              <w:top w:val="nil"/>
              <w:left w:val="single" w:sz="16" w:space="0" w:color="000000"/>
              <w:bottom w:val="nil"/>
              <w:right w:val="single" w:sz="16" w:space="0" w:color="000000"/>
            </w:tcBorders>
            <w:shd w:val="clear" w:color="auto" w:fill="FFFFFF"/>
            <w:vAlign w:val="center"/>
          </w:tcPr>
          <w:p w:rsidR="00AA70EC" w:rsidRPr="00BB6E97" w:rsidRDefault="00AA70EC" w:rsidP="0093416F">
            <w:pPr>
              <w:autoSpaceDE w:val="0"/>
              <w:autoSpaceDN w:val="0"/>
              <w:adjustRightInd w:val="0"/>
              <w:spacing w:after="0" w:line="320" w:lineRule="atLeast"/>
              <w:ind w:left="60" w:right="60"/>
              <w:jc w:val="right"/>
              <w:rPr>
                <w:rFonts w:ascii="Arial" w:hAnsi="Arial" w:cs="Arial"/>
                <w:color w:val="000000"/>
                <w:sz w:val="18"/>
                <w:szCs w:val="18"/>
                <w:lang w:val="id-ID"/>
              </w:rPr>
            </w:pPr>
            <w:r w:rsidRPr="00BB6E97">
              <w:rPr>
                <w:rFonts w:ascii="Arial" w:hAnsi="Arial" w:cs="Arial"/>
                <w:color w:val="000000"/>
                <w:sz w:val="18"/>
                <w:szCs w:val="18"/>
                <w:lang w:val="id-ID"/>
              </w:rPr>
              <w:t>,214</w:t>
            </w:r>
          </w:p>
        </w:tc>
      </w:tr>
      <w:tr w:rsidR="00AA70EC" w:rsidRPr="00BB6E97" w:rsidTr="0093416F">
        <w:trPr>
          <w:cantSplit/>
          <w:trHeight w:val="317"/>
          <w:jc w:val="center"/>
        </w:trPr>
        <w:tc>
          <w:tcPr>
            <w:tcW w:w="2574" w:type="dxa"/>
            <w:vMerge/>
            <w:tcBorders>
              <w:top w:val="nil"/>
              <w:left w:val="single" w:sz="16" w:space="0" w:color="000000"/>
              <w:bottom w:val="nil"/>
              <w:right w:val="nil"/>
            </w:tcBorders>
            <w:shd w:val="clear" w:color="auto" w:fill="FFFFFF"/>
          </w:tcPr>
          <w:p w:rsidR="00AA70EC" w:rsidRPr="00BB6E97" w:rsidRDefault="00AA70EC" w:rsidP="0093416F">
            <w:pPr>
              <w:autoSpaceDE w:val="0"/>
              <w:autoSpaceDN w:val="0"/>
              <w:adjustRightInd w:val="0"/>
              <w:spacing w:after="0" w:line="240" w:lineRule="auto"/>
              <w:rPr>
                <w:rFonts w:ascii="Arial" w:hAnsi="Arial" w:cs="Arial"/>
                <w:color w:val="000000"/>
                <w:sz w:val="18"/>
                <w:szCs w:val="18"/>
                <w:lang w:val="id-ID"/>
              </w:rPr>
            </w:pPr>
          </w:p>
        </w:tc>
        <w:tc>
          <w:tcPr>
            <w:tcW w:w="1521" w:type="dxa"/>
            <w:tcBorders>
              <w:top w:val="nil"/>
              <w:left w:val="nil"/>
              <w:bottom w:val="nil"/>
              <w:right w:val="single" w:sz="16" w:space="0" w:color="000000"/>
            </w:tcBorders>
            <w:shd w:val="clear" w:color="auto" w:fill="FFFFFF"/>
          </w:tcPr>
          <w:p w:rsidR="00AA70EC" w:rsidRPr="00BB6E97" w:rsidRDefault="00AA70EC" w:rsidP="0093416F">
            <w:pPr>
              <w:autoSpaceDE w:val="0"/>
              <w:autoSpaceDN w:val="0"/>
              <w:adjustRightInd w:val="0"/>
              <w:spacing w:after="0" w:line="320" w:lineRule="atLeast"/>
              <w:ind w:left="60" w:right="60"/>
              <w:rPr>
                <w:rFonts w:ascii="Arial" w:hAnsi="Arial" w:cs="Arial"/>
                <w:color w:val="000000"/>
                <w:sz w:val="18"/>
                <w:szCs w:val="18"/>
                <w:lang w:val="id-ID"/>
              </w:rPr>
            </w:pPr>
            <w:r w:rsidRPr="00BB6E97">
              <w:rPr>
                <w:rFonts w:ascii="Arial" w:hAnsi="Arial" w:cs="Arial"/>
                <w:color w:val="000000"/>
                <w:sz w:val="18"/>
                <w:szCs w:val="18"/>
                <w:lang w:val="id-ID"/>
              </w:rPr>
              <w:t>Negative</w:t>
            </w:r>
          </w:p>
        </w:tc>
        <w:tc>
          <w:tcPr>
            <w:tcW w:w="1553" w:type="dxa"/>
            <w:tcBorders>
              <w:top w:val="nil"/>
              <w:left w:val="single" w:sz="16" w:space="0" w:color="000000"/>
              <w:bottom w:val="nil"/>
              <w:right w:val="single" w:sz="16" w:space="0" w:color="000000"/>
            </w:tcBorders>
            <w:shd w:val="clear" w:color="auto" w:fill="FFFFFF"/>
            <w:vAlign w:val="center"/>
          </w:tcPr>
          <w:p w:rsidR="00AA70EC" w:rsidRPr="00BB6E97" w:rsidRDefault="00AA70EC" w:rsidP="0093416F">
            <w:pPr>
              <w:autoSpaceDE w:val="0"/>
              <w:autoSpaceDN w:val="0"/>
              <w:adjustRightInd w:val="0"/>
              <w:spacing w:after="0" w:line="320" w:lineRule="atLeast"/>
              <w:ind w:left="60" w:right="60"/>
              <w:jc w:val="right"/>
              <w:rPr>
                <w:rFonts w:ascii="Arial" w:hAnsi="Arial" w:cs="Arial"/>
                <w:color w:val="000000"/>
                <w:sz w:val="18"/>
                <w:szCs w:val="18"/>
                <w:lang w:val="id-ID"/>
              </w:rPr>
            </w:pPr>
            <w:r w:rsidRPr="00BB6E97">
              <w:rPr>
                <w:rFonts w:ascii="Arial" w:hAnsi="Arial" w:cs="Arial"/>
                <w:color w:val="000000"/>
                <w:sz w:val="18"/>
                <w:szCs w:val="18"/>
                <w:lang w:val="id-ID"/>
              </w:rPr>
              <w:t>-,165</w:t>
            </w:r>
          </w:p>
        </w:tc>
      </w:tr>
      <w:tr w:rsidR="00AA70EC" w:rsidRPr="00BB6E97" w:rsidTr="0093416F">
        <w:trPr>
          <w:cantSplit/>
          <w:trHeight w:val="332"/>
          <w:jc w:val="center"/>
        </w:trPr>
        <w:tc>
          <w:tcPr>
            <w:tcW w:w="4096" w:type="dxa"/>
            <w:gridSpan w:val="2"/>
            <w:tcBorders>
              <w:top w:val="nil"/>
              <w:left w:val="single" w:sz="16" w:space="0" w:color="000000"/>
              <w:bottom w:val="nil"/>
              <w:right w:val="nil"/>
            </w:tcBorders>
            <w:shd w:val="clear" w:color="auto" w:fill="FFFFFF"/>
          </w:tcPr>
          <w:p w:rsidR="00AA70EC" w:rsidRPr="00BB6E97" w:rsidRDefault="00AA70EC" w:rsidP="0093416F">
            <w:pPr>
              <w:autoSpaceDE w:val="0"/>
              <w:autoSpaceDN w:val="0"/>
              <w:adjustRightInd w:val="0"/>
              <w:spacing w:after="0" w:line="320" w:lineRule="atLeast"/>
              <w:ind w:left="60" w:right="60"/>
              <w:rPr>
                <w:rFonts w:ascii="Arial" w:hAnsi="Arial" w:cs="Arial"/>
                <w:color w:val="000000"/>
                <w:sz w:val="18"/>
                <w:szCs w:val="18"/>
                <w:lang w:val="id-ID"/>
              </w:rPr>
            </w:pPr>
            <w:r w:rsidRPr="00BB6E97">
              <w:rPr>
                <w:rFonts w:ascii="Arial" w:hAnsi="Arial" w:cs="Arial"/>
                <w:color w:val="000000"/>
                <w:sz w:val="18"/>
                <w:szCs w:val="18"/>
                <w:lang w:val="id-ID"/>
              </w:rPr>
              <w:t>Test Statistic</w:t>
            </w:r>
          </w:p>
        </w:tc>
        <w:tc>
          <w:tcPr>
            <w:tcW w:w="1553" w:type="dxa"/>
            <w:tcBorders>
              <w:top w:val="nil"/>
              <w:left w:val="single" w:sz="16" w:space="0" w:color="000000"/>
              <w:bottom w:val="nil"/>
              <w:right w:val="single" w:sz="16" w:space="0" w:color="000000"/>
            </w:tcBorders>
            <w:shd w:val="clear" w:color="auto" w:fill="FFFFFF"/>
            <w:vAlign w:val="center"/>
          </w:tcPr>
          <w:p w:rsidR="00AA70EC" w:rsidRPr="00BB6E97" w:rsidRDefault="00AA70EC" w:rsidP="0093416F">
            <w:pPr>
              <w:autoSpaceDE w:val="0"/>
              <w:autoSpaceDN w:val="0"/>
              <w:adjustRightInd w:val="0"/>
              <w:spacing w:after="0" w:line="320" w:lineRule="atLeast"/>
              <w:ind w:left="60" w:right="60"/>
              <w:jc w:val="right"/>
              <w:rPr>
                <w:rFonts w:ascii="Arial" w:hAnsi="Arial" w:cs="Arial"/>
                <w:color w:val="000000"/>
                <w:sz w:val="18"/>
                <w:szCs w:val="18"/>
                <w:lang w:val="id-ID"/>
              </w:rPr>
            </w:pPr>
            <w:r w:rsidRPr="00BB6E97">
              <w:rPr>
                <w:rFonts w:ascii="Arial" w:hAnsi="Arial" w:cs="Arial"/>
                <w:color w:val="000000"/>
                <w:sz w:val="18"/>
                <w:szCs w:val="18"/>
                <w:lang w:val="id-ID"/>
              </w:rPr>
              <w:t>,214</w:t>
            </w:r>
          </w:p>
        </w:tc>
      </w:tr>
      <w:tr w:rsidR="00AA70EC" w:rsidRPr="00BB6E97" w:rsidTr="0093416F">
        <w:trPr>
          <w:cantSplit/>
          <w:trHeight w:val="347"/>
          <w:jc w:val="center"/>
        </w:trPr>
        <w:tc>
          <w:tcPr>
            <w:tcW w:w="4096" w:type="dxa"/>
            <w:gridSpan w:val="2"/>
            <w:tcBorders>
              <w:top w:val="nil"/>
              <w:left w:val="single" w:sz="16" w:space="0" w:color="000000"/>
              <w:bottom w:val="single" w:sz="16" w:space="0" w:color="000000"/>
              <w:right w:val="nil"/>
            </w:tcBorders>
            <w:shd w:val="clear" w:color="auto" w:fill="FFFFFF"/>
          </w:tcPr>
          <w:p w:rsidR="00AA70EC" w:rsidRPr="00BB6E97" w:rsidRDefault="00AA70EC" w:rsidP="0093416F">
            <w:pPr>
              <w:autoSpaceDE w:val="0"/>
              <w:autoSpaceDN w:val="0"/>
              <w:adjustRightInd w:val="0"/>
              <w:spacing w:after="0" w:line="320" w:lineRule="atLeast"/>
              <w:ind w:left="60" w:right="60"/>
              <w:rPr>
                <w:rFonts w:ascii="Arial" w:hAnsi="Arial" w:cs="Arial"/>
                <w:color w:val="000000"/>
                <w:sz w:val="18"/>
                <w:szCs w:val="18"/>
                <w:lang w:val="id-ID"/>
              </w:rPr>
            </w:pPr>
            <w:r w:rsidRPr="00BB6E97">
              <w:rPr>
                <w:rFonts w:ascii="Arial" w:hAnsi="Arial" w:cs="Arial"/>
                <w:color w:val="000000"/>
                <w:sz w:val="18"/>
                <w:szCs w:val="18"/>
                <w:lang w:val="id-ID"/>
              </w:rPr>
              <w:t>Asymp. Sig. (2-tailed)</w:t>
            </w:r>
          </w:p>
        </w:tc>
        <w:tc>
          <w:tcPr>
            <w:tcW w:w="1553" w:type="dxa"/>
            <w:tcBorders>
              <w:top w:val="nil"/>
              <w:left w:val="single" w:sz="16" w:space="0" w:color="000000"/>
              <w:bottom w:val="single" w:sz="16" w:space="0" w:color="000000"/>
              <w:right w:val="single" w:sz="16" w:space="0" w:color="000000"/>
            </w:tcBorders>
            <w:shd w:val="clear" w:color="auto" w:fill="FFFFFF"/>
            <w:vAlign w:val="center"/>
          </w:tcPr>
          <w:p w:rsidR="00AA70EC" w:rsidRPr="00BB6E97" w:rsidRDefault="00AA70EC" w:rsidP="0093416F">
            <w:pPr>
              <w:autoSpaceDE w:val="0"/>
              <w:autoSpaceDN w:val="0"/>
              <w:adjustRightInd w:val="0"/>
              <w:spacing w:after="0" w:line="320" w:lineRule="atLeast"/>
              <w:ind w:left="60" w:right="60"/>
              <w:jc w:val="right"/>
              <w:rPr>
                <w:rFonts w:ascii="Arial" w:hAnsi="Arial" w:cs="Arial"/>
                <w:color w:val="000000"/>
                <w:sz w:val="18"/>
                <w:szCs w:val="18"/>
                <w:lang w:val="id-ID"/>
              </w:rPr>
            </w:pPr>
            <w:r w:rsidRPr="00BB6E97">
              <w:rPr>
                <w:rFonts w:ascii="Arial" w:hAnsi="Arial" w:cs="Arial"/>
                <w:color w:val="000000"/>
                <w:sz w:val="18"/>
                <w:szCs w:val="18"/>
                <w:lang w:val="id-ID"/>
              </w:rPr>
              <w:t>,200</w:t>
            </w:r>
            <w:r w:rsidRPr="00BB6E97">
              <w:rPr>
                <w:rFonts w:ascii="Arial" w:hAnsi="Arial" w:cs="Arial"/>
                <w:color w:val="000000"/>
                <w:sz w:val="18"/>
                <w:szCs w:val="18"/>
                <w:vertAlign w:val="superscript"/>
                <w:lang w:val="id-ID"/>
              </w:rPr>
              <w:t>c,d</w:t>
            </w:r>
          </w:p>
        </w:tc>
      </w:tr>
      <w:tr w:rsidR="00AA70EC" w:rsidRPr="00BB6E97" w:rsidTr="0093416F">
        <w:trPr>
          <w:cantSplit/>
          <w:trHeight w:val="272"/>
          <w:jc w:val="center"/>
        </w:trPr>
        <w:tc>
          <w:tcPr>
            <w:tcW w:w="5649" w:type="dxa"/>
            <w:gridSpan w:val="3"/>
            <w:tcBorders>
              <w:top w:val="nil"/>
              <w:left w:val="nil"/>
              <w:bottom w:val="nil"/>
              <w:right w:val="nil"/>
            </w:tcBorders>
            <w:shd w:val="clear" w:color="auto" w:fill="FFFFFF"/>
          </w:tcPr>
          <w:p w:rsidR="00AA70EC" w:rsidRPr="00BB6E97" w:rsidRDefault="00AA70EC" w:rsidP="0093416F">
            <w:pPr>
              <w:autoSpaceDE w:val="0"/>
              <w:autoSpaceDN w:val="0"/>
              <w:adjustRightInd w:val="0"/>
              <w:spacing w:after="0" w:line="320" w:lineRule="atLeast"/>
              <w:ind w:left="60" w:right="60"/>
              <w:rPr>
                <w:rFonts w:ascii="Arial" w:hAnsi="Arial" w:cs="Arial"/>
                <w:color w:val="000000"/>
                <w:sz w:val="18"/>
                <w:szCs w:val="18"/>
                <w:lang w:val="id-ID"/>
              </w:rPr>
            </w:pPr>
            <w:r w:rsidRPr="00BB6E97">
              <w:rPr>
                <w:rFonts w:ascii="Arial" w:hAnsi="Arial" w:cs="Arial"/>
                <w:color w:val="000000"/>
                <w:sz w:val="18"/>
                <w:szCs w:val="18"/>
                <w:lang w:val="id-ID"/>
              </w:rPr>
              <w:t>a. Test distribution is Normal.</w:t>
            </w:r>
          </w:p>
        </w:tc>
      </w:tr>
      <w:tr w:rsidR="00AA70EC" w:rsidRPr="00BB6E97" w:rsidTr="0093416F">
        <w:trPr>
          <w:cantSplit/>
          <w:trHeight w:val="332"/>
          <w:jc w:val="center"/>
        </w:trPr>
        <w:tc>
          <w:tcPr>
            <w:tcW w:w="5649" w:type="dxa"/>
            <w:gridSpan w:val="3"/>
            <w:tcBorders>
              <w:top w:val="nil"/>
              <w:left w:val="nil"/>
              <w:bottom w:val="nil"/>
              <w:right w:val="nil"/>
            </w:tcBorders>
            <w:shd w:val="clear" w:color="auto" w:fill="FFFFFF"/>
          </w:tcPr>
          <w:p w:rsidR="00AA70EC" w:rsidRPr="00BB6E97" w:rsidRDefault="00AA70EC" w:rsidP="0093416F">
            <w:pPr>
              <w:autoSpaceDE w:val="0"/>
              <w:autoSpaceDN w:val="0"/>
              <w:adjustRightInd w:val="0"/>
              <w:spacing w:after="0" w:line="320" w:lineRule="atLeast"/>
              <w:ind w:left="60" w:right="60"/>
              <w:rPr>
                <w:rFonts w:ascii="Arial" w:hAnsi="Arial" w:cs="Arial"/>
                <w:color w:val="000000"/>
                <w:sz w:val="18"/>
                <w:szCs w:val="18"/>
                <w:lang w:val="id-ID"/>
              </w:rPr>
            </w:pPr>
            <w:r w:rsidRPr="00BB6E97">
              <w:rPr>
                <w:rFonts w:ascii="Arial" w:hAnsi="Arial" w:cs="Arial"/>
                <w:color w:val="000000"/>
                <w:sz w:val="18"/>
                <w:szCs w:val="18"/>
                <w:lang w:val="id-ID"/>
              </w:rPr>
              <w:t>b. Calculated from data.</w:t>
            </w:r>
          </w:p>
        </w:tc>
      </w:tr>
      <w:tr w:rsidR="00AA70EC" w:rsidRPr="00BB6E97" w:rsidTr="0093416F">
        <w:trPr>
          <w:cantSplit/>
          <w:trHeight w:val="317"/>
          <w:jc w:val="center"/>
        </w:trPr>
        <w:tc>
          <w:tcPr>
            <w:tcW w:w="5649" w:type="dxa"/>
            <w:gridSpan w:val="3"/>
            <w:tcBorders>
              <w:top w:val="nil"/>
              <w:left w:val="nil"/>
              <w:bottom w:val="nil"/>
              <w:right w:val="nil"/>
            </w:tcBorders>
            <w:shd w:val="clear" w:color="auto" w:fill="FFFFFF"/>
          </w:tcPr>
          <w:p w:rsidR="00AA70EC" w:rsidRPr="00BB6E97" w:rsidRDefault="00AA70EC" w:rsidP="0093416F">
            <w:pPr>
              <w:autoSpaceDE w:val="0"/>
              <w:autoSpaceDN w:val="0"/>
              <w:adjustRightInd w:val="0"/>
              <w:spacing w:after="0" w:line="320" w:lineRule="atLeast"/>
              <w:ind w:left="60" w:right="60"/>
              <w:rPr>
                <w:rFonts w:ascii="Arial" w:hAnsi="Arial" w:cs="Arial"/>
                <w:color w:val="000000"/>
                <w:sz w:val="18"/>
                <w:szCs w:val="18"/>
                <w:lang w:val="id-ID"/>
              </w:rPr>
            </w:pPr>
            <w:r w:rsidRPr="00BB6E97">
              <w:rPr>
                <w:rFonts w:ascii="Arial" w:hAnsi="Arial" w:cs="Arial"/>
                <w:color w:val="000000"/>
                <w:sz w:val="18"/>
                <w:szCs w:val="18"/>
                <w:lang w:val="id-ID"/>
              </w:rPr>
              <w:t>c. Lilliefors Significance Correction.</w:t>
            </w:r>
          </w:p>
        </w:tc>
      </w:tr>
      <w:tr w:rsidR="00AA70EC" w:rsidRPr="00BB6E97" w:rsidTr="0093416F">
        <w:trPr>
          <w:cantSplit/>
          <w:trHeight w:val="317"/>
          <w:jc w:val="center"/>
        </w:trPr>
        <w:tc>
          <w:tcPr>
            <w:tcW w:w="5649" w:type="dxa"/>
            <w:gridSpan w:val="3"/>
            <w:tcBorders>
              <w:top w:val="nil"/>
              <w:left w:val="nil"/>
              <w:bottom w:val="nil"/>
              <w:right w:val="nil"/>
            </w:tcBorders>
            <w:shd w:val="clear" w:color="auto" w:fill="FFFFFF"/>
          </w:tcPr>
          <w:p w:rsidR="00AA70EC" w:rsidRPr="00BB6E97" w:rsidRDefault="00AA70EC" w:rsidP="0093416F">
            <w:pPr>
              <w:autoSpaceDE w:val="0"/>
              <w:autoSpaceDN w:val="0"/>
              <w:adjustRightInd w:val="0"/>
              <w:spacing w:after="0" w:line="320" w:lineRule="atLeast"/>
              <w:ind w:left="60" w:right="60"/>
              <w:rPr>
                <w:rFonts w:ascii="Arial" w:hAnsi="Arial" w:cs="Arial"/>
                <w:color w:val="000000"/>
                <w:sz w:val="18"/>
                <w:szCs w:val="18"/>
                <w:lang w:val="id-ID"/>
              </w:rPr>
            </w:pPr>
            <w:r w:rsidRPr="00BB6E97">
              <w:rPr>
                <w:rFonts w:ascii="Arial" w:hAnsi="Arial" w:cs="Arial"/>
                <w:color w:val="000000"/>
                <w:sz w:val="18"/>
                <w:szCs w:val="18"/>
                <w:lang w:val="id-ID"/>
              </w:rPr>
              <w:t>d. This is a lower bound of the true significance.</w:t>
            </w:r>
          </w:p>
        </w:tc>
      </w:tr>
    </w:tbl>
    <w:p w:rsidR="00AA70EC" w:rsidRDefault="00AA70EC" w:rsidP="00AA70EC">
      <w:pPr>
        <w:spacing w:after="0" w:line="48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Sumber: </w:t>
      </w:r>
      <w:r w:rsidR="00D577BE">
        <w:rPr>
          <w:rFonts w:ascii="Times New Roman" w:hAnsi="Times New Roman" w:cs="Times New Roman"/>
          <w:b/>
          <w:bCs/>
          <w:sz w:val="24"/>
          <w:szCs w:val="24"/>
        </w:rPr>
        <w:t xml:space="preserve">Hasil Output IBM </w:t>
      </w:r>
      <w:r>
        <w:rPr>
          <w:rFonts w:ascii="Times New Roman" w:hAnsi="Times New Roman" w:cs="Times New Roman"/>
          <w:b/>
          <w:bCs/>
          <w:sz w:val="24"/>
          <w:szCs w:val="24"/>
        </w:rPr>
        <w:t xml:space="preserve">SPSS </w:t>
      </w:r>
      <w:r w:rsidR="00D577BE">
        <w:rPr>
          <w:rFonts w:ascii="Times New Roman" w:hAnsi="Times New Roman" w:cs="Times New Roman"/>
          <w:b/>
          <w:bCs/>
          <w:sz w:val="24"/>
          <w:szCs w:val="24"/>
        </w:rPr>
        <w:t>v.22</w:t>
      </w:r>
      <w:r>
        <w:rPr>
          <w:rFonts w:ascii="Times New Roman" w:hAnsi="Times New Roman" w:cs="Times New Roman"/>
          <w:b/>
          <w:bCs/>
          <w:sz w:val="24"/>
          <w:szCs w:val="24"/>
        </w:rPr>
        <w:t>, 201</w:t>
      </w:r>
      <w:r>
        <w:rPr>
          <w:rFonts w:ascii="Times New Roman" w:hAnsi="Times New Roman" w:cs="Times New Roman"/>
          <w:b/>
          <w:bCs/>
          <w:sz w:val="24"/>
          <w:szCs w:val="24"/>
          <w:lang w:val="id-ID"/>
        </w:rPr>
        <w:t>8</w:t>
      </w:r>
    </w:p>
    <w:p w:rsidR="00AA70EC" w:rsidRPr="007F223C" w:rsidRDefault="00AA70EC" w:rsidP="00AA70EC">
      <w:pPr>
        <w:pStyle w:val="ListParagraph"/>
        <w:autoSpaceDE w:val="0"/>
        <w:autoSpaceDN w:val="0"/>
        <w:adjustRightInd w:val="0"/>
        <w:spacing w:after="0" w:line="480" w:lineRule="auto"/>
        <w:ind w:left="0" w:firstLine="720"/>
        <w:jc w:val="both"/>
        <w:rPr>
          <w:rFonts w:ascii="Times New Roman" w:hAnsi="Times New Roman" w:cs="Times New Roman"/>
          <w:noProof/>
          <w:sz w:val="24"/>
          <w:szCs w:val="24"/>
          <w:lang w:eastAsia="id-ID"/>
        </w:rPr>
      </w:pPr>
      <w:r>
        <w:rPr>
          <w:rFonts w:ascii="Times New Roman" w:hAnsi="Times New Roman" w:cs="Times New Roman"/>
          <w:bCs/>
          <w:sz w:val="24"/>
          <w:szCs w:val="24"/>
        </w:rPr>
        <w:t>Melihat perhitungan tabel 4.</w:t>
      </w:r>
      <w:r>
        <w:rPr>
          <w:rFonts w:ascii="Times New Roman" w:hAnsi="Times New Roman" w:cs="Times New Roman"/>
          <w:bCs/>
          <w:sz w:val="24"/>
          <w:szCs w:val="24"/>
          <w:lang w:val="id-ID"/>
        </w:rPr>
        <w:t>6</w:t>
      </w:r>
      <w:r>
        <w:rPr>
          <w:rFonts w:ascii="Times New Roman" w:hAnsi="Times New Roman" w:cs="Times New Roman"/>
          <w:bCs/>
          <w:sz w:val="24"/>
          <w:szCs w:val="24"/>
        </w:rPr>
        <w:t xml:space="preserve"> diatas, dengan menggunakan </w:t>
      </w:r>
      <w:r>
        <w:rPr>
          <w:rFonts w:ascii="Times New Roman" w:hAnsi="Times New Roman" w:cs="Times New Roman"/>
          <w:bCs/>
          <w:i/>
          <w:sz w:val="24"/>
          <w:szCs w:val="24"/>
        </w:rPr>
        <w:t xml:space="preserve">One Sample Kolmogorov-Smirnov Test </w:t>
      </w:r>
      <w:r>
        <w:rPr>
          <w:rFonts w:ascii="Times New Roman" w:hAnsi="Times New Roman" w:cs="Times New Roman"/>
          <w:bCs/>
          <w:sz w:val="24"/>
          <w:szCs w:val="24"/>
        </w:rPr>
        <w:t xml:space="preserve">diperoleh Nilai </w:t>
      </w:r>
      <w:r w:rsidRPr="00D577BE">
        <w:rPr>
          <w:rFonts w:ascii="Times New Roman" w:hAnsi="Times New Roman" w:cs="Times New Roman"/>
          <w:bCs/>
          <w:i/>
          <w:sz w:val="24"/>
          <w:szCs w:val="24"/>
        </w:rPr>
        <w:t xml:space="preserve">Asymp. Sig. </w:t>
      </w:r>
      <w:r>
        <w:rPr>
          <w:rFonts w:ascii="Times New Roman" w:hAnsi="Times New Roman" w:cs="Times New Roman"/>
          <w:bCs/>
          <w:sz w:val="24"/>
          <w:szCs w:val="24"/>
        </w:rPr>
        <w:t xml:space="preserve">(2-tailed) </w:t>
      </w:r>
      <w:r>
        <w:rPr>
          <w:rFonts w:ascii="Times New Roman" w:hAnsi="Times New Roman" w:cs="Times New Roman"/>
          <w:bCs/>
          <w:sz w:val="24"/>
          <w:szCs w:val="24"/>
          <w:lang w:val="id-ID"/>
        </w:rPr>
        <w:t xml:space="preserve">0,200, yang artinya 0,200 </w:t>
      </w:r>
      <w:r>
        <w:rPr>
          <w:rFonts w:ascii="Times New Roman" w:hAnsi="Times New Roman" w:cs="Times New Roman"/>
          <w:bCs/>
          <w:sz w:val="24"/>
          <w:szCs w:val="24"/>
        </w:rPr>
        <w:t>&gt;</w:t>
      </w:r>
      <w:r>
        <w:rPr>
          <w:rFonts w:ascii="Times New Roman" w:hAnsi="Times New Roman" w:cs="Times New Roman"/>
          <w:bCs/>
          <w:sz w:val="24"/>
          <w:szCs w:val="24"/>
          <w:lang w:val="id-ID"/>
        </w:rPr>
        <w:t xml:space="preserve"> </w:t>
      </w:r>
      <w:r>
        <w:rPr>
          <w:rFonts w:ascii="Times New Roman" w:hAnsi="Times New Roman" w:cs="Times New Roman"/>
          <w:bCs/>
          <w:sz w:val="24"/>
          <w:szCs w:val="24"/>
        </w:rPr>
        <w:t>0.05</w:t>
      </w:r>
      <w:r>
        <w:rPr>
          <w:rFonts w:ascii="Times New Roman" w:hAnsi="Times New Roman" w:cs="Times New Roman"/>
          <w:bCs/>
          <w:sz w:val="24"/>
          <w:szCs w:val="24"/>
          <w:lang w:val="id-ID"/>
        </w:rPr>
        <w:t xml:space="preserve">. </w:t>
      </w:r>
      <w:r>
        <w:rPr>
          <w:rFonts w:ascii="Times New Roman" w:hAnsi="Times New Roman" w:cs="Times New Roman"/>
          <w:bCs/>
          <w:sz w:val="24"/>
          <w:szCs w:val="24"/>
        </w:rPr>
        <w:t>Data tersebut lebih besar dari 0.05, maka dapat di</w:t>
      </w:r>
      <w:r w:rsidR="00D577BE">
        <w:rPr>
          <w:rFonts w:ascii="Times New Roman" w:hAnsi="Times New Roman" w:cs="Times New Roman"/>
          <w:bCs/>
          <w:sz w:val="24"/>
          <w:szCs w:val="24"/>
        </w:rPr>
        <w:t xml:space="preserve">ambil kesimpulan bahwa regresi </w:t>
      </w:r>
      <w:r w:rsidR="00D577BE" w:rsidRPr="00D577BE">
        <w:rPr>
          <w:rFonts w:ascii="Times New Roman" w:hAnsi="Times New Roman" w:cs="Times New Roman"/>
          <w:bCs/>
          <w:i/>
          <w:sz w:val="24"/>
          <w:szCs w:val="24"/>
        </w:rPr>
        <w:t>residual/error</w:t>
      </w:r>
      <w:r w:rsidR="00D577BE">
        <w:rPr>
          <w:rFonts w:ascii="Times New Roman" w:hAnsi="Times New Roman" w:cs="Times New Roman"/>
          <w:bCs/>
          <w:sz w:val="24"/>
          <w:szCs w:val="24"/>
        </w:rPr>
        <w:t xml:space="preserve"> berdistribusi normal diterima, dengan demikian persamaan regresi yang diperoleh memenuhi asumsi dan dapat digunakan untuk mengambil keputusan</w:t>
      </w:r>
      <w:r>
        <w:rPr>
          <w:rFonts w:ascii="Times New Roman" w:hAnsi="Times New Roman" w:cs="Times New Roman"/>
          <w:bCs/>
          <w:sz w:val="24"/>
          <w:szCs w:val="24"/>
        </w:rPr>
        <w:t>.</w:t>
      </w:r>
    </w:p>
    <w:p w:rsidR="00AA70EC" w:rsidRDefault="00AA70EC" w:rsidP="00AA70EC">
      <w:pPr>
        <w:spacing w:after="0" w:line="480" w:lineRule="auto"/>
        <w:jc w:val="both"/>
        <w:rPr>
          <w:rFonts w:ascii="Times New Roman" w:hAnsi="Times New Roman" w:cs="Times New Roman"/>
          <w:sz w:val="24"/>
          <w:szCs w:val="24"/>
        </w:rPr>
      </w:pPr>
    </w:p>
    <w:p w:rsidR="00AA70EC" w:rsidRPr="0072301D" w:rsidRDefault="0072301D" w:rsidP="0072301D">
      <w:pPr>
        <w:spacing w:after="0" w:line="480" w:lineRule="auto"/>
        <w:ind w:left="720" w:hanging="720"/>
        <w:rPr>
          <w:rFonts w:ascii="Times New Roman" w:hAnsi="Times New Roman" w:cs="Times New Roman"/>
          <w:b/>
          <w:sz w:val="24"/>
          <w:szCs w:val="24"/>
        </w:rPr>
      </w:pPr>
      <w:r>
        <w:rPr>
          <w:rFonts w:ascii="Times New Roman" w:hAnsi="Times New Roman" w:cs="Times New Roman"/>
          <w:b/>
          <w:sz w:val="24"/>
          <w:szCs w:val="24"/>
        </w:rPr>
        <w:t xml:space="preserve">4.1.5.2.2 </w:t>
      </w:r>
      <w:r w:rsidR="00AA70EC" w:rsidRPr="0072301D">
        <w:rPr>
          <w:rFonts w:ascii="Times New Roman" w:hAnsi="Times New Roman" w:cs="Times New Roman"/>
          <w:b/>
          <w:sz w:val="24"/>
          <w:szCs w:val="24"/>
        </w:rPr>
        <w:t xml:space="preserve">Uji </w:t>
      </w:r>
      <w:r w:rsidR="00D577BE">
        <w:rPr>
          <w:rFonts w:ascii="Times New Roman" w:hAnsi="Times New Roman" w:cs="Times New Roman"/>
          <w:b/>
          <w:bCs/>
          <w:sz w:val="24"/>
          <w:szCs w:val="24"/>
        </w:rPr>
        <w:t>Multikoli</w:t>
      </w:r>
      <w:r w:rsidR="00AA70EC" w:rsidRPr="0072301D">
        <w:rPr>
          <w:rFonts w:ascii="Times New Roman" w:hAnsi="Times New Roman" w:cs="Times New Roman"/>
          <w:b/>
          <w:bCs/>
          <w:sz w:val="24"/>
          <w:szCs w:val="24"/>
        </w:rPr>
        <w:t>nieritas</w:t>
      </w:r>
    </w:p>
    <w:p w:rsidR="00AA70EC" w:rsidRPr="002C3D97" w:rsidRDefault="00D577BE" w:rsidP="002C3D9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Uji multikoli</w:t>
      </w:r>
      <w:r w:rsidR="00AA70EC" w:rsidRPr="0034609D">
        <w:rPr>
          <w:rFonts w:ascii="Times New Roman" w:hAnsi="Times New Roman" w:cs="Times New Roman"/>
          <w:sz w:val="24"/>
          <w:szCs w:val="24"/>
        </w:rPr>
        <w:t>nieritas bertujuan untuk menguji apakah dalam model regresi terdapat korelasi antar variabel independen. Model regresi yang baik seharusnya tidak terjadi korelasi di antara variab</w:t>
      </w:r>
      <w:r>
        <w:rPr>
          <w:rFonts w:ascii="Times New Roman" w:hAnsi="Times New Roman" w:cs="Times New Roman"/>
          <w:sz w:val="24"/>
          <w:szCs w:val="24"/>
        </w:rPr>
        <w:t>el independen. Deteksi multikoli</w:t>
      </w:r>
      <w:r w:rsidR="00AA70EC" w:rsidRPr="0034609D">
        <w:rPr>
          <w:rFonts w:ascii="Times New Roman" w:hAnsi="Times New Roman" w:cs="Times New Roman"/>
          <w:sz w:val="24"/>
          <w:szCs w:val="24"/>
        </w:rPr>
        <w:t xml:space="preserve">nieritas dapat dilakukan dengan melihat nilai </w:t>
      </w:r>
      <w:r w:rsidR="00AA70EC" w:rsidRPr="0034609D">
        <w:rPr>
          <w:rFonts w:ascii="Times New Roman" w:hAnsi="Times New Roman" w:cs="Times New Roman"/>
          <w:i/>
          <w:iCs/>
          <w:sz w:val="24"/>
          <w:szCs w:val="24"/>
        </w:rPr>
        <w:t xml:space="preserve">tolerance </w:t>
      </w:r>
      <w:r>
        <w:rPr>
          <w:rFonts w:ascii="Times New Roman" w:hAnsi="Times New Roman" w:cs="Times New Roman"/>
          <w:sz w:val="24"/>
          <w:szCs w:val="24"/>
        </w:rPr>
        <w:t xml:space="preserve">dan </w:t>
      </w:r>
      <w:r>
        <w:rPr>
          <w:rFonts w:ascii="Times New Roman" w:hAnsi="Times New Roman" w:cs="Times New Roman"/>
          <w:i/>
          <w:sz w:val="24"/>
          <w:szCs w:val="24"/>
        </w:rPr>
        <w:t>variance inflation factor</w:t>
      </w:r>
      <w:r w:rsidR="00AA70EC" w:rsidRPr="0034609D">
        <w:rPr>
          <w:rFonts w:ascii="Times New Roman" w:hAnsi="Times New Roman" w:cs="Times New Roman"/>
          <w:sz w:val="24"/>
          <w:szCs w:val="24"/>
        </w:rPr>
        <w:t xml:space="preserve"> </w:t>
      </w:r>
      <w:r>
        <w:rPr>
          <w:rFonts w:ascii="Times New Roman" w:hAnsi="Times New Roman" w:cs="Times New Roman"/>
          <w:sz w:val="24"/>
          <w:szCs w:val="24"/>
        </w:rPr>
        <w:t>(</w:t>
      </w:r>
      <w:r w:rsidR="00AA70EC" w:rsidRPr="0034609D">
        <w:rPr>
          <w:rFonts w:ascii="Times New Roman" w:hAnsi="Times New Roman" w:cs="Times New Roman"/>
          <w:sz w:val="24"/>
          <w:szCs w:val="24"/>
        </w:rPr>
        <w:t>VIF</w:t>
      </w:r>
      <w:r>
        <w:rPr>
          <w:rFonts w:ascii="Times New Roman" w:hAnsi="Times New Roman" w:cs="Times New Roman"/>
          <w:sz w:val="24"/>
          <w:szCs w:val="24"/>
        </w:rPr>
        <w:t>) masing-masing variabel independen, jika nilai VIF &lt; 10</w:t>
      </w:r>
      <w:r w:rsidR="00AA70EC" w:rsidRPr="0034609D">
        <w:rPr>
          <w:rFonts w:ascii="Times New Roman" w:hAnsi="Times New Roman" w:cs="Times New Roman"/>
          <w:sz w:val="24"/>
          <w:szCs w:val="24"/>
        </w:rPr>
        <w:t>.</w:t>
      </w:r>
      <w:r>
        <w:rPr>
          <w:rFonts w:ascii="Times New Roman" w:hAnsi="Times New Roman" w:cs="Times New Roman"/>
          <w:sz w:val="24"/>
          <w:szCs w:val="24"/>
        </w:rPr>
        <w:t xml:space="preserve"> (Ghozali, 2011:105-106).</w:t>
      </w:r>
      <w:r w:rsidR="00AA70EC" w:rsidRPr="0034609D">
        <w:rPr>
          <w:rFonts w:ascii="Times New Roman" w:hAnsi="Times New Roman" w:cs="Times New Roman"/>
          <w:sz w:val="24"/>
          <w:szCs w:val="24"/>
        </w:rPr>
        <w:t xml:space="preserve"> </w:t>
      </w:r>
      <w:r w:rsidR="00AA70EC" w:rsidRPr="0034609D">
        <w:rPr>
          <w:rFonts w:ascii="Times New Roman" w:hAnsi="Times New Roman" w:cs="Times New Roman"/>
          <w:sz w:val="24"/>
          <w:szCs w:val="24"/>
        </w:rPr>
        <w:lastRenderedPageBreak/>
        <w:t>Adapun hasil uji multikolonieritas dengan menggunakan matriks korelasi sebagai berikut:</w:t>
      </w:r>
    </w:p>
    <w:p w:rsidR="00AA70EC" w:rsidRPr="00B3573D" w:rsidRDefault="00AA70EC" w:rsidP="00AA70EC">
      <w:pPr>
        <w:spacing w:after="0" w:line="360" w:lineRule="auto"/>
        <w:jc w:val="center"/>
        <w:rPr>
          <w:rFonts w:ascii="Times New Roman" w:hAnsi="Times New Roman" w:cs="Times New Roman"/>
          <w:b/>
          <w:bCs/>
          <w:sz w:val="24"/>
          <w:szCs w:val="24"/>
        </w:rPr>
      </w:pPr>
      <w:r>
        <w:rPr>
          <w:rFonts w:ascii="Times New Roman" w:hAnsi="Times New Roman" w:cs="Times New Roman"/>
          <w:b/>
          <w:sz w:val="24"/>
          <w:szCs w:val="24"/>
        </w:rPr>
        <w:t>Tabel 4.7</w:t>
      </w:r>
      <w:r w:rsidRPr="0034609D">
        <w:rPr>
          <w:rFonts w:ascii="Times New Roman" w:hAnsi="Times New Roman" w:cs="Times New Roman"/>
          <w:b/>
          <w:sz w:val="24"/>
          <w:szCs w:val="24"/>
        </w:rPr>
        <w:t xml:space="preserve"> </w:t>
      </w:r>
      <w:r w:rsidRPr="0034609D">
        <w:rPr>
          <w:rFonts w:ascii="Times New Roman" w:hAnsi="Times New Roman" w:cs="Times New Roman"/>
          <w:b/>
          <w:bCs/>
          <w:sz w:val="24"/>
          <w:szCs w:val="24"/>
        </w:rPr>
        <w:t>Hasil Uji Multikolonieritas</w:t>
      </w:r>
    </w:p>
    <w:tbl>
      <w:tblPr>
        <w:tblW w:w="853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20"/>
        <w:gridCol w:w="1134"/>
        <w:gridCol w:w="1134"/>
        <w:gridCol w:w="996"/>
        <w:gridCol w:w="1414"/>
        <w:gridCol w:w="850"/>
        <w:gridCol w:w="708"/>
        <w:gridCol w:w="1134"/>
        <w:gridCol w:w="711"/>
        <w:gridCol w:w="30"/>
      </w:tblGrid>
      <w:tr w:rsidR="00AA70EC" w:rsidRPr="00EB533E" w:rsidTr="0093416F">
        <w:trPr>
          <w:cantSplit/>
          <w:trHeight w:val="233"/>
        </w:trPr>
        <w:tc>
          <w:tcPr>
            <w:tcW w:w="8531" w:type="dxa"/>
            <w:gridSpan w:val="10"/>
            <w:tcBorders>
              <w:top w:val="nil"/>
              <w:left w:val="nil"/>
              <w:bottom w:val="nil"/>
              <w:right w:val="nil"/>
            </w:tcBorders>
            <w:shd w:val="clear" w:color="auto" w:fill="FFFFFF"/>
          </w:tcPr>
          <w:p w:rsidR="00AA70EC" w:rsidRPr="00EB533E" w:rsidRDefault="00AA70EC" w:rsidP="0093416F">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EB533E">
              <w:rPr>
                <w:rFonts w:ascii="Times New Roman" w:hAnsi="Times New Roman" w:cs="Times New Roman"/>
                <w:b/>
                <w:bCs/>
                <w:color w:val="000000"/>
                <w:sz w:val="24"/>
                <w:szCs w:val="24"/>
              </w:rPr>
              <w:t>Coefficients</w:t>
            </w:r>
            <w:r w:rsidRPr="00EB533E">
              <w:rPr>
                <w:rFonts w:ascii="Times New Roman" w:hAnsi="Times New Roman" w:cs="Times New Roman"/>
                <w:b/>
                <w:bCs/>
                <w:color w:val="000000"/>
                <w:sz w:val="24"/>
                <w:szCs w:val="24"/>
                <w:vertAlign w:val="superscript"/>
              </w:rPr>
              <w:t>a</w:t>
            </w:r>
          </w:p>
        </w:tc>
      </w:tr>
      <w:tr w:rsidR="00AA70EC" w:rsidRPr="00EB533E" w:rsidTr="0093416F">
        <w:trPr>
          <w:gridAfter w:val="1"/>
          <w:wAfter w:w="30" w:type="dxa"/>
          <w:cantSplit/>
          <w:trHeight w:val="447"/>
        </w:trPr>
        <w:tc>
          <w:tcPr>
            <w:tcW w:w="1554" w:type="dxa"/>
            <w:gridSpan w:val="2"/>
            <w:vMerge w:val="restart"/>
            <w:tcBorders>
              <w:top w:val="single" w:sz="16" w:space="0" w:color="000000"/>
              <w:left w:val="single" w:sz="16" w:space="0" w:color="000000"/>
              <w:bottom w:val="nil"/>
              <w:right w:val="nil"/>
            </w:tcBorders>
            <w:shd w:val="clear" w:color="auto" w:fill="FFFFFF"/>
          </w:tcPr>
          <w:p w:rsidR="00AA70EC" w:rsidRPr="00EB533E" w:rsidRDefault="00AA70EC" w:rsidP="0093416F">
            <w:pPr>
              <w:autoSpaceDE w:val="0"/>
              <w:autoSpaceDN w:val="0"/>
              <w:adjustRightInd w:val="0"/>
              <w:spacing w:after="0" w:line="320" w:lineRule="atLeast"/>
              <w:ind w:left="60" w:right="60"/>
              <w:rPr>
                <w:rFonts w:ascii="Times New Roman" w:hAnsi="Times New Roman" w:cs="Times New Roman"/>
                <w:color w:val="000000"/>
                <w:sz w:val="24"/>
                <w:szCs w:val="24"/>
              </w:rPr>
            </w:pPr>
            <w:r w:rsidRPr="00EB533E">
              <w:rPr>
                <w:rFonts w:ascii="Times New Roman" w:hAnsi="Times New Roman" w:cs="Times New Roman"/>
                <w:color w:val="000000"/>
                <w:sz w:val="24"/>
                <w:szCs w:val="24"/>
              </w:rPr>
              <w:t>Model</w:t>
            </w:r>
          </w:p>
        </w:tc>
        <w:tc>
          <w:tcPr>
            <w:tcW w:w="2130" w:type="dxa"/>
            <w:gridSpan w:val="2"/>
            <w:tcBorders>
              <w:top w:val="single" w:sz="16" w:space="0" w:color="000000"/>
              <w:left w:val="single" w:sz="16" w:space="0" w:color="000000"/>
            </w:tcBorders>
            <w:shd w:val="clear" w:color="auto" w:fill="FFFFFF"/>
          </w:tcPr>
          <w:p w:rsidR="00AA70EC" w:rsidRPr="00EB533E" w:rsidRDefault="00AA70EC" w:rsidP="0093416F">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EB533E">
              <w:rPr>
                <w:rFonts w:ascii="Times New Roman" w:hAnsi="Times New Roman" w:cs="Times New Roman"/>
                <w:color w:val="000000"/>
                <w:sz w:val="24"/>
                <w:szCs w:val="24"/>
              </w:rPr>
              <w:t>Unstandardized Coefficients</w:t>
            </w:r>
          </w:p>
        </w:tc>
        <w:tc>
          <w:tcPr>
            <w:tcW w:w="1414" w:type="dxa"/>
            <w:tcBorders>
              <w:top w:val="single" w:sz="16" w:space="0" w:color="000000"/>
            </w:tcBorders>
            <w:shd w:val="clear" w:color="auto" w:fill="FFFFFF"/>
          </w:tcPr>
          <w:p w:rsidR="00AA70EC" w:rsidRPr="00EB533E" w:rsidRDefault="00AA70EC" w:rsidP="0093416F">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EB533E">
              <w:rPr>
                <w:rFonts w:ascii="Times New Roman" w:hAnsi="Times New Roman" w:cs="Times New Roman"/>
                <w:color w:val="000000"/>
                <w:sz w:val="24"/>
                <w:szCs w:val="24"/>
              </w:rPr>
              <w:t>Standardized Coefficients</w:t>
            </w:r>
          </w:p>
        </w:tc>
        <w:tc>
          <w:tcPr>
            <w:tcW w:w="850" w:type="dxa"/>
            <w:vMerge w:val="restart"/>
            <w:tcBorders>
              <w:top w:val="single" w:sz="16" w:space="0" w:color="000000"/>
            </w:tcBorders>
            <w:shd w:val="clear" w:color="auto" w:fill="FFFFFF"/>
          </w:tcPr>
          <w:p w:rsidR="00AA70EC" w:rsidRPr="00EB533E" w:rsidRDefault="00AA70EC" w:rsidP="0093416F">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EB533E">
              <w:rPr>
                <w:rFonts w:ascii="Times New Roman" w:hAnsi="Times New Roman" w:cs="Times New Roman"/>
                <w:color w:val="000000"/>
                <w:sz w:val="24"/>
                <w:szCs w:val="24"/>
              </w:rPr>
              <w:t>T</w:t>
            </w:r>
          </w:p>
        </w:tc>
        <w:tc>
          <w:tcPr>
            <w:tcW w:w="708" w:type="dxa"/>
            <w:vMerge w:val="restart"/>
            <w:tcBorders>
              <w:top w:val="single" w:sz="16" w:space="0" w:color="000000"/>
            </w:tcBorders>
            <w:shd w:val="clear" w:color="auto" w:fill="FFFFFF"/>
          </w:tcPr>
          <w:p w:rsidR="00AA70EC" w:rsidRPr="00EB533E" w:rsidRDefault="00AA70EC" w:rsidP="0093416F">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EB533E">
              <w:rPr>
                <w:rFonts w:ascii="Times New Roman" w:hAnsi="Times New Roman" w:cs="Times New Roman"/>
                <w:color w:val="000000"/>
                <w:sz w:val="24"/>
                <w:szCs w:val="24"/>
              </w:rPr>
              <w:t>Sig.</w:t>
            </w:r>
          </w:p>
        </w:tc>
        <w:tc>
          <w:tcPr>
            <w:tcW w:w="1845" w:type="dxa"/>
            <w:gridSpan w:val="2"/>
            <w:tcBorders>
              <w:top w:val="single" w:sz="16" w:space="0" w:color="000000"/>
            </w:tcBorders>
            <w:shd w:val="clear" w:color="auto" w:fill="FFFFFF"/>
          </w:tcPr>
          <w:p w:rsidR="00AA70EC" w:rsidRPr="00EB533E" w:rsidRDefault="00AA70EC" w:rsidP="0093416F">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EB533E">
              <w:rPr>
                <w:rFonts w:ascii="Times New Roman" w:hAnsi="Times New Roman" w:cs="Times New Roman"/>
                <w:color w:val="000000"/>
                <w:sz w:val="24"/>
                <w:szCs w:val="24"/>
              </w:rPr>
              <w:t>Collinearity Statistics</w:t>
            </w:r>
          </w:p>
        </w:tc>
      </w:tr>
      <w:tr w:rsidR="00AA70EC" w:rsidRPr="00391B87" w:rsidTr="0093416F">
        <w:trPr>
          <w:gridAfter w:val="1"/>
          <w:wAfter w:w="30" w:type="dxa"/>
          <w:cantSplit/>
          <w:trHeight w:val="479"/>
        </w:trPr>
        <w:tc>
          <w:tcPr>
            <w:tcW w:w="1554" w:type="dxa"/>
            <w:gridSpan w:val="2"/>
            <w:vMerge/>
            <w:tcBorders>
              <w:top w:val="single" w:sz="16" w:space="0" w:color="000000"/>
              <w:left w:val="single" w:sz="16" w:space="0" w:color="000000"/>
              <w:bottom w:val="nil"/>
              <w:right w:val="nil"/>
            </w:tcBorders>
            <w:shd w:val="clear" w:color="auto" w:fill="FFFFFF"/>
          </w:tcPr>
          <w:p w:rsidR="00AA70EC" w:rsidRPr="00EB533E" w:rsidRDefault="00AA70EC" w:rsidP="0093416F">
            <w:pPr>
              <w:autoSpaceDE w:val="0"/>
              <w:autoSpaceDN w:val="0"/>
              <w:adjustRightInd w:val="0"/>
              <w:spacing w:after="0" w:line="240" w:lineRule="auto"/>
              <w:rPr>
                <w:rFonts w:ascii="Times New Roman" w:hAnsi="Times New Roman" w:cs="Times New Roman"/>
                <w:color w:val="000000"/>
                <w:sz w:val="24"/>
                <w:szCs w:val="24"/>
              </w:rPr>
            </w:pPr>
          </w:p>
        </w:tc>
        <w:tc>
          <w:tcPr>
            <w:tcW w:w="1134" w:type="dxa"/>
            <w:tcBorders>
              <w:left w:val="single" w:sz="16" w:space="0" w:color="000000"/>
              <w:bottom w:val="single" w:sz="16" w:space="0" w:color="000000"/>
            </w:tcBorders>
            <w:shd w:val="clear" w:color="auto" w:fill="FFFFFF"/>
          </w:tcPr>
          <w:p w:rsidR="00AA70EC" w:rsidRPr="00EB533E" w:rsidRDefault="00AA70EC" w:rsidP="0093416F">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EB533E">
              <w:rPr>
                <w:rFonts w:ascii="Times New Roman" w:hAnsi="Times New Roman" w:cs="Times New Roman"/>
                <w:color w:val="000000"/>
                <w:sz w:val="24"/>
                <w:szCs w:val="24"/>
              </w:rPr>
              <w:t>B</w:t>
            </w:r>
          </w:p>
        </w:tc>
        <w:tc>
          <w:tcPr>
            <w:tcW w:w="996" w:type="dxa"/>
            <w:tcBorders>
              <w:bottom w:val="single" w:sz="16" w:space="0" w:color="000000"/>
            </w:tcBorders>
            <w:shd w:val="clear" w:color="auto" w:fill="FFFFFF"/>
          </w:tcPr>
          <w:p w:rsidR="00AA70EC" w:rsidRPr="00EB533E" w:rsidRDefault="00AA70EC" w:rsidP="0093416F">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EB533E">
              <w:rPr>
                <w:rFonts w:ascii="Times New Roman" w:hAnsi="Times New Roman" w:cs="Times New Roman"/>
                <w:color w:val="000000"/>
                <w:sz w:val="24"/>
                <w:szCs w:val="24"/>
              </w:rPr>
              <w:t>Std. Error</w:t>
            </w:r>
          </w:p>
        </w:tc>
        <w:tc>
          <w:tcPr>
            <w:tcW w:w="1414" w:type="dxa"/>
            <w:tcBorders>
              <w:bottom w:val="single" w:sz="16" w:space="0" w:color="000000"/>
            </w:tcBorders>
            <w:shd w:val="clear" w:color="auto" w:fill="FFFFFF"/>
          </w:tcPr>
          <w:p w:rsidR="00AA70EC" w:rsidRPr="00EB533E" w:rsidRDefault="00AA70EC" w:rsidP="0093416F">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EB533E">
              <w:rPr>
                <w:rFonts w:ascii="Times New Roman" w:hAnsi="Times New Roman" w:cs="Times New Roman"/>
                <w:color w:val="000000"/>
                <w:sz w:val="24"/>
                <w:szCs w:val="24"/>
              </w:rPr>
              <w:t>Beta</w:t>
            </w:r>
          </w:p>
        </w:tc>
        <w:tc>
          <w:tcPr>
            <w:tcW w:w="850" w:type="dxa"/>
            <w:vMerge/>
            <w:tcBorders>
              <w:top w:val="single" w:sz="16" w:space="0" w:color="000000"/>
            </w:tcBorders>
            <w:shd w:val="clear" w:color="auto" w:fill="FFFFFF"/>
          </w:tcPr>
          <w:p w:rsidR="00AA70EC" w:rsidRPr="00EB533E" w:rsidRDefault="00AA70EC" w:rsidP="0093416F">
            <w:pPr>
              <w:autoSpaceDE w:val="0"/>
              <w:autoSpaceDN w:val="0"/>
              <w:adjustRightInd w:val="0"/>
              <w:spacing w:after="0" w:line="240" w:lineRule="auto"/>
              <w:rPr>
                <w:rFonts w:ascii="Times New Roman" w:hAnsi="Times New Roman" w:cs="Times New Roman"/>
                <w:color w:val="000000"/>
                <w:sz w:val="24"/>
                <w:szCs w:val="24"/>
              </w:rPr>
            </w:pPr>
          </w:p>
        </w:tc>
        <w:tc>
          <w:tcPr>
            <w:tcW w:w="708" w:type="dxa"/>
            <w:vMerge/>
            <w:tcBorders>
              <w:top w:val="single" w:sz="16" w:space="0" w:color="000000"/>
            </w:tcBorders>
            <w:shd w:val="clear" w:color="auto" w:fill="FFFFFF"/>
          </w:tcPr>
          <w:p w:rsidR="00AA70EC" w:rsidRPr="00EB533E" w:rsidRDefault="00AA70EC" w:rsidP="0093416F">
            <w:pPr>
              <w:autoSpaceDE w:val="0"/>
              <w:autoSpaceDN w:val="0"/>
              <w:adjustRightInd w:val="0"/>
              <w:spacing w:after="0" w:line="240" w:lineRule="auto"/>
              <w:rPr>
                <w:rFonts w:ascii="Times New Roman" w:hAnsi="Times New Roman" w:cs="Times New Roman"/>
                <w:color w:val="000000"/>
                <w:sz w:val="24"/>
                <w:szCs w:val="24"/>
              </w:rPr>
            </w:pPr>
          </w:p>
        </w:tc>
        <w:tc>
          <w:tcPr>
            <w:tcW w:w="1134" w:type="dxa"/>
            <w:tcBorders>
              <w:bottom w:val="single" w:sz="16" w:space="0" w:color="000000"/>
            </w:tcBorders>
            <w:shd w:val="clear" w:color="auto" w:fill="FFFFFF"/>
          </w:tcPr>
          <w:p w:rsidR="00AA70EC" w:rsidRPr="00EB533E" w:rsidRDefault="00AA70EC" w:rsidP="0093416F">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EB533E">
              <w:rPr>
                <w:rFonts w:ascii="Times New Roman" w:hAnsi="Times New Roman" w:cs="Times New Roman"/>
                <w:color w:val="000000"/>
                <w:sz w:val="24"/>
                <w:szCs w:val="24"/>
              </w:rPr>
              <w:t>Tolerance</w:t>
            </w:r>
          </w:p>
        </w:tc>
        <w:tc>
          <w:tcPr>
            <w:tcW w:w="711" w:type="dxa"/>
            <w:tcBorders>
              <w:bottom w:val="single" w:sz="16" w:space="0" w:color="000000"/>
              <w:right w:val="single" w:sz="16" w:space="0" w:color="000000"/>
            </w:tcBorders>
            <w:shd w:val="clear" w:color="auto" w:fill="FFFFFF"/>
          </w:tcPr>
          <w:p w:rsidR="00AA70EC" w:rsidRPr="00EB533E" w:rsidRDefault="00AA70EC" w:rsidP="0093416F">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EB533E">
              <w:rPr>
                <w:rFonts w:ascii="Times New Roman" w:hAnsi="Times New Roman" w:cs="Times New Roman"/>
                <w:color w:val="000000"/>
                <w:sz w:val="24"/>
                <w:szCs w:val="24"/>
              </w:rPr>
              <w:t>VIF</w:t>
            </w:r>
          </w:p>
        </w:tc>
      </w:tr>
      <w:tr w:rsidR="00AA70EC" w:rsidRPr="00391B87" w:rsidTr="0093416F">
        <w:trPr>
          <w:gridAfter w:val="1"/>
          <w:wAfter w:w="30" w:type="dxa"/>
          <w:cantSplit/>
          <w:trHeight w:val="223"/>
        </w:trPr>
        <w:tc>
          <w:tcPr>
            <w:tcW w:w="420" w:type="dxa"/>
            <w:vMerge w:val="restart"/>
            <w:tcBorders>
              <w:top w:val="single" w:sz="16" w:space="0" w:color="000000"/>
              <w:left w:val="single" w:sz="16" w:space="0" w:color="000000"/>
              <w:bottom w:val="single" w:sz="16" w:space="0" w:color="000000"/>
              <w:right w:val="nil"/>
            </w:tcBorders>
            <w:shd w:val="clear" w:color="auto" w:fill="FFFFFF"/>
            <w:vAlign w:val="center"/>
          </w:tcPr>
          <w:p w:rsidR="00AA70EC" w:rsidRPr="00EB533E" w:rsidRDefault="00AA70EC" w:rsidP="0093416F">
            <w:pPr>
              <w:autoSpaceDE w:val="0"/>
              <w:autoSpaceDN w:val="0"/>
              <w:adjustRightInd w:val="0"/>
              <w:spacing w:after="0" w:line="320" w:lineRule="atLeast"/>
              <w:ind w:left="60" w:right="60"/>
              <w:rPr>
                <w:rFonts w:ascii="Times New Roman" w:hAnsi="Times New Roman" w:cs="Times New Roman"/>
                <w:color w:val="000000"/>
                <w:sz w:val="24"/>
                <w:szCs w:val="24"/>
              </w:rPr>
            </w:pPr>
            <w:r w:rsidRPr="00EB533E">
              <w:rPr>
                <w:rFonts w:ascii="Times New Roman" w:hAnsi="Times New Roman" w:cs="Times New Roman"/>
                <w:color w:val="000000"/>
                <w:sz w:val="24"/>
                <w:szCs w:val="24"/>
              </w:rPr>
              <w:t>1</w:t>
            </w:r>
          </w:p>
        </w:tc>
        <w:tc>
          <w:tcPr>
            <w:tcW w:w="1134" w:type="dxa"/>
            <w:tcBorders>
              <w:top w:val="single" w:sz="16" w:space="0" w:color="000000"/>
              <w:left w:val="nil"/>
              <w:bottom w:val="nil"/>
              <w:right w:val="single" w:sz="16" w:space="0" w:color="000000"/>
            </w:tcBorders>
            <w:shd w:val="clear" w:color="auto" w:fill="FFFFFF"/>
            <w:vAlign w:val="center"/>
          </w:tcPr>
          <w:p w:rsidR="00AA70EC" w:rsidRPr="00EB533E" w:rsidRDefault="00AA70EC" w:rsidP="0093416F">
            <w:pPr>
              <w:autoSpaceDE w:val="0"/>
              <w:autoSpaceDN w:val="0"/>
              <w:adjustRightInd w:val="0"/>
              <w:spacing w:after="0" w:line="320" w:lineRule="atLeast"/>
              <w:ind w:right="60"/>
              <w:rPr>
                <w:rFonts w:ascii="Times New Roman" w:hAnsi="Times New Roman" w:cs="Times New Roman"/>
                <w:color w:val="000000"/>
                <w:sz w:val="24"/>
                <w:szCs w:val="24"/>
              </w:rPr>
            </w:pPr>
            <w:r w:rsidRPr="00EB533E">
              <w:rPr>
                <w:rFonts w:ascii="Times New Roman" w:hAnsi="Times New Roman" w:cs="Times New Roman"/>
                <w:color w:val="000000"/>
                <w:sz w:val="24"/>
                <w:szCs w:val="24"/>
              </w:rPr>
              <w:t>(Constant)</w:t>
            </w:r>
          </w:p>
        </w:tc>
        <w:tc>
          <w:tcPr>
            <w:tcW w:w="1134" w:type="dxa"/>
            <w:tcBorders>
              <w:top w:val="single" w:sz="16" w:space="0" w:color="000000"/>
              <w:left w:val="single" w:sz="16" w:space="0" w:color="000000"/>
              <w:bottom w:val="nil"/>
            </w:tcBorders>
            <w:shd w:val="clear" w:color="auto" w:fill="FFFFFF"/>
            <w:vAlign w:val="center"/>
          </w:tcPr>
          <w:p w:rsidR="00AA70EC" w:rsidRPr="00E11591"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2288,538</w:t>
            </w:r>
          </w:p>
        </w:tc>
        <w:tc>
          <w:tcPr>
            <w:tcW w:w="996" w:type="dxa"/>
            <w:tcBorders>
              <w:top w:val="single" w:sz="16" w:space="0" w:color="000000"/>
              <w:bottom w:val="nil"/>
            </w:tcBorders>
            <w:shd w:val="clear" w:color="auto" w:fill="FFFFFF"/>
            <w:vAlign w:val="center"/>
          </w:tcPr>
          <w:p w:rsidR="00AA70EC" w:rsidRPr="00E11591"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129,940</w:t>
            </w:r>
          </w:p>
        </w:tc>
        <w:tc>
          <w:tcPr>
            <w:tcW w:w="1414" w:type="dxa"/>
            <w:tcBorders>
              <w:top w:val="single" w:sz="16" w:space="0" w:color="000000"/>
              <w:bottom w:val="nil"/>
            </w:tcBorders>
            <w:shd w:val="clear" w:color="auto" w:fill="FFFFFF"/>
          </w:tcPr>
          <w:p w:rsidR="00AA70EC" w:rsidRPr="00EB533E" w:rsidRDefault="00AA70EC" w:rsidP="0093416F">
            <w:pPr>
              <w:autoSpaceDE w:val="0"/>
              <w:autoSpaceDN w:val="0"/>
              <w:adjustRightInd w:val="0"/>
              <w:spacing w:after="0" w:line="240" w:lineRule="auto"/>
              <w:rPr>
                <w:rFonts w:ascii="Times New Roman" w:hAnsi="Times New Roman" w:cs="Times New Roman"/>
                <w:sz w:val="24"/>
                <w:szCs w:val="24"/>
              </w:rPr>
            </w:pPr>
          </w:p>
        </w:tc>
        <w:tc>
          <w:tcPr>
            <w:tcW w:w="850" w:type="dxa"/>
            <w:tcBorders>
              <w:top w:val="single" w:sz="16" w:space="0" w:color="000000"/>
              <w:bottom w:val="nil"/>
            </w:tcBorders>
            <w:shd w:val="clear" w:color="auto" w:fill="FFFFFF"/>
            <w:vAlign w:val="center"/>
          </w:tcPr>
          <w:p w:rsidR="00AA70EC" w:rsidRPr="00E11591"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17,612</w:t>
            </w:r>
          </w:p>
        </w:tc>
        <w:tc>
          <w:tcPr>
            <w:tcW w:w="708" w:type="dxa"/>
            <w:tcBorders>
              <w:top w:val="single" w:sz="16" w:space="0" w:color="000000"/>
              <w:bottom w:val="nil"/>
            </w:tcBorders>
            <w:shd w:val="clear" w:color="auto" w:fill="FFFFFF"/>
            <w:vAlign w:val="center"/>
          </w:tcPr>
          <w:p w:rsidR="00AA70EC" w:rsidRPr="00E11591"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rPr>
              <w:t>,</w:t>
            </w:r>
            <w:r>
              <w:rPr>
                <w:rFonts w:ascii="Times New Roman" w:hAnsi="Times New Roman" w:cs="Times New Roman"/>
                <w:color w:val="000000"/>
                <w:sz w:val="24"/>
                <w:szCs w:val="24"/>
                <w:lang w:val="id-ID"/>
              </w:rPr>
              <w:t>000</w:t>
            </w:r>
          </w:p>
        </w:tc>
        <w:tc>
          <w:tcPr>
            <w:tcW w:w="1134" w:type="dxa"/>
            <w:tcBorders>
              <w:top w:val="single" w:sz="16" w:space="0" w:color="000000"/>
              <w:bottom w:val="nil"/>
            </w:tcBorders>
            <w:shd w:val="clear" w:color="auto" w:fill="FFFFFF"/>
          </w:tcPr>
          <w:p w:rsidR="00AA70EC" w:rsidRPr="00EB533E" w:rsidRDefault="00AA70EC" w:rsidP="0093416F">
            <w:pPr>
              <w:autoSpaceDE w:val="0"/>
              <w:autoSpaceDN w:val="0"/>
              <w:adjustRightInd w:val="0"/>
              <w:spacing w:after="0" w:line="240" w:lineRule="auto"/>
              <w:rPr>
                <w:rFonts w:ascii="Times New Roman" w:hAnsi="Times New Roman" w:cs="Times New Roman"/>
                <w:sz w:val="24"/>
                <w:szCs w:val="24"/>
              </w:rPr>
            </w:pPr>
          </w:p>
        </w:tc>
        <w:tc>
          <w:tcPr>
            <w:tcW w:w="711" w:type="dxa"/>
            <w:tcBorders>
              <w:top w:val="single" w:sz="16" w:space="0" w:color="000000"/>
              <w:bottom w:val="nil"/>
              <w:right w:val="single" w:sz="16" w:space="0" w:color="000000"/>
            </w:tcBorders>
            <w:shd w:val="clear" w:color="auto" w:fill="FFFFFF"/>
          </w:tcPr>
          <w:p w:rsidR="00AA70EC" w:rsidRPr="00EB533E" w:rsidRDefault="00AA70EC" w:rsidP="0093416F">
            <w:pPr>
              <w:autoSpaceDE w:val="0"/>
              <w:autoSpaceDN w:val="0"/>
              <w:adjustRightInd w:val="0"/>
              <w:spacing w:after="0" w:line="240" w:lineRule="auto"/>
              <w:rPr>
                <w:rFonts w:ascii="Times New Roman" w:hAnsi="Times New Roman" w:cs="Times New Roman"/>
                <w:sz w:val="24"/>
                <w:szCs w:val="24"/>
              </w:rPr>
            </w:pPr>
          </w:p>
        </w:tc>
      </w:tr>
      <w:tr w:rsidR="00AA70EC" w:rsidRPr="00391B87" w:rsidTr="0093416F">
        <w:trPr>
          <w:gridAfter w:val="1"/>
          <w:wAfter w:w="30" w:type="dxa"/>
          <w:cantSplit/>
          <w:trHeight w:val="254"/>
        </w:trPr>
        <w:tc>
          <w:tcPr>
            <w:tcW w:w="420" w:type="dxa"/>
            <w:vMerge/>
            <w:tcBorders>
              <w:top w:val="single" w:sz="16" w:space="0" w:color="000000"/>
              <w:left w:val="single" w:sz="16" w:space="0" w:color="000000"/>
              <w:bottom w:val="single" w:sz="16" w:space="0" w:color="000000"/>
              <w:right w:val="nil"/>
            </w:tcBorders>
            <w:shd w:val="clear" w:color="auto" w:fill="FFFFFF"/>
            <w:vAlign w:val="center"/>
          </w:tcPr>
          <w:p w:rsidR="00AA70EC" w:rsidRPr="00EB533E" w:rsidRDefault="00AA70EC" w:rsidP="0093416F">
            <w:pPr>
              <w:autoSpaceDE w:val="0"/>
              <w:autoSpaceDN w:val="0"/>
              <w:adjustRightInd w:val="0"/>
              <w:spacing w:after="0" w:line="240" w:lineRule="auto"/>
              <w:rPr>
                <w:rFonts w:ascii="Times New Roman" w:hAnsi="Times New Roman" w:cs="Times New Roman"/>
                <w:sz w:val="24"/>
                <w:szCs w:val="24"/>
              </w:rPr>
            </w:pPr>
          </w:p>
        </w:tc>
        <w:tc>
          <w:tcPr>
            <w:tcW w:w="1134" w:type="dxa"/>
            <w:tcBorders>
              <w:top w:val="nil"/>
              <w:left w:val="nil"/>
              <w:bottom w:val="nil"/>
              <w:right w:val="single" w:sz="16" w:space="0" w:color="000000"/>
            </w:tcBorders>
            <w:shd w:val="clear" w:color="auto" w:fill="FFFFFF"/>
            <w:vAlign w:val="center"/>
          </w:tcPr>
          <w:p w:rsidR="00AA70EC" w:rsidRPr="00E11591" w:rsidRDefault="00AA70EC" w:rsidP="0093416F">
            <w:pPr>
              <w:autoSpaceDE w:val="0"/>
              <w:autoSpaceDN w:val="0"/>
              <w:adjustRightInd w:val="0"/>
              <w:spacing w:after="0" w:line="320" w:lineRule="atLeast"/>
              <w:ind w:left="60" w:right="60"/>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DER</w:t>
            </w:r>
          </w:p>
        </w:tc>
        <w:tc>
          <w:tcPr>
            <w:tcW w:w="1134" w:type="dxa"/>
            <w:tcBorders>
              <w:top w:val="nil"/>
              <w:left w:val="single" w:sz="16" w:space="0" w:color="000000"/>
              <w:bottom w:val="nil"/>
            </w:tcBorders>
            <w:shd w:val="clear" w:color="auto" w:fill="FFFFFF"/>
            <w:vAlign w:val="center"/>
          </w:tcPr>
          <w:p w:rsidR="00AA70EC" w:rsidRPr="00E11591"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rPr>
              <w:t>-</w:t>
            </w:r>
            <w:r>
              <w:rPr>
                <w:rFonts w:ascii="Times New Roman" w:hAnsi="Times New Roman" w:cs="Times New Roman"/>
                <w:color w:val="000000"/>
                <w:sz w:val="24"/>
                <w:szCs w:val="24"/>
                <w:lang w:val="id-ID"/>
              </w:rPr>
              <w:t>1,394</w:t>
            </w:r>
          </w:p>
        </w:tc>
        <w:tc>
          <w:tcPr>
            <w:tcW w:w="996" w:type="dxa"/>
            <w:tcBorders>
              <w:top w:val="nil"/>
              <w:bottom w:val="nil"/>
            </w:tcBorders>
            <w:shd w:val="clear" w:color="auto" w:fill="FFFFFF"/>
            <w:vAlign w:val="center"/>
          </w:tcPr>
          <w:p w:rsidR="00AA70EC" w:rsidRPr="00E11591"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38,174</w:t>
            </w:r>
          </w:p>
        </w:tc>
        <w:tc>
          <w:tcPr>
            <w:tcW w:w="1414" w:type="dxa"/>
            <w:tcBorders>
              <w:top w:val="nil"/>
              <w:bottom w:val="nil"/>
            </w:tcBorders>
            <w:shd w:val="clear" w:color="auto" w:fill="FFFFFF"/>
            <w:vAlign w:val="center"/>
          </w:tcPr>
          <w:p w:rsidR="00AA70EC" w:rsidRPr="00E11591"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rPr>
              <w:t>-,</w:t>
            </w:r>
            <w:r>
              <w:rPr>
                <w:rFonts w:ascii="Times New Roman" w:hAnsi="Times New Roman" w:cs="Times New Roman"/>
                <w:color w:val="000000"/>
                <w:sz w:val="24"/>
                <w:szCs w:val="24"/>
                <w:lang w:val="id-ID"/>
              </w:rPr>
              <w:t>008</w:t>
            </w:r>
          </w:p>
        </w:tc>
        <w:tc>
          <w:tcPr>
            <w:tcW w:w="850" w:type="dxa"/>
            <w:tcBorders>
              <w:top w:val="nil"/>
              <w:bottom w:val="nil"/>
            </w:tcBorders>
            <w:shd w:val="clear" w:color="auto" w:fill="FFFFFF"/>
            <w:vAlign w:val="center"/>
          </w:tcPr>
          <w:p w:rsidR="00AA70EC" w:rsidRPr="00E11591"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rPr>
              <w:t>-</w:t>
            </w:r>
            <w:r>
              <w:rPr>
                <w:rFonts w:ascii="Times New Roman" w:hAnsi="Times New Roman" w:cs="Times New Roman"/>
                <w:color w:val="000000"/>
                <w:sz w:val="24"/>
                <w:szCs w:val="24"/>
                <w:lang w:val="id-ID"/>
              </w:rPr>
              <w:t>0,37</w:t>
            </w:r>
          </w:p>
        </w:tc>
        <w:tc>
          <w:tcPr>
            <w:tcW w:w="708" w:type="dxa"/>
            <w:tcBorders>
              <w:top w:val="nil"/>
              <w:bottom w:val="nil"/>
            </w:tcBorders>
            <w:shd w:val="clear" w:color="auto" w:fill="FFFFFF"/>
            <w:vAlign w:val="center"/>
          </w:tcPr>
          <w:p w:rsidR="00AA70EC" w:rsidRPr="00E11591"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rPr>
              <w:t>,</w:t>
            </w:r>
            <w:r>
              <w:rPr>
                <w:rFonts w:ascii="Times New Roman" w:hAnsi="Times New Roman" w:cs="Times New Roman"/>
                <w:color w:val="000000"/>
                <w:sz w:val="24"/>
                <w:szCs w:val="24"/>
                <w:lang w:val="id-ID"/>
              </w:rPr>
              <w:t>972</w:t>
            </w:r>
          </w:p>
        </w:tc>
        <w:tc>
          <w:tcPr>
            <w:tcW w:w="1134" w:type="dxa"/>
            <w:tcBorders>
              <w:top w:val="nil"/>
              <w:bottom w:val="nil"/>
            </w:tcBorders>
            <w:shd w:val="clear" w:color="auto" w:fill="FFFFFF"/>
            <w:vAlign w:val="center"/>
          </w:tcPr>
          <w:p w:rsidR="00AA70EC" w:rsidRPr="00E11591"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rPr>
              <w:t>,</w:t>
            </w:r>
            <w:r>
              <w:rPr>
                <w:rFonts w:ascii="Times New Roman" w:hAnsi="Times New Roman" w:cs="Times New Roman"/>
                <w:color w:val="000000"/>
                <w:sz w:val="24"/>
                <w:szCs w:val="24"/>
                <w:lang w:val="id-ID"/>
              </w:rPr>
              <w:t>882</w:t>
            </w:r>
          </w:p>
        </w:tc>
        <w:tc>
          <w:tcPr>
            <w:tcW w:w="711" w:type="dxa"/>
            <w:tcBorders>
              <w:top w:val="nil"/>
              <w:bottom w:val="nil"/>
              <w:right w:val="single" w:sz="16" w:space="0" w:color="000000"/>
            </w:tcBorders>
            <w:shd w:val="clear" w:color="auto" w:fill="FFFFFF"/>
            <w:vAlign w:val="center"/>
          </w:tcPr>
          <w:p w:rsidR="00AA70EC" w:rsidRPr="00E11591"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1,134</w:t>
            </w:r>
          </w:p>
        </w:tc>
      </w:tr>
      <w:tr w:rsidR="00AA70EC" w:rsidRPr="00391B87" w:rsidTr="0093416F">
        <w:trPr>
          <w:gridAfter w:val="1"/>
          <w:wAfter w:w="30" w:type="dxa"/>
          <w:cantSplit/>
          <w:trHeight w:val="254"/>
        </w:trPr>
        <w:tc>
          <w:tcPr>
            <w:tcW w:w="420" w:type="dxa"/>
            <w:vMerge/>
            <w:tcBorders>
              <w:top w:val="single" w:sz="16" w:space="0" w:color="000000"/>
              <w:left w:val="single" w:sz="16" w:space="0" w:color="000000"/>
              <w:bottom w:val="single" w:sz="16" w:space="0" w:color="000000"/>
              <w:right w:val="nil"/>
            </w:tcBorders>
            <w:shd w:val="clear" w:color="auto" w:fill="FFFFFF"/>
            <w:vAlign w:val="center"/>
          </w:tcPr>
          <w:p w:rsidR="00AA70EC" w:rsidRPr="00EB533E" w:rsidRDefault="00AA70EC" w:rsidP="0093416F">
            <w:pPr>
              <w:autoSpaceDE w:val="0"/>
              <w:autoSpaceDN w:val="0"/>
              <w:adjustRightInd w:val="0"/>
              <w:spacing w:after="0" w:line="240" w:lineRule="auto"/>
              <w:rPr>
                <w:rFonts w:ascii="Times New Roman" w:hAnsi="Times New Roman" w:cs="Times New Roman"/>
                <w:color w:val="000000"/>
                <w:sz w:val="24"/>
                <w:szCs w:val="24"/>
              </w:rPr>
            </w:pPr>
          </w:p>
        </w:tc>
        <w:tc>
          <w:tcPr>
            <w:tcW w:w="1134" w:type="dxa"/>
            <w:tcBorders>
              <w:top w:val="nil"/>
              <w:left w:val="nil"/>
              <w:bottom w:val="nil"/>
              <w:right w:val="single" w:sz="16" w:space="0" w:color="000000"/>
            </w:tcBorders>
            <w:shd w:val="clear" w:color="auto" w:fill="FFFFFF"/>
            <w:vAlign w:val="center"/>
          </w:tcPr>
          <w:p w:rsidR="00AA70EC" w:rsidRPr="00E11591" w:rsidRDefault="00AA70EC" w:rsidP="0093416F">
            <w:pPr>
              <w:autoSpaceDE w:val="0"/>
              <w:autoSpaceDN w:val="0"/>
              <w:adjustRightInd w:val="0"/>
              <w:spacing w:after="0" w:line="320" w:lineRule="atLeast"/>
              <w:ind w:left="60" w:right="60"/>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ROA</w:t>
            </w:r>
          </w:p>
        </w:tc>
        <w:tc>
          <w:tcPr>
            <w:tcW w:w="1134" w:type="dxa"/>
            <w:tcBorders>
              <w:top w:val="nil"/>
              <w:left w:val="single" w:sz="16" w:space="0" w:color="000000"/>
              <w:bottom w:val="nil"/>
            </w:tcBorders>
            <w:shd w:val="clear" w:color="auto" w:fill="FFFFFF"/>
            <w:vAlign w:val="center"/>
          </w:tcPr>
          <w:p w:rsidR="00AA70EC" w:rsidRPr="00E11591"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-1736,826</w:t>
            </w:r>
          </w:p>
        </w:tc>
        <w:tc>
          <w:tcPr>
            <w:tcW w:w="996" w:type="dxa"/>
            <w:tcBorders>
              <w:top w:val="nil"/>
              <w:bottom w:val="nil"/>
            </w:tcBorders>
            <w:shd w:val="clear" w:color="auto" w:fill="FFFFFF"/>
            <w:vAlign w:val="center"/>
          </w:tcPr>
          <w:p w:rsidR="00AA70EC" w:rsidRPr="00E11591"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674,243</w:t>
            </w:r>
          </w:p>
        </w:tc>
        <w:tc>
          <w:tcPr>
            <w:tcW w:w="1414" w:type="dxa"/>
            <w:tcBorders>
              <w:top w:val="nil"/>
              <w:bottom w:val="nil"/>
            </w:tcBorders>
            <w:shd w:val="clear" w:color="auto" w:fill="FFFFFF"/>
            <w:vAlign w:val="center"/>
          </w:tcPr>
          <w:p w:rsidR="00AA70EC" w:rsidRPr="00E11591"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-,847</w:t>
            </w:r>
          </w:p>
        </w:tc>
        <w:tc>
          <w:tcPr>
            <w:tcW w:w="850" w:type="dxa"/>
            <w:tcBorders>
              <w:top w:val="nil"/>
              <w:bottom w:val="nil"/>
            </w:tcBorders>
            <w:shd w:val="clear" w:color="auto" w:fill="FFFFFF"/>
            <w:vAlign w:val="center"/>
          </w:tcPr>
          <w:p w:rsidR="00AA70EC" w:rsidRPr="00E11591"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-2,576</w:t>
            </w:r>
          </w:p>
        </w:tc>
        <w:tc>
          <w:tcPr>
            <w:tcW w:w="708" w:type="dxa"/>
            <w:tcBorders>
              <w:top w:val="nil"/>
              <w:bottom w:val="nil"/>
            </w:tcBorders>
            <w:shd w:val="clear" w:color="auto" w:fill="FFFFFF"/>
            <w:vAlign w:val="center"/>
          </w:tcPr>
          <w:p w:rsidR="00AA70EC" w:rsidRPr="00E11591"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rPr>
              <w:t>,0</w:t>
            </w:r>
            <w:r>
              <w:rPr>
                <w:rFonts w:ascii="Times New Roman" w:hAnsi="Times New Roman" w:cs="Times New Roman"/>
                <w:color w:val="000000"/>
                <w:sz w:val="24"/>
                <w:szCs w:val="24"/>
                <w:lang w:val="id-ID"/>
              </w:rPr>
              <w:t>42</w:t>
            </w:r>
          </w:p>
        </w:tc>
        <w:tc>
          <w:tcPr>
            <w:tcW w:w="1134" w:type="dxa"/>
            <w:tcBorders>
              <w:top w:val="nil"/>
              <w:bottom w:val="nil"/>
            </w:tcBorders>
            <w:shd w:val="clear" w:color="auto" w:fill="FFFFFF"/>
            <w:vAlign w:val="center"/>
          </w:tcPr>
          <w:p w:rsidR="00AA70EC" w:rsidRPr="00E11591"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rPr>
              <w:t>,</w:t>
            </w:r>
            <w:r>
              <w:rPr>
                <w:rFonts w:ascii="Times New Roman" w:hAnsi="Times New Roman" w:cs="Times New Roman"/>
                <w:color w:val="000000"/>
                <w:sz w:val="24"/>
                <w:szCs w:val="24"/>
                <w:lang w:val="id-ID"/>
              </w:rPr>
              <w:t>437</w:t>
            </w:r>
          </w:p>
        </w:tc>
        <w:tc>
          <w:tcPr>
            <w:tcW w:w="711" w:type="dxa"/>
            <w:tcBorders>
              <w:top w:val="nil"/>
              <w:bottom w:val="nil"/>
              <w:right w:val="single" w:sz="16" w:space="0" w:color="000000"/>
            </w:tcBorders>
            <w:shd w:val="clear" w:color="auto" w:fill="FFFFFF"/>
            <w:vAlign w:val="center"/>
          </w:tcPr>
          <w:p w:rsidR="00AA70EC" w:rsidRPr="00E11591"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2,290</w:t>
            </w:r>
          </w:p>
        </w:tc>
      </w:tr>
      <w:tr w:rsidR="00AA70EC" w:rsidRPr="00391B87" w:rsidTr="0093416F">
        <w:trPr>
          <w:gridAfter w:val="1"/>
          <w:wAfter w:w="30" w:type="dxa"/>
          <w:cantSplit/>
          <w:trHeight w:val="30"/>
        </w:trPr>
        <w:tc>
          <w:tcPr>
            <w:tcW w:w="420" w:type="dxa"/>
            <w:vMerge/>
            <w:tcBorders>
              <w:top w:val="single" w:sz="16" w:space="0" w:color="000000"/>
              <w:left w:val="single" w:sz="16" w:space="0" w:color="000000"/>
              <w:bottom w:val="single" w:sz="16" w:space="0" w:color="000000"/>
              <w:right w:val="nil"/>
            </w:tcBorders>
            <w:shd w:val="clear" w:color="auto" w:fill="FFFFFF"/>
            <w:vAlign w:val="center"/>
          </w:tcPr>
          <w:p w:rsidR="00AA70EC" w:rsidRPr="00EB533E" w:rsidRDefault="00AA70EC" w:rsidP="0093416F">
            <w:pPr>
              <w:autoSpaceDE w:val="0"/>
              <w:autoSpaceDN w:val="0"/>
              <w:adjustRightInd w:val="0"/>
              <w:spacing w:after="0" w:line="240" w:lineRule="auto"/>
              <w:rPr>
                <w:rFonts w:ascii="Times New Roman" w:hAnsi="Times New Roman" w:cs="Times New Roman"/>
                <w:color w:val="000000"/>
                <w:sz w:val="24"/>
                <w:szCs w:val="24"/>
              </w:rPr>
            </w:pPr>
          </w:p>
        </w:tc>
        <w:tc>
          <w:tcPr>
            <w:tcW w:w="1134" w:type="dxa"/>
            <w:tcBorders>
              <w:top w:val="nil"/>
              <w:left w:val="nil"/>
              <w:bottom w:val="single" w:sz="16" w:space="0" w:color="000000"/>
              <w:right w:val="single" w:sz="16" w:space="0" w:color="000000"/>
            </w:tcBorders>
            <w:shd w:val="clear" w:color="auto" w:fill="FFFFFF"/>
            <w:vAlign w:val="center"/>
          </w:tcPr>
          <w:p w:rsidR="00AA70EC" w:rsidRPr="00E11591" w:rsidRDefault="00AA70EC" w:rsidP="0093416F">
            <w:pPr>
              <w:autoSpaceDE w:val="0"/>
              <w:autoSpaceDN w:val="0"/>
              <w:adjustRightInd w:val="0"/>
              <w:spacing w:after="0" w:line="320" w:lineRule="atLeast"/>
              <w:ind w:left="60" w:right="60"/>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PER</w:t>
            </w:r>
          </w:p>
        </w:tc>
        <w:tc>
          <w:tcPr>
            <w:tcW w:w="1134" w:type="dxa"/>
            <w:tcBorders>
              <w:top w:val="nil"/>
              <w:left w:val="single" w:sz="16" w:space="0" w:color="000000"/>
              <w:bottom w:val="single" w:sz="16" w:space="0" w:color="000000"/>
            </w:tcBorders>
            <w:shd w:val="clear" w:color="auto" w:fill="FFFFFF"/>
            <w:vAlign w:val="center"/>
          </w:tcPr>
          <w:p w:rsidR="00AA70EC" w:rsidRPr="00E11591"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4,200</w:t>
            </w:r>
          </w:p>
        </w:tc>
        <w:tc>
          <w:tcPr>
            <w:tcW w:w="996" w:type="dxa"/>
            <w:tcBorders>
              <w:top w:val="nil"/>
              <w:bottom w:val="single" w:sz="16" w:space="0" w:color="000000"/>
            </w:tcBorders>
            <w:shd w:val="clear" w:color="auto" w:fill="FFFFFF"/>
            <w:vAlign w:val="center"/>
          </w:tcPr>
          <w:p w:rsidR="00AA70EC" w:rsidRPr="00E11591"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1,152</w:t>
            </w:r>
          </w:p>
        </w:tc>
        <w:tc>
          <w:tcPr>
            <w:tcW w:w="1414" w:type="dxa"/>
            <w:tcBorders>
              <w:top w:val="nil"/>
              <w:bottom w:val="single" w:sz="16" w:space="0" w:color="000000"/>
            </w:tcBorders>
            <w:shd w:val="clear" w:color="auto" w:fill="FFFFFF"/>
            <w:vAlign w:val="center"/>
          </w:tcPr>
          <w:p w:rsidR="00AA70EC" w:rsidRPr="00E11591"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1,247</w:t>
            </w:r>
          </w:p>
        </w:tc>
        <w:tc>
          <w:tcPr>
            <w:tcW w:w="850" w:type="dxa"/>
            <w:tcBorders>
              <w:top w:val="nil"/>
              <w:bottom w:val="single" w:sz="16" w:space="0" w:color="000000"/>
            </w:tcBorders>
            <w:shd w:val="clear" w:color="auto" w:fill="FFFFFF"/>
            <w:vAlign w:val="center"/>
          </w:tcPr>
          <w:p w:rsidR="00AA70EC" w:rsidRPr="00E11591"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3,647</w:t>
            </w:r>
          </w:p>
        </w:tc>
        <w:tc>
          <w:tcPr>
            <w:tcW w:w="708" w:type="dxa"/>
            <w:tcBorders>
              <w:top w:val="nil"/>
              <w:bottom w:val="single" w:sz="16" w:space="0" w:color="000000"/>
            </w:tcBorders>
            <w:shd w:val="clear" w:color="auto" w:fill="FFFFFF"/>
            <w:vAlign w:val="center"/>
          </w:tcPr>
          <w:p w:rsidR="00AA70EC" w:rsidRPr="00E11591"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rPr>
              <w:t>,0</w:t>
            </w:r>
            <w:r>
              <w:rPr>
                <w:rFonts w:ascii="Times New Roman" w:hAnsi="Times New Roman" w:cs="Times New Roman"/>
                <w:color w:val="000000"/>
                <w:sz w:val="24"/>
                <w:szCs w:val="24"/>
                <w:lang w:val="id-ID"/>
              </w:rPr>
              <w:t>11</w:t>
            </w:r>
          </w:p>
        </w:tc>
        <w:tc>
          <w:tcPr>
            <w:tcW w:w="1134" w:type="dxa"/>
            <w:tcBorders>
              <w:top w:val="nil"/>
              <w:bottom w:val="single" w:sz="16" w:space="0" w:color="000000"/>
            </w:tcBorders>
            <w:shd w:val="clear" w:color="auto" w:fill="FFFFFF"/>
            <w:vAlign w:val="center"/>
          </w:tcPr>
          <w:p w:rsidR="00AA70EC" w:rsidRPr="00E11591"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rPr>
              <w:t>,</w:t>
            </w:r>
            <w:r>
              <w:rPr>
                <w:rFonts w:ascii="Times New Roman" w:hAnsi="Times New Roman" w:cs="Times New Roman"/>
                <w:color w:val="000000"/>
                <w:sz w:val="24"/>
                <w:szCs w:val="24"/>
                <w:lang w:val="id-ID"/>
              </w:rPr>
              <w:t>404</w:t>
            </w:r>
          </w:p>
        </w:tc>
        <w:tc>
          <w:tcPr>
            <w:tcW w:w="711" w:type="dxa"/>
            <w:tcBorders>
              <w:top w:val="nil"/>
              <w:bottom w:val="single" w:sz="16" w:space="0" w:color="000000"/>
              <w:right w:val="single" w:sz="16" w:space="0" w:color="000000"/>
            </w:tcBorders>
            <w:shd w:val="clear" w:color="auto" w:fill="FFFFFF"/>
            <w:vAlign w:val="center"/>
          </w:tcPr>
          <w:p w:rsidR="00AA70EC" w:rsidRPr="00E11591"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2,477</w:t>
            </w:r>
          </w:p>
        </w:tc>
      </w:tr>
      <w:tr w:rsidR="00AA70EC" w:rsidRPr="00EB533E" w:rsidTr="0093416F">
        <w:trPr>
          <w:cantSplit/>
          <w:trHeight w:val="223"/>
        </w:trPr>
        <w:tc>
          <w:tcPr>
            <w:tcW w:w="8531" w:type="dxa"/>
            <w:gridSpan w:val="10"/>
            <w:tcBorders>
              <w:top w:val="nil"/>
              <w:left w:val="nil"/>
              <w:bottom w:val="nil"/>
              <w:right w:val="nil"/>
            </w:tcBorders>
            <w:shd w:val="clear" w:color="auto" w:fill="FFFFFF"/>
          </w:tcPr>
          <w:p w:rsidR="00AA70EC" w:rsidRPr="001E694D" w:rsidRDefault="00AA70EC" w:rsidP="0093416F">
            <w:pPr>
              <w:autoSpaceDE w:val="0"/>
              <w:autoSpaceDN w:val="0"/>
              <w:adjustRightInd w:val="0"/>
              <w:spacing w:after="0" w:line="320" w:lineRule="atLeast"/>
              <w:ind w:left="60" w:right="60"/>
              <w:rPr>
                <w:rFonts w:ascii="Times New Roman" w:hAnsi="Times New Roman" w:cs="Times New Roman"/>
                <w:color w:val="000000"/>
                <w:sz w:val="24"/>
                <w:szCs w:val="24"/>
                <w:lang w:val="id-ID"/>
              </w:rPr>
            </w:pPr>
            <w:r>
              <w:rPr>
                <w:rFonts w:ascii="Times New Roman" w:hAnsi="Times New Roman" w:cs="Times New Roman"/>
                <w:color w:val="000000"/>
                <w:sz w:val="24"/>
                <w:szCs w:val="24"/>
              </w:rPr>
              <w:t xml:space="preserve">a. Dependent Variable: </w:t>
            </w:r>
            <w:r>
              <w:rPr>
                <w:rFonts w:ascii="Times New Roman" w:hAnsi="Times New Roman" w:cs="Times New Roman"/>
                <w:color w:val="000000"/>
                <w:sz w:val="24"/>
                <w:szCs w:val="24"/>
                <w:lang w:val="id-ID"/>
              </w:rPr>
              <w:t>Harga Saham</w:t>
            </w:r>
          </w:p>
        </w:tc>
      </w:tr>
    </w:tbl>
    <w:p w:rsidR="00AA70EC" w:rsidRDefault="00AA70EC" w:rsidP="00AA70EC">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Data SPSS (diolah, 201</w:t>
      </w:r>
      <w:r>
        <w:rPr>
          <w:rFonts w:ascii="Times New Roman" w:hAnsi="Times New Roman" w:cs="Times New Roman"/>
          <w:b/>
          <w:sz w:val="24"/>
          <w:szCs w:val="24"/>
          <w:lang w:val="id-ID"/>
        </w:rPr>
        <w:t>8</w:t>
      </w:r>
      <w:r>
        <w:rPr>
          <w:rFonts w:ascii="Times New Roman" w:hAnsi="Times New Roman" w:cs="Times New Roman"/>
          <w:b/>
          <w:sz w:val="24"/>
          <w:szCs w:val="24"/>
        </w:rPr>
        <w:t>)</w:t>
      </w:r>
    </w:p>
    <w:p w:rsidR="00AA70EC" w:rsidRDefault="00AA70EC" w:rsidP="00AA70EC">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rPr>
        <w:t>Hasil perhitungan</w:t>
      </w:r>
      <w:r w:rsidR="000D4F93">
        <w:rPr>
          <w:rFonts w:ascii="Times New Roman" w:hAnsi="Times New Roman" w:cs="Times New Roman"/>
          <w:sz w:val="24"/>
          <w:szCs w:val="24"/>
        </w:rPr>
        <w:t xml:space="preserve"> tabel 4.7</w:t>
      </w:r>
      <w:r>
        <w:rPr>
          <w:rFonts w:ascii="Times New Roman" w:hAnsi="Times New Roman" w:cs="Times New Roman"/>
          <w:sz w:val="24"/>
          <w:szCs w:val="24"/>
        </w:rPr>
        <w:t xml:space="preserve"> </w:t>
      </w:r>
      <w:r w:rsidR="000D4F93">
        <w:rPr>
          <w:rFonts w:ascii="Times New Roman" w:hAnsi="Times New Roman" w:cs="Times New Roman"/>
          <w:sz w:val="24"/>
          <w:szCs w:val="24"/>
        </w:rPr>
        <w:t xml:space="preserve">dapat dilihat </w:t>
      </w:r>
      <w:r>
        <w:rPr>
          <w:rFonts w:ascii="Times New Roman" w:hAnsi="Times New Roman" w:cs="Times New Roman"/>
          <w:sz w:val="24"/>
          <w:szCs w:val="24"/>
        </w:rPr>
        <w:t xml:space="preserve">nilai </w:t>
      </w:r>
      <w:r>
        <w:rPr>
          <w:rFonts w:ascii="Times New Roman" w:hAnsi="Times New Roman" w:cs="Times New Roman"/>
          <w:i/>
          <w:iCs/>
          <w:sz w:val="24"/>
          <w:szCs w:val="24"/>
        </w:rPr>
        <w:t xml:space="preserve">tolerance </w:t>
      </w:r>
      <w:r>
        <w:rPr>
          <w:rFonts w:ascii="Times New Roman" w:hAnsi="Times New Roman" w:cs="Times New Roman"/>
          <w:sz w:val="24"/>
          <w:szCs w:val="24"/>
        </w:rPr>
        <w:t>menunjukkan tidak ada variabel independen</w:t>
      </w:r>
      <w:r w:rsidR="000D4F93">
        <w:rPr>
          <w:rFonts w:ascii="Times New Roman" w:hAnsi="Times New Roman" w:cs="Times New Roman"/>
          <w:sz w:val="24"/>
          <w:szCs w:val="24"/>
        </w:rPr>
        <w:t xml:space="preserve"> (DER, ROA, PER) memiliki nilai</w:t>
      </w:r>
      <w:r>
        <w:rPr>
          <w:rFonts w:ascii="Times New Roman" w:hAnsi="Times New Roman" w:cs="Times New Roman"/>
          <w:sz w:val="24"/>
          <w:szCs w:val="24"/>
        </w:rPr>
        <w:t xml:space="preserve"> </w:t>
      </w:r>
      <w:r>
        <w:rPr>
          <w:rFonts w:ascii="Times New Roman" w:hAnsi="Times New Roman" w:cs="Times New Roman"/>
          <w:i/>
          <w:iCs/>
          <w:sz w:val="24"/>
          <w:szCs w:val="24"/>
        </w:rPr>
        <w:t>tolerance</w:t>
      </w:r>
      <w:r w:rsidR="000D4F93">
        <w:rPr>
          <w:rFonts w:ascii="Times New Roman" w:hAnsi="Times New Roman" w:cs="Times New Roman"/>
          <w:i/>
          <w:iCs/>
          <w:sz w:val="24"/>
          <w:szCs w:val="24"/>
        </w:rPr>
        <w:t xml:space="preserve"> </w:t>
      </w:r>
      <w:r w:rsidR="000D4F93">
        <w:rPr>
          <w:rFonts w:ascii="Times New Roman" w:hAnsi="Times New Roman" w:cs="Times New Roman"/>
          <w:iCs/>
          <w:sz w:val="24"/>
          <w:szCs w:val="24"/>
        </w:rPr>
        <w:t>(0,882, 0,437, 0,404)</w:t>
      </w:r>
      <w:r>
        <w:rPr>
          <w:rFonts w:ascii="Times New Roman" w:hAnsi="Times New Roman" w:cs="Times New Roman"/>
          <w:i/>
          <w:iCs/>
          <w:sz w:val="24"/>
          <w:szCs w:val="24"/>
        </w:rPr>
        <w:t xml:space="preserve"> </w:t>
      </w:r>
      <w:r w:rsidR="000D4F93">
        <w:rPr>
          <w:rFonts w:ascii="Times New Roman" w:hAnsi="Times New Roman" w:cs="Times New Roman"/>
          <w:sz w:val="24"/>
          <w:szCs w:val="24"/>
        </w:rPr>
        <w:t>&lt; 0,10</w:t>
      </w:r>
      <w:r>
        <w:rPr>
          <w:rFonts w:ascii="Times New Roman" w:hAnsi="Times New Roman" w:cs="Times New Roman"/>
          <w:sz w:val="24"/>
          <w:szCs w:val="24"/>
        </w:rPr>
        <w:t xml:space="preserve"> dan hasil perhitungan nilai VIF </w:t>
      </w:r>
      <w:r w:rsidR="000D4F93">
        <w:rPr>
          <w:rFonts w:ascii="Times New Roman" w:hAnsi="Times New Roman" w:cs="Times New Roman"/>
          <w:sz w:val="24"/>
          <w:szCs w:val="24"/>
        </w:rPr>
        <w:t>yaitu 1,134, 2,290, 2,477 &lt;</w:t>
      </w:r>
      <w:r>
        <w:rPr>
          <w:rFonts w:ascii="Times New Roman" w:hAnsi="Times New Roman" w:cs="Times New Roman"/>
          <w:sz w:val="24"/>
          <w:szCs w:val="24"/>
        </w:rPr>
        <w:t xml:space="preserve"> 10. Jadi dapat disimpulkan bahwa tidak ada multikolonieritas antar variabel independen dalam </w:t>
      </w:r>
      <w:r w:rsidR="000D4F93">
        <w:rPr>
          <w:rFonts w:ascii="Times New Roman" w:hAnsi="Times New Roman" w:cs="Times New Roman"/>
          <w:sz w:val="24"/>
          <w:szCs w:val="24"/>
        </w:rPr>
        <w:t xml:space="preserve">model </w:t>
      </w:r>
      <w:r>
        <w:rPr>
          <w:rFonts w:ascii="Times New Roman" w:hAnsi="Times New Roman" w:cs="Times New Roman"/>
          <w:sz w:val="24"/>
          <w:szCs w:val="24"/>
        </w:rPr>
        <w:t>regresi.</w:t>
      </w:r>
    </w:p>
    <w:p w:rsidR="00AA70EC" w:rsidRDefault="00AA70EC" w:rsidP="00AA70EC">
      <w:pPr>
        <w:spacing w:after="0" w:line="480" w:lineRule="auto"/>
        <w:jc w:val="both"/>
        <w:rPr>
          <w:rFonts w:ascii="Times New Roman" w:hAnsi="Times New Roman" w:cs="Times New Roman"/>
          <w:sz w:val="24"/>
          <w:szCs w:val="24"/>
          <w:lang w:val="id-ID"/>
        </w:rPr>
      </w:pPr>
    </w:p>
    <w:p w:rsidR="00AA70EC" w:rsidRPr="0072301D" w:rsidRDefault="00AA70EC" w:rsidP="0072301D">
      <w:pPr>
        <w:pStyle w:val="ListParagraph"/>
        <w:numPr>
          <w:ilvl w:val="4"/>
          <w:numId w:val="14"/>
        </w:numPr>
        <w:spacing w:after="0" w:line="480" w:lineRule="auto"/>
        <w:ind w:left="900" w:hanging="900"/>
        <w:jc w:val="both"/>
        <w:rPr>
          <w:rFonts w:ascii="Times New Roman" w:hAnsi="Times New Roman" w:cs="Times New Roman"/>
          <w:b/>
          <w:sz w:val="24"/>
          <w:szCs w:val="24"/>
        </w:rPr>
      </w:pPr>
      <w:r w:rsidRPr="0072301D">
        <w:rPr>
          <w:rFonts w:ascii="Times New Roman" w:hAnsi="Times New Roman" w:cs="Times New Roman"/>
          <w:b/>
          <w:sz w:val="24"/>
          <w:szCs w:val="24"/>
        </w:rPr>
        <w:t>Uji Autokorelasi</w:t>
      </w:r>
    </w:p>
    <w:p w:rsidR="00D8511F" w:rsidRDefault="00AA70EC" w:rsidP="00A718F5">
      <w:pPr>
        <w:spacing w:after="0" w:line="480" w:lineRule="auto"/>
        <w:ind w:firstLine="720"/>
        <w:jc w:val="both"/>
        <w:rPr>
          <w:rFonts w:ascii="Times New Roman" w:hAnsi="Times New Roman" w:cs="Times New Roman"/>
          <w:sz w:val="24"/>
          <w:szCs w:val="24"/>
        </w:rPr>
      </w:pPr>
      <w:r w:rsidRPr="0034609D">
        <w:rPr>
          <w:rFonts w:ascii="Times New Roman" w:hAnsi="Times New Roman" w:cs="Times New Roman"/>
          <w:sz w:val="24"/>
          <w:szCs w:val="24"/>
        </w:rPr>
        <w:t>Uji autokorelasi bertujuan untuk menguji apakah dalam model regresi linear ada korelasi antara kesalahan pengganggu (residual) pada periode t dengan kesalahan penganggu pada periode t-1 (sebelumnya). Untuk mendeteksi autokorelasi dapat dilakukan uji statistik melalui Uji Durbin-Watson (DW test).</w:t>
      </w:r>
    </w:p>
    <w:p w:rsidR="00A718F5" w:rsidRDefault="00A718F5" w:rsidP="00A718F5">
      <w:pPr>
        <w:spacing w:after="0" w:line="480" w:lineRule="auto"/>
        <w:ind w:firstLine="720"/>
        <w:jc w:val="both"/>
        <w:rPr>
          <w:rFonts w:ascii="Times New Roman" w:hAnsi="Times New Roman" w:cs="Times New Roman"/>
          <w:sz w:val="24"/>
          <w:szCs w:val="24"/>
        </w:rPr>
      </w:pPr>
    </w:p>
    <w:p w:rsidR="00A718F5" w:rsidRDefault="00A718F5" w:rsidP="002C3D97">
      <w:pPr>
        <w:spacing w:after="0" w:line="480" w:lineRule="auto"/>
        <w:jc w:val="both"/>
        <w:rPr>
          <w:rFonts w:ascii="Times New Roman" w:hAnsi="Times New Roman" w:cs="Times New Roman"/>
          <w:sz w:val="24"/>
          <w:szCs w:val="24"/>
        </w:rPr>
      </w:pPr>
    </w:p>
    <w:p w:rsidR="002C3D97" w:rsidRDefault="002C3D97" w:rsidP="002C3D97">
      <w:pPr>
        <w:spacing w:after="0" w:line="480" w:lineRule="auto"/>
        <w:jc w:val="both"/>
        <w:rPr>
          <w:rFonts w:ascii="Times New Roman" w:hAnsi="Times New Roman" w:cs="Times New Roman"/>
          <w:b/>
          <w:sz w:val="24"/>
          <w:szCs w:val="24"/>
        </w:rPr>
      </w:pPr>
    </w:p>
    <w:p w:rsidR="00AA70EC" w:rsidRPr="00B3573D" w:rsidRDefault="00AA70EC" w:rsidP="00AA70EC">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Tabel 4.8</w:t>
      </w:r>
      <w:r w:rsidRPr="0034609D">
        <w:rPr>
          <w:rFonts w:ascii="Times New Roman" w:hAnsi="Times New Roman" w:cs="Times New Roman"/>
          <w:b/>
          <w:sz w:val="24"/>
          <w:szCs w:val="24"/>
        </w:rPr>
        <w:t xml:space="preserve"> Hasil Uji Autokorelasi</w:t>
      </w:r>
    </w:p>
    <w:tbl>
      <w:tblPr>
        <w:tblW w:w="88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09"/>
        <w:gridCol w:w="650"/>
        <w:gridCol w:w="909"/>
        <w:gridCol w:w="1301"/>
        <w:gridCol w:w="1821"/>
        <w:gridCol w:w="1690"/>
        <w:gridCol w:w="1580"/>
      </w:tblGrid>
      <w:tr w:rsidR="00AA70EC" w:rsidRPr="00FA3288" w:rsidTr="0093416F">
        <w:trPr>
          <w:cantSplit/>
          <w:trHeight w:val="341"/>
        </w:trPr>
        <w:tc>
          <w:tcPr>
            <w:tcW w:w="8860" w:type="dxa"/>
            <w:gridSpan w:val="7"/>
            <w:tcBorders>
              <w:top w:val="nil"/>
              <w:left w:val="nil"/>
              <w:bottom w:val="nil"/>
              <w:right w:val="nil"/>
            </w:tcBorders>
            <w:shd w:val="clear" w:color="auto" w:fill="FFFFFF"/>
          </w:tcPr>
          <w:p w:rsidR="00AA70EC" w:rsidRPr="00FA3288" w:rsidRDefault="00AA70EC" w:rsidP="0093416F">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FA3288">
              <w:rPr>
                <w:rFonts w:ascii="Times New Roman" w:hAnsi="Times New Roman" w:cs="Times New Roman"/>
                <w:b/>
                <w:bCs/>
                <w:color w:val="000000"/>
                <w:sz w:val="24"/>
                <w:szCs w:val="24"/>
              </w:rPr>
              <w:t>Model Summary</w:t>
            </w:r>
            <w:r w:rsidRPr="00FA3288">
              <w:rPr>
                <w:rFonts w:ascii="Times New Roman" w:hAnsi="Times New Roman" w:cs="Times New Roman"/>
                <w:b/>
                <w:bCs/>
                <w:color w:val="000000"/>
                <w:sz w:val="24"/>
                <w:szCs w:val="24"/>
                <w:vertAlign w:val="superscript"/>
              </w:rPr>
              <w:t>b</w:t>
            </w:r>
          </w:p>
        </w:tc>
      </w:tr>
      <w:tr w:rsidR="00AA70EC" w:rsidRPr="00542FE4" w:rsidTr="0093416F">
        <w:trPr>
          <w:gridAfter w:val="1"/>
          <w:wAfter w:w="1580" w:type="dxa"/>
          <w:cantSplit/>
          <w:trHeight w:val="330"/>
        </w:trPr>
        <w:tc>
          <w:tcPr>
            <w:tcW w:w="909" w:type="dxa"/>
            <w:vMerge w:val="restart"/>
            <w:tcBorders>
              <w:top w:val="single" w:sz="16" w:space="0" w:color="000000"/>
              <w:left w:val="single" w:sz="16" w:space="0" w:color="000000"/>
              <w:bottom w:val="nil"/>
              <w:right w:val="single" w:sz="16" w:space="0" w:color="000000"/>
            </w:tcBorders>
            <w:shd w:val="clear" w:color="auto" w:fill="FFFFFF"/>
          </w:tcPr>
          <w:p w:rsidR="00AA70EC" w:rsidRPr="00FA3288" w:rsidRDefault="00AA70EC" w:rsidP="0093416F">
            <w:pPr>
              <w:autoSpaceDE w:val="0"/>
              <w:autoSpaceDN w:val="0"/>
              <w:adjustRightInd w:val="0"/>
              <w:spacing w:after="0" w:line="320" w:lineRule="atLeast"/>
              <w:ind w:left="60" w:right="60"/>
              <w:rPr>
                <w:rFonts w:ascii="Times New Roman" w:hAnsi="Times New Roman" w:cs="Times New Roman"/>
                <w:color w:val="000000"/>
                <w:sz w:val="24"/>
                <w:szCs w:val="24"/>
              </w:rPr>
            </w:pPr>
            <w:r w:rsidRPr="00FA3288">
              <w:rPr>
                <w:rFonts w:ascii="Times New Roman" w:hAnsi="Times New Roman" w:cs="Times New Roman"/>
                <w:color w:val="000000"/>
                <w:sz w:val="24"/>
                <w:szCs w:val="24"/>
              </w:rPr>
              <w:t>Model</w:t>
            </w:r>
          </w:p>
        </w:tc>
        <w:tc>
          <w:tcPr>
            <w:tcW w:w="650" w:type="dxa"/>
            <w:vMerge w:val="restart"/>
            <w:tcBorders>
              <w:top w:val="single" w:sz="16" w:space="0" w:color="000000"/>
              <w:left w:val="single" w:sz="16" w:space="0" w:color="000000"/>
            </w:tcBorders>
            <w:shd w:val="clear" w:color="auto" w:fill="FFFFFF"/>
          </w:tcPr>
          <w:p w:rsidR="00AA70EC" w:rsidRPr="00FA3288" w:rsidRDefault="00AA70EC" w:rsidP="0093416F">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FA3288">
              <w:rPr>
                <w:rFonts w:ascii="Times New Roman" w:hAnsi="Times New Roman" w:cs="Times New Roman"/>
                <w:color w:val="000000"/>
                <w:sz w:val="24"/>
                <w:szCs w:val="24"/>
              </w:rPr>
              <w:t>R</w:t>
            </w:r>
          </w:p>
        </w:tc>
        <w:tc>
          <w:tcPr>
            <w:tcW w:w="909" w:type="dxa"/>
            <w:vMerge w:val="restart"/>
            <w:tcBorders>
              <w:top w:val="single" w:sz="16" w:space="0" w:color="000000"/>
            </w:tcBorders>
            <w:shd w:val="clear" w:color="auto" w:fill="FFFFFF"/>
          </w:tcPr>
          <w:p w:rsidR="00AA70EC" w:rsidRPr="00FA3288" w:rsidRDefault="00AA70EC" w:rsidP="0093416F">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FA3288">
              <w:rPr>
                <w:rFonts w:ascii="Times New Roman" w:hAnsi="Times New Roman" w:cs="Times New Roman"/>
                <w:color w:val="000000"/>
                <w:sz w:val="24"/>
                <w:szCs w:val="24"/>
              </w:rPr>
              <w:t>R Square</w:t>
            </w:r>
          </w:p>
        </w:tc>
        <w:tc>
          <w:tcPr>
            <w:tcW w:w="1301" w:type="dxa"/>
            <w:vMerge w:val="restart"/>
            <w:tcBorders>
              <w:top w:val="single" w:sz="16" w:space="0" w:color="000000"/>
            </w:tcBorders>
            <w:shd w:val="clear" w:color="auto" w:fill="FFFFFF"/>
          </w:tcPr>
          <w:p w:rsidR="00AA70EC" w:rsidRPr="00FA3288" w:rsidRDefault="00AA70EC" w:rsidP="0093416F">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FA3288">
              <w:rPr>
                <w:rFonts w:ascii="Times New Roman" w:hAnsi="Times New Roman" w:cs="Times New Roman"/>
                <w:color w:val="000000"/>
                <w:sz w:val="24"/>
                <w:szCs w:val="24"/>
              </w:rPr>
              <w:t>Adjusted R Square</w:t>
            </w:r>
          </w:p>
        </w:tc>
        <w:tc>
          <w:tcPr>
            <w:tcW w:w="1821" w:type="dxa"/>
            <w:vMerge w:val="restart"/>
            <w:tcBorders>
              <w:top w:val="single" w:sz="16" w:space="0" w:color="000000"/>
            </w:tcBorders>
            <w:shd w:val="clear" w:color="auto" w:fill="FFFFFF"/>
          </w:tcPr>
          <w:p w:rsidR="00AA70EC" w:rsidRPr="00FA3288" w:rsidRDefault="00AA70EC" w:rsidP="0093416F">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FA3288">
              <w:rPr>
                <w:rFonts w:ascii="Times New Roman" w:hAnsi="Times New Roman" w:cs="Times New Roman"/>
                <w:color w:val="000000"/>
                <w:sz w:val="24"/>
                <w:szCs w:val="24"/>
              </w:rPr>
              <w:t>Std. Error of the Estimate</w:t>
            </w:r>
          </w:p>
        </w:tc>
        <w:tc>
          <w:tcPr>
            <w:tcW w:w="1690" w:type="dxa"/>
            <w:vMerge w:val="restart"/>
            <w:tcBorders>
              <w:top w:val="single" w:sz="16" w:space="0" w:color="000000"/>
              <w:right w:val="single" w:sz="16" w:space="0" w:color="000000"/>
            </w:tcBorders>
            <w:shd w:val="clear" w:color="auto" w:fill="FFFFFF"/>
          </w:tcPr>
          <w:p w:rsidR="00AA70EC" w:rsidRPr="00FA3288" w:rsidRDefault="00AA70EC" w:rsidP="0093416F">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FA3288">
              <w:rPr>
                <w:rFonts w:ascii="Times New Roman" w:hAnsi="Times New Roman" w:cs="Times New Roman"/>
                <w:color w:val="000000"/>
                <w:sz w:val="24"/>
                <w:szCs w:val="24"/>
              </w:rPr>
              <w:t>Durbin-Watson</w:t>
            </w:r>
          </w:p>
        </w:tc>
      </w:tr>
      <w:tr w:rsidR="00AA70EC" w:rsidRPr="00542FE4" w:rsidTr="0093416F">
        <w:trPr>
          <w:gridAfter w:val="1"/>
          <w:wAfter w:w="1580" w:type="dxa"/>
          <w:cantSplit/>
          <w:trHeight w:val="284"/>
        </w:trPr>
        <w:tc>
          <w:tcPr>
            <w:tcW w:w="909" w:type="dxa"/>
            <w:vMerge/>
            <w:tcBorders>
              <w:top w:val="single" w:sz="16" w:space="0" w:color="000000"/>
              <w:left w:val="single" w:sz="16" w:space="0" w:color="000000"/>
              <w:bottom w:val="nil"/>
              <w:right w:val="single" w:sz="16" w:space="0" w:color="000000"/>
            </w:tcBorders>
            <w:shd w:val="clear" w:color="auto" w:fill="FFFFFF"/>
          </w:tcPr>
          <w:p w:rsidR="00AA70EC" w:rsidRPr="00FA3288" w:rsidRDefault="00AA70EC" w:rsidP="0093416F">
            <w:pPr>
              <w:autoSpaceDE w:val="0"/>
              <w:autoSpaceDN w:val="0"/>
              <w:adjustRightInd w:val="0"/>
              <w:spacing w:after="0" w:line="240" w:lineRule="auto"/>
              <w:rPr>
                <w:rFonts w:ascii="Times New Roman" w:hAnsi="Times New Roman" w:cs="Times New Roman"/>
                <w:color w:val="000000"/>
                <w:sz w:val="24"/>
                <w:szCs w:val="24"/>
              </w:rPr>
            </w:pPr>
          </w:p>
        </w:tc>
        <w:tc>
          <w:tcPr>
            <w:tcW w:w="650" w:type="dxa"/>
            <w:vMerge/>
            <w:tcBorders>
              <w:top w:val="single" w:sz="16" w:space="0" w:color="000000"/>
              <w:left w:val="single" w:sz="16" w:space="0" w:color="000000"/>
            </w:tcBorders>
            <w:shd w:val="clear" w:color="auto" w:fill="FFFFFF"/>
          </w:tcPr>
          <w:p w:rsidR="00AA70EC" w:rsidRPr="00FA3288" w:rsidRDefault="00AA70EC" w:rsidP="0093416F">
            <w:pPr>
              <w:autoSpaceDE w:val="0"/>
              <w:autoSpaceDN w:val="0"/>
              <w:adjustRightInd w:val="0"/>
              <w:spacing w:after="0" w:line="240" w:lineRule="auto"/>
              <w:rPr>
                <w:rFonts w:ascii="Times New Roman" w:hAnsi="Times New Roman" w:cs="Times New Roman"/>
                <w:color w:val="000000"/>
                <w:sz w:val="24"/>
                <w:szCs w:val="24"/>
              </w:rPr>
            </w:pPr>
          </w:p>
        </w:tc>
        <w:tc>
          <w:tcPr>
            <w:tcW w:w="909" w:type="dxa"/>
            <w:vMerge/>
            <w:tcBorders>
              <w:top w:val="single" w:sz="16" w:space="0" w:color="000000"/>
            </w:tcBorders>
            <w:shd w:val="clear" w:color="auto" w:fill="FFFFFF"/>
          </w:tcPr>
          <w:p w:rsidR="00AA70EC" w:rsidRPr="00FA3288" w:rsidRDefault="00AA70EC" w:rsidP="0093416F">
            <w:pPr>
              <w:autoSpaceDE w:val="0"/>
              <w:autoSpaceDN w:val="0"/>
              <w:adjustRightInd w:val="0"/>
              <w:spacing w:after="0" w:line="240" w:lineRule="auto"/>
              <w:rPr>
                <w:rFonts w:ascii="Times New Roman" w:hAnsi="Times New Roman" w:cs="Times New Roman"/>
                <w:color w:val="000000"/>
                <w:sz w:val="24"/>
                <w:szCs w:val="24"/>
              </w:rPr>
            </w:pPr>
          </w:p>
        </w:tc>
        <w:tc>
          <w:tcPr>
            <w:tcW w:w="1301" w:type="dxa"/>
            <w:vMerge/>
            <w:tcBorders>
              <w:top w:val="single" w:sz="16" w:space="0" w:color="000000"/>
            </w:tcBorders>
            <w:shd w:val="clear" w:color="auto" w:fill="FFFFFF"/>
          </w:tcPr>
          <w:p w:rsidR="00AA70EC" w:rsidRPr="00FA3288" w:rsidRDefault="00AA70EC" w:rsidP="0093416F">
            <w:pPr>
              <w:autoSpaceDE w:val="0"/>
              <w:autoSpaceDN w:val="0"/>
              <w:adjustRightInd w:val="0"/>
              <w:spacing w:after="0" w:line="240" w:lineRule="auto"/>
              <w:rPr>
                <w:rFonts w:ascii="Times New Roman" w:hAnsi="Times New Roman" w:cs="Times New Roman"/>
                <w:color w:val="000000"/>
                <w:sz w:val="24"/>
                <w:szCs w:val="24"/>
              </w:rPr>
            </w:pPr>
          </w:p>
        </w:tc>
        <w:tc>
          <w:tcPr>
            <w:tcW w:w="1821" w:type="dxa"/>
            <w:vMerge/>
            <w:tcBorders>
              <w:top w:val="single" w:sz="16" w:space="0" w:color="000000"/>
            </w:tcBorders>
            <w:shd w:val="clear" w:color="auto" w:fill="FFFFFF"/>
          </w:tcPr>
          <w:p w:rsidR="00AA70EC" w:rsidRPr="00FA3288" w:rsidRDefault="00AA70EC" w:rsidP="0093416F">
            <w:pPr>
              <w:autoSpaceDE w:val="0"/>
              <w:autoSpaceDN w:val="0"/>
              <w:adjustRightInd w:val="0"/>
              <w:spacing w:after="0" w:line="240" w:lineRule="auto"/>
              <w:rPr>
                <w:rFonts w:ascii="Times New Roman" w:hAnsi="Times New Roman" w:cs="Times New Roman"/>
                <w:color w:val="000000"/>
                <w:sz w:val="24"/>
                <w:szCs w:val="24"/>
              </w:rPr>
            </w:pPr>
          </w:p>
        </w:tc>
        <w:tc>
          <w:tcPr>
            <w:tcW w:w="1690" w:type="dxa"/>
            <w:vMerge/>
            <w:tcBorders>
              <w:top w:val="single" w:sz="16" w:space="0" w:color="000000"/>
              <w:right w:val="single" w:sz="16" w:space="0" w:color="000000"/>
            </w:tcBorders>
            <w:shd w:val="clear" w:color="auto" w:fill="FFFFFF"/>
          </w:tcPr>
          <w:p w:rsidR="00AA70EC" w:rsidRPr="00FA3288" w:rsidRDefault="00AA70EC" w:rsidP="0093416F">
            <w:pPr>
              <w:autoSpaceDE w:val="0"/>
              <w:autoSpaceDN w:val="0"/>
              <w:adjustRightInd w:val="0"/>
              <w:spacing w:after="0" w:line="240" w:lineRule="auto"/>
              <w:rPr>
                <w:rFonts w:ascii="Times New Roman" w:hAnsi="Times New Roman" w:cs="Times New Roman"/>
                <w:color w:val="000000"/>
                <w:sz w:val="24"/>
                <w:szCs w:val="24"/>
              </w:rPr>
            </w:pPr>
          </w:p>
        </w:tc>
      </w:tr>
      <w:tr w:rsidR="00AA70EC" w:rsidRPr="00542FE4" w:rsidTr="0093416F">
        <w:trPr>
          <w:gridAfter w:val="1"/>
          <w:wAfter w:w="1580" w:type="dxa"/>
          <w:cantSplit/>
          <w:trHeight w:val="341"/>
        </w:trPr>
        <w:tc>
          <w:tcPr>
            <w:tcW w:w="909"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AA70EC" w:rsidRPr="00FA3288" w:rsidRDefault="00AA70EC" w:rsidP="0093416F">
            <w:pPr>
              <w:autoSpaceDE w:val="0"/>
              <w:autoSpaceDN w:val="0"/>
              <w:adjustRightInd w:val="0"/>
              <w:spacing w:after="0" w:line="320" w:lineRule="atLeast"/>
              <w:ind w:left="60" w:right="60"/>
              <w:rPr>
                <w:rFonts w:ascii="Times New Roman" w:hAnsi="Times New Roman" w:cs="Times New Roman"/>
                <w:color w:val="000000"/>
                <w:sz w:val="24"/>
                <w:szCs w:val="24"/>
              </w:rPr>
            </w:pPr>
            <w:r w:rsidRPr="00FA3288">
              <w:rPr>
                <w:rFonts w:ascii="Times New Roman" w:hAnsi="Times New Roman" w:cs="Times New Roman"/>
                <w:color w:val="000000"/>
                <w:sz w:val="24"/>
                <w:szCs w:val="24"/>
              </w:rPr>
              <w:t>1</w:t>
            </w:r>
          </w:p>
        </w:tc>
        <w:tc>
          <w:tcPr>
            <w:tcW w:w="650" w:type="dxa"/>
            <w:tcBorders>
              <w:top w:val="single" w:sz="16" w:space="0" w:color="000000"/>
              <w:left w:val="single" w:sz="16" w:space="0" w:color="000000"/>
              <w:bottom w:val="single" w:sz="16" w:space="0" w:color="000000"/>
            </w:tcBorders>
            <w:shd w:val="clear" w:color="auto" w:fill="FFFFFF"/>
            <w:vAlign w:val="center"/>
          </w:tcPr>
          <w:p w:rsidR="00AA70EC" w:rsidRPr="00FA3288"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lang w:val="id-ID"/>
              </w:rPr>
              <w:t>847</w:t>
            </w:r>
            <w:r w:rsidRPr="00FA3288">
              <w:rPr>
                <w:rFonts w:ascii="Times New Roman" w:hAnsi="Times New Roman" w:cs="Times New Roman"/>
                <w:color w:val="000000"/>
                <w:sz w:val="24"/>
                <w:szCs w:val="24"/>
                <w:vertAlign w:val="superscript"/>
              </w:rPr>
              <w:t>a</w:t>
            </w:r>
          </w:p>
        </w:tc>
        <w:tc>
          <w:tcPr>
            <w:tcW w:w="909" w:type="dxa"/>
            <w:tcBorders>
              <w:top w:val="single" w:sz="16" w:space="0" w:color="000000"/>
              <w:bottom w:val="single" w:sz="16" w:space="0" w:color="000000"/>
            </w:tcBorders>
            <w:shd w:val="clear" w:color="auto" w:fill="FFFFFF"/>
            <w:vAlign w:val="center"/>
          </w:tcPr>
          <w:p w:rsidR="00AA70EC" w:rsidRPr="00A0022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rPr>
              <w:t>,</w:t>
            </w:r>
            <w:r>
              <w:rPr>
                <w:rFonts w:ascii="Times New Roman" w:hAnsi="Times New Roman" w:cs="Times New Roman"/>
                <w:color w:val="000000"/>
                <w:sz w:val="24"/>
                <w:szCs w:val="24"/>
                <w:lang w:val="id-ID"/>
              </w:rPr>
              <w:t>717</w:t>
            </w:r>
          </w:p>
        </w:tc>
        <w:tc>
          <w:tcPr>
            <w:tcW w:w="1301" w:type="dxa"/>
            <w:tcBorders>
              <w:top w:val="single" w:sz="16" w:space="0" w:color="000000"/>
              <w:bottom w:val="single" w:sz="16" w:space="0" w:color="000000"/>
            </w:tcBorders>
            <w:shd w:val="clear" w:color="auto" w:fill="FFFFFF"/>
            <w:vAlign w:val="center"/>
          </w:tcPr>
          <w:p w:rsidR="00AA70EC" w:rsidRPr="00A0022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rPr>
              <w:t>,</w:t>
            </w:r>
            <w:r>
              <w:rPr>
                <w:rFonts w:ascii="Times New Roman" w:hAnsi="Times New Roman" w:cs="Times New Roman"/>
                <w:color w:val="000000"/>
                <w:sz w:val="24"/>
                <w:szCs w:val="24"/>
                <w:lang w:val="id-ID"/>
              </w:rPr>
              <w:t>575</w:t>
            </w:r>
          </w:p>
        </w:tc>
        <w:tc>
          <w:tcPr>
            <w:tcW w:w="1821" w:type="dxa"/>
            <w:tcBorders>
              <w:top w:val="single" w:sz="16" w:space="0" w:color="000000"/>
              <w:bottom w:val="single" w:sz="16" w:space="0" w:color="000000"/>
            </w:tcBorders>
            <w:shd w:val="clear" w:color="auto" w:fill="FFFFFF"/>
            <w:vAlign w:val="center"/>
          </w:tcPr>
          <w:p w:rsidR="00AA70EC" w:rsidRPr="00A0022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300,62271</w:t>
            </w:r>
          </w:p>
        </w:tc>
        <w:tc>
          <w:tcPr>
            <w:tcW w:w="1690" w:type="dxa"/>
            <w:tcBorders>
              <w:top w:val="single" w:sz="16" w:space="0" w:color="000000"/>
              <w:bottom w:val="single" w:sz="16" w:space="0" w:color="000000"/>
              <w:right w:val="single" w:sz="16" w:space="0" w:color="000000"/>
            </w:tcBorders>
            <w:shd w:val="clear" w:color="auto" w:fill="FFFFFF"/>
            <w:vAlign w:val="center"/>
          </w:tcPr>
          <w:p w:rsidR="00AA70EC" w:rsidRPr="00C5173F"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sidRPr="00FA3288">
              <w:rPr>
                <w:rFonts w:ascii="Times New Roman" w:hAnsi="Times New Roman" w:cs="Times New Roman"/>
                <w:color w:val="000000"/>
                <w:sz w:val="24"/>
                <w:szCs w:val="24"/>
              </w:rPr>
              <w:t>1,</w:t>
            </w:r>
            <w:r>
              <w:rPr>
                <w:rFonts w:ascii="Times New Roman" w:hAnsi="Times New Roman" w:cs="Times New Roman"/>
                <w:color w:val="000000"/>
                <w:sz w:val="24"/>
                <w:szCs w:val="24"/>
                <w:lang w:val="id-ID"/>
              </w:rPr>
              <w:t>276</w:t>
            </w:r>
          </w:p>
        </w:tc>
      </w:tr>
      <w:tr w:rsidR="00AA70EC" w:rsidRPr="00FA3288" w:rsidTr="0093416F">
        <w:trPr>
          <w:cantSplit/>
          <w:trHeight w:val="325"/>
        </w:trPr>
        <w:tc>
          <w:tcPr>
            <w:tcW w:w="8860" w:type="dxa"/>
            <w:gridSpan w:val="7"/>
            <w:tcBorders>
              <w:top w:val="nil"/>
              <w:left w:val="nil"/>
              <w:bottom w:val="nil"/>
              <w:right w:val="nil"/>
            </w:tcBorders>
            <w:shd w:val="clear" w:color="auto" w:fill="FFFFFF"/>
          </w:tcPr>
          <w:p w:rsidR="00AA70EC" w:rsidRPr="001E694D" w:rsidRDefault="00AA70EC" w:rsidP="0093416F">
            <w:pPr>
              <w:autoSpaceDE w:val="0"/>
              <w:autoSpaceDN w:val="0"/>
              <w:adjustRightInd w:val="0"/>
              <w:spacing w:after="0" w:line="320" w:lineRule="atLeast"/>
              <w:ind w:left="60" w:right="60"/>
              <w:rPr>
                <w:rFonts w:ascii="Times New Roman" w:hAnsi="Times New Roman" w:cs="Times New Roman"/>
                <w:color w:val="000000"/>
                <w:sz w:val="24"/>
                <w:szCs w:val="24"/>
                <w:lang w:val="id-ID"/>
              </w:rPr>
            </w:pPr>
            <w:r w:rsidRPr="00FA3288">
              <w:rPr>
                <w:rFonts w:ascii="Times New Roman" w:hAnsi="Times New Roman" w:cs="Times New Roman"/>
                <w:color w:val="000000"/>
                <w:sz w:val="24"/>
                <w:szCs w:val="24"/>
              </w:rPr>
              <w:t>a. Predi</w:t>
            </w:r>
            <w:r>
              <w:rPr>
                <w:rFonts w:ascii="Times New Roman" w:hAnsi="Times New Roman" w:cs="Times New Roman"/>
                <w:color w:val="000000"/>
                <w:sz w:val="24"/>
                <w:szCs w:val="24"/>
              </w:rPr>
              <w:t xml:space="preserve">ctors: (Constant), </w:t>
            </w:r>
            <w:r>
              <w:rPr>
                <w:rFonts w:ascii="Times New Roman" w:hAnsi="Times New Roman" w:cs="Times New Roman"/>
                <w:color w:val="000000"/>
                <w:sz w:val="24"/>
                <w:szCs w:val="24"/>
                <w:lang w:val="id-ID"/>
              </w:rPr>
              <w:t>DER, ROA, PER</w:t>
            </w:r>
          </w:p>
        </w:tc>
      </w:tr>
      <w:tr w:rsidR="00AA70EC" w:rsidRPr="00FA3288" w:rsidTr="0093416F">
        <w:trPr>
          <w:cantSplit/>
          <w:trHeight w:val="325"/>
        </w:trPr>
        <w:tc>
          <w:tcPr>
            <w:tcW w:w="8860" w:type="dxa"/>
            <w:gridSpan w:val="7"/>
            <w:tcBorders>
              <w:top w:val="nil"/>
              <w:left w:val="nil"/>
              <w:bottom w:val="nil"/>
              <w:right w:val="nil"/>
            </w:tcBorders>
            <w:shd w:val="clear" w:color="auto" w:fill="FFFFFF"/>
          </w:tcPr>
          <w:p w:rsidR="00AA70EC" w:rsidRPr="001E694D" w:rsidRDefault="00AA70EC" w:rsidP="0093416F">
            <w:pPr>
              <w:autoSpaceDE w:val="0"/>
              <w:autoSpaceDN w:val="0"/>
              <w:adjustRightInd w:val="0"/>
              <w:spacing w:after="0" w:line="320" w:lineRule="atLeast"/>
              <w:ind w:left="60" w:right="60"/>
              <w:rPr>
                <w:rFonts w:ascii="Times New Roman" w:hAnsi="Times New Roman" w:cs="Times New Roman"/>
                <w:color w:val="000000"/>
                <w:sz w:val="24"/>
                <w:szCs w:val="24"/>
                <w:lang w:val="id-ID"/>
              </w:rPr>
            </w:pPr>
            <w:r>
              <w:rPr>
                <w:rFonts w:ascii="Times New Roman" w:hAnsi="Times New Roman" w:cs="Times New Roman"/>
                <w:color w:val="000000"/>
                <w:sz w:val="24"/>
                <w:szCs w:val="24"/>
              </w:rPr>
              <w:t xml:space="preserve">b. Dependent Variable: </w:t>
            </w:r>
            <w:r>
              <w:rPr>
                <w:rFonts w:ascii="Times New Roman" w:hAnsi="Times New Roman" w:cs="Times New Roman"/>
                <w:color w:val="000000"/>
                <w:sz w:val="24"/>
                <w:szCs w:val="24"/>
                <w:lang w:val="id-ID"/>
              </w:rPr>
              <w:t>Harga Saham</w:t>
            </w:r>
          </w:p>
        </w:tc>
      </w:tr>
    </w:tbl>
    <w:p w:rsidR="00AA70EC" w:rsidRPr="00340A7A" w:rsidRDefault="00AA70EC" w:rsidP="00AA70EC">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Data SPSS (diolah, 201</w:t>
      </w:r>
      <w:r>
        <w:rPr>
          <w:rFonts w:ascii="Times New Roman" w:hAnsi="Times New Roman" w:cs="Times New Roman"/>
          <w:b/>
          <w:sz w:val="24"/>
          <w:szCs w:val="24"/>
          <w:lang w:val="id-ID"/>
        </w:rPr>
        <w:t>8</w:t>
      </w:r>
      <w:r>
        <w:rPr>
          <w:rFonts w:ascii="Times New Roman" w:hAnsi="Times New Roman" w:cs="Times New Roman"/>
          <w:b/>
          <w:sz w:val="24"/>
          <w:szCs w:val="24"/>
        </w:rPr>
        <w:t>)</w:t>
      </w:r>
    </w:p>
    <w:p w:rsidR="00AA70EC" w:rsidRDefault="00AA70EC" w:rsidP="0072301D">
      <w:pPr>
        <w:pStyle w:val="NoSpacing"/>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tabel 4.8 diatas, dapat diketahui bahwa model regresi linear tidak terjadi autokorelasi, dikarenakan nilai </w:t>
      </w:r>
      <w:r>
        <w:rPr>
          <w:rFonts w:ascii="Times New Roman" w:hAnsi="Times New Roman" w:cs="Times New Roman"/>
          <w:sz w:val="24"/>
          <w:szCs w:val="24"/>
          <w:lang w:val="sv-SE"/>
        </w:rPr>
        <w:t>Durbin-Watson (DW</w:t>
      </w:r>
      <w:r>
        <w:rPr>
          <w:rFonts w:ascii="Times New Roman" w:hAnsi="Times New Roman" w:cs="Times New Roman"/>
          <w:sz w:val="24"/>
          <w:szCs w:val="24"/>
        </w:rPr>
        <w:t xml:space="preserve"> hitung</w:t>
      </w:r>
      <w:r>
        <w:rPr>
          <w:rFonts w:ascii="Times New Roman" w:hAnsi="Times New Roman" w:cs="Times New Roman"/>
          <w:sz w:val="24"/>
          <w:szCs w:val="24"/>
          <w:lang w:val="sv-SE"/>
        </w:rPr>
        <w:t xml:space="preserve">) sebesar </w:t>
      </w:r>
      <w:r>
        <w:rPr>
          <w:rFonts w:ascii="Times New Roman" w:hAnsi="Times New Roman" w:cs="Times New Roman"/>
          <w:sz w:val="24"/>
          <w:szCs w:val="24"/>
          <w:lang w:val="id-ID"/>
        </w:rPr>
        <w:t>0,525</w:t>
      </w:r>
      <w:r>
        <w:rPr>
          <w:rFonts w:ascii="Times New Roman" w:hAnsi="Times New Roman" w:cs="Times New Roman"/>
          <w:sz w:val="24"/>
          <w:szCs w:val="24"/>
        </w:rPr>
        <w:t xml:space="preserve">, dimana nilai tersebut berada diantara dU &lt; DW &lt; 4-Du yaitu </w:t>
      </w:r>
      <w:r>
        <w:rPr>
          <w:rFonts w:ascii="Times New Roman" w:hAnsi="Times New Roman" w:cs="Times New Roman"/>
          <w:sz w:val="24"/>
          <w:szCs w:val="24"/>
          <w:lang w:val="id-ID"/>
        </w:rPr>
        <w:t>0,525</w:t>
      </w:r>
      <w:r>
        <w:rPr>
          <w:rFonts w:ascii="Times New Roman" w:hAnsi="Times New Roman" w:cs="Times New Roman"/>
          <w:sz w:val="24"/>
          <w:szCs w:val="24"/>
        </w:rPr>
        <w:t xml:space="preserve"> &lt; 1,</w:t>
      </w:r>
      <w:r>
        <w:rPr>
          <w:rFonts w:ascii="Times New Roman" w:hAnsi="Times New Roman" w:cs="Times New Roman"/>
          <w:sz w:val="24"/>
          <w:szCs w:val="24"/>
          <w:lang w:val="id-ID"/>
        </w:rPr>
        <w:t>276</w:t>
      </w:r>
      <w:r>
        <w:rPr>
          <w:rFonts w:ascii="Times New Roman" w:hAnsi="Times New Roman" w:cs="Times New Roman"/>
          <w:sz w:val="24"/>
          <w:szCs w:val="24"/>
        </w:rPr>
        <w:t xml:space="preserve"> &lt; 2,</w:t>
      </w:r>
      <w:r>
        <w:rPr>
          <w:rFonts w:ascii="Times New Roman" w:hAnsi="Times New Roman" w:cs="Times New Roman"/>
          <w:sz w:val="24"/>
          <w:szCs w:val="24"/>
          <w:lang w:val="id-ID"/>
        </w:rPr>
        <w:t>016</w:t>
      </w:r>
      <w:r>
        <w:rPr>
          <w:rFonts w:ascii="Times New Roman" w:hAnsi="Times New Roman" w:cs="Times New Roman"/>
          <w:sz w:val="24"/>
          <w:szCs w:val="24"/>
        </w:rPr>
        <w:t>.</w:t>
      </w:r>
    </w:p>
    <w:p w:rsidR="0072301D" w:rsidRDefault="0072301D" w:rsidP="0072301D">
      <w:pPr>
        <w:pStyle w:val="NoSpacing"/>
        <w:spacing w:line="480" w:lineRule="auto"/>
        <w:jc w:val="both"/>
        <w:rPr>
          <w:rFonts w:ascii="Times New Roman" w:hAnsi="Times New Roman" w:cs="Times New Roman"/>
          <w:sz w:val="24"/>
          <w:szCs w:val="24"/>
        </w:rPr>
      </w:pPr>
    </w:p>
    <w:p w:rsidR="00AA70EC" w:rsidRPr="0072301D" w:rsidRDefault="00AA70EC" w:rsidP="0072301D">
      <w:pPr>
        <w:pStyle w:val="ListParagraph"/>
        <w:numPr>
          <w:ilvl w:val="4"/>
          <w:numId w:val="14"/>
        </w:numPr>
        <w:tabs>
          <w:tab w:val="left" w:pos="900"/>
        </w:tabs>
        <w:autoSpaceDE w:val="0"/>
        <w:autoSpaceDN w:val="0"/>
        <w:adjustRightInd w:val="0"/>
        <w:spacing w:after="0" w:line="480" w:lineRule="auto"/>
        <w:ind w:left="900" w:hanging="900"/>
        <w:jc w:val="both"/>
        <w:rPr>
          <w:rFonts w:ascii="Times New Roman" w:hAnsi="Times New Roman" w:cs="Times New Roman"/>
          <w:b/>
          <w:sz w:val="24"/>
          <w:szCs w:val="24"/>
        </w:rPr>
      </w:pPr>
      <w:r w:rsidRPr="0072301D">
        <w:rPr>
          <w:rFonts w:ascii="Times New Roman" w:hAnsi="Times New Roman" w:cs="Times New Roman"/>
          <w:b/>
          <w:sz w:val="24"/>
          <w:szCs w:val="24"/>
        </w:rPr>
        <w:t xml:space="preserve">Uji </w:t>
      </w:r>
      <w:r w:rsidRPr="0072301D">
        <w:rPr>
          <w:rFonts w:ascii="Times New Roman" w:hAnsi="Times New Roman" w:cs="Times New Roman"/>
          <w:b/>
          <w:bCs/>
          <w:sz w:val="24"/>
          <w:szCs w:val="24"/>
        </w:rPr>
        <w:t>Heterokedastisitas</w:t>
      </w:r>
    </w:p>
    <w:p w:rsidR="00AA70EC" w:rsidRPr="0034609D" w:rsidRDefault="00AA70EC" w:rsidP="0072301D">
      <w:pPr>
        <w:autoSpaceDE w:val="0"/>
        <w:autoSpaceDN w:val="0"/>
        <w:adjustRightInd w:val="0"/>
        <w:spacing w:after="0" w:line="480" w:lineRule="auto"/>
        <w:ind w:firstLine="720"/>
        <w:jc w:val="both"/>
        <w:rPr>
          <w:rFonts w:ascii="Times New Roman" w:hAnsi="Times New Roman" w:cs="Times New Roman"/>
          <w:sz w:val="24"/>
          <w:szCs w:val="24"/>
        </w:rPr>
      </w:pPr>
      <w:r w:rsidRPr="0034609D">
        <w:rPr>
          <w:rFonts w:ascii="Times New Roman" w:hAnsi="Times New Roman" w:cs="Times New Roman"/>
          <w:sz w:val="24"/>
          <w:szCs w:val="24"/>
        </w:rPr>
        <w:t xml:space="preserve">Uji heteroskedastisitas bertujuan untuk menguji apakah dalam model regresi terjadi ketidaksamaan </w:t>
      </w:r>
      <w:r w:rsidRPr="0034609D">
        <w:rPr>
          <w:rFonts w:ascii="Times New Roman" w:hAnsi="Times New Roman" w:cs="Times New Roman"/>
          <w:i/>
          <w:iCs/>
          <w:sz w:val="24"/>
          <w:szCs w:val="24"/>
        </w:rPr>
        <w:t xml:space="preserve">variance </w:t>
      </w:r>
      <w:r w:rsidRPr="0034609D">
        <w:rPr>
          <w:rFonts w:ascii="Times New Roman" w:hAnsi="Times New Roman" w:cs="Times New Roman"/>
          <w:sz w:val="24"/>
          <w:szCs w:val="24"/>
        </w:rPr>
        <w:t xml:space="preserve">dari residual satu pengamatan ke pengamatan lain. Jika </w:t>
      </w:r>
      <w:r w:rsidRPr="0034609D">
        <w:rPr>
          <w:rFonts w:ascii="Times New Roman" w:hAnsi="Times New Roman" w:cs="Times New Roman"/>
          <w:i/>
          <w:iCs/>
          <w:sz w:val="24"/>
          <w:szCs w:val="24"/>
        </w:rPr>
        <w:t>varianc</w:t>
      </w:r>
      <w:r w:rsidRPr="0034609D">
        <w:rPr>
          <w:rFonts w:ascii="Times New Roman" w:hAnsi="Times New Roman" w:cs="Times New Roman"/>
          <w:sz w:val="24"/>
          <w:szCs w:val="24"/>
        </w:rPr>
        <w:t xml:space="preserve">e dari residual satu pengamatan ke pengamatan lain tetap, maka disebut </w:t>
      </w:r>
      <w:r w:rsidRPr="0034609D">
        <w:rPr>
          <w:rFonts w:ascii="Times New Roman" w:hAnsi="Times New Roman" w:cs="Times New Roman"/>
          <w:i/>
          <w:iCs/>
          <w:sz w:val="24"/>
          <w:szCs w:val="24"/>
        </w:rPr>
        <w:t>Homoskedastisita</w:t>
      </w:r>
      <w:r w:rsidRPr="0034609D">
        <w:rPr>
          <w:rFonts w:ascii="Times New Roman" w:hAnsi="Times New Roman" w:cs="Times New Roman"/>
          <w:sz w:val="24"/>
          <w:szCs w:val="24"/>
        </w:rPr>
        <w:t xml:space="preserve">s, dan jika berbeda disebut </w:t>
      </w:r>
      <w:r w:rsidRPr="0034609D">
        <w:rPr>
          <w:rFonts w:ascii="Times New Roman" w:hAnsi="Times New Roman" w:cs="Times New Roman"/>
          <w:i/>
          <w:iCs/>
          <w:sz w:val="24"/>
          <w:szCs w:val="24"/>
        </w:rPr>
        <w:t>Heteroskedastisitas</w:t>
      </w:r>
      <w:r w:rsidRPr="0034609D">
        <w:rPr>
          <w:rFonts w:ascii="Times New Roman" w:hAnsi="Times New Roman" w:cs="Times New Roman"/>
          <w:sz w:val="24"/>
          <w:szCs w:val="24"/>
        </w:rPr>
        <w:t>. Model regresi yang baik adalah yang homokedastisitas atau tidak terjadi heterokedastisitas.</w:t>
      </w:r>
    </w:p>
    <w:p w:rsidR="00AA70EC" w:rsidRPr="0034609D" w:rsidRDefault="00AA70EC" w:rsidP="00AA70EC">
      <w:pPr>
        <w:autoSpaceDE w:val="0"/>
        <w:autoSpaceDN w:val="0"/>
        <w:adjustRightInd w:val="0"/>
        <w:spacing w:after="0" w:line="480" w:lineRule="auto"/>
        <w:ind w:firstLine="720"/>
        <w:jc w:val="both"/>
        <w:rPr>
          <w:rFonts w:ascii="Times New Roman" w:hAnsi="Times New Roman" w:cs="Times New Roman"/>
          <w:sz w:val="24"/>
          <w:szCs w:val="24"/>
        </w:rPr>
      </w:pPr>
      <w:r w:rsidRPr="0034609D">
        <w:rPr>
          <w:rFonts w:ascii="Times New Roman" w:hAnsi="Times New Roman" w:cs="Times New Roman"/>
          <w:sz w:val="24"/>
          <w:szCs w:val="24"/>
        </w:rPr>
        <w:t xml:space="preserve">Untuk menentukan heteroskedastisitas dapat menggunakan grafik </w:t>
      </w:r>
      <w:r w:rsidRPr="0034609D">
        <w:rPr>
          <w:rFonts w:ascii="Times New Roman" w:hAnsi="Times New Roman" w:cs="Times New Roman"/>
          <w:i/>
          <w:sz w:val="24"/>
          <w:szCs w:val="24"/>
        </w:rPr>
        <w:t>scatterplot</w:t>
      </w:r>
      <w:r w:rsidRPr="0034609D">
        <w:rPr>
          <w:rFonts w:ascii="Times New Roman" w:hAnsi="Times New Roman" w:cs="Times New Roman"/>
          <w:sz w:val="24"/>
          <w:szCs w:val="24"/>
        </w:rPr>
        <w:t xml:space="preserve">, titik-titik yang terbentuk harus menyebar secara acak, tersebar baik diatas maupun dibawah angka nol (0) pada sumbu Y, bila kondisi ini terpenuhi maka tidak terjadi heteroskedastisitas dan model regresi layak digunakan. Hasil uji heteroskedastisitas dengan menggunakan grafik </w:t>
      </w:r>
      <w:r w:rsidRPr="0034609D">
        <w:rPr>
          <w:rFonts w:ascii="Times New Roman" w:hAnsi="Times New Roman" w:cs="Times New Roman"/>
          <w:i/>
          <w:sz w:val="24"/>
          <w:szCs w:val="24"/>
        </w:rPr>
        <w:t xml:space="preserve">scatterplot </w:t>
      </w:r>
      <w:r>
        <w:rPr>
          <w:rFonts w:ascii="Times New Roman" w:hAnsi="Times New Roman" w:cs="Times New Roman"/>
          <w:sz w:val="24"/>
          <w:szCs w:val="24"/>
        </w:rPr>
        <w:t>di tunjukan pada Gambar 4.7</w:t>
      </w:r>
      <w:r w:rsidRPr="0034609D">
        <w:rPr>
          <w:rFonts w:ascii="Times New Roman" w:hAnsi="Times New Roman" w:cs="Times New Roman"/>
          <w:sz w:val="24"/>
          <w:szCs w:val="24"/>
        </w:rPr>
        <w:t xml:space="preserve"> dibawah ini:</w:t>
      </w:r>
    </w:p>
    <w:p w:rsidR="00AA70EC" w:rsidRDefault="00AA70EC" w:rsidP="00AA70EC">
      <w:pPr>
        <w:autoSpaceDE w:val="0"/>
        <w:autoSpaceDN w:val="0"/>
        <w:adjustRightInd w:val="0"/>
        <w:spacing w:after="0" w:line="240" w:lineRule="auto"/>
        <w:jc w:val="center"/>
        <w:rPr>
          <w:rFonts w:ascii="Times New Roman" w:hAnsi="Times New Roman" w:cs="Times New Roman"/>
          <w:sz w:val="24"/>
          <w:szCs w:val="24"/>
          <w:lang w:val="id-ID"/>
        </w:rPr>
      </w:pPr>
      <w:r>
        <w:rPr>
          <w:rFonts w:ascii="Times New Roman" w:hAnsi="Times New Roman" w:cs="Times New Roman"/>
          <w:noProof/>
          <w:sz w:val="24"/>
          <w:szCs w:val="24"/>
        </w:rPr>
        <w:lastRenderedPageBreak/>
        <w:drawing>
          <wp:anchor distT="0" distB="0" distL="114300" distR="114300" simplePos="0" relativeHeight="251715584" behindDoc="1" locked="0" layoutInCell="1" allowOverlap="1">
            <wp:simplePos x="0" y="0"/>
            <wp:positionH relativeFrom="margin">
              <wp:align>center</wp:align>
            </wp:positionH>
            <wp:positionV relativeFrom="paragraph">
              <wp:posOffset>0</wp:posOffset>
            </wp:positionV>
            <wp:extent cx="4199557" cy="3362325"/>
            <wp:effectExtent l="0" t="0" r="0" b="0"/>
            <wp:wrapTight wrapText="bothSides">
              <wp:wrapPolygon edited="0">
                <wp:start x="0" y="0"/>
                <wp:lineTo x="0" y="21416"/>
                <wp:lineTo x="21460" y="21416"/>
                <wp:lineTo x="21460" y="0"/>
                <wp:lineTo x="0" y="0"/>
              </wp:wrapPolygon>
            </wp:wrapTight>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199557" cy="3362325"/>
                    </a:xfrm>
                    <a:prstGeom prst="rect">
                      <a:avLst/>
                    </a:prstGeom>
                    <a:noFill/>
                    <a:ln>
                      <a:noFill/>
                    </a:ln>
                  </pic:spPr>
                </pic:pic>
              </a:graphicData>
            </a:graphic>
          </wp:anchor>
        </w:drawing>
      </w:r>
    </w:p>
    <w:p w:rsidR="00AA70EC" w:rsidRPr="0034609D" w:rsidRDefault="00AA70EC" w:rsidP="006A0E4A">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sz w:val="24"/>
          <w:szCs w:val="24"/>
        </w:rPr>
        <w:t>Gambar 4.7</w:t>
      </w:r>
      <w:r w:rsidRPr="0034609D">
        <w:rPr>
          <w:rFonts w:ascii="Times New Roman" w:hAnsi="Times New Roman" w:cs="Times New Roman"/>
          <w:b/>
          <w:sz w:val="24"/>
          <w:szCs w:val="24"/>
        </w:rPr>
        <w:t xml:space="preserve"> </w:t>
      </w:r>
      <w:r w:rsidRPr="0034609D">
        <w:rPr>
          <w:rFonts w:ascii="Times New Roman" w:hAnsi="Times New Roman" w:cs="Times New Roman"/>
          <w:b/>
          <w:bCs/>
          <w:sz w:val="24"/>
          <w:szCs w:val="24"/>
        </w:rPr>
        <w:t>Diagram Heteroskedastisitas</w:t>
      </w:r>
    </w:p>
    <w:p w:rsidR="00AA70EC" w:rsidRPr="00A90B09" w:rsidRDefault="00AA70EC" w:rsidP="006A0E4A">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Data SPSS (diolah, 201</w:t>
      </w:r>
      <w:r>
        <w:rPr>
          <w:rFonts w:ascii="Times New Roman" w:hAnsi="Times New Roman" w:cs="Times New Roman"/>
          <w:b/>
          <w:sz w:val="24"/>
          <w:szCs w:val="24"/>
          <w:lang w:val="id-ID"/>
        </w:rPr>
        <w:t>8</w:t>
      </w:r>
      <w:r>
        <w:rPr>
          <w:rFonts w:ascii="Times New Roman" w:hAnsi="Times New Roman" w:cs="Times New Roman"/>
          <w:b/>
          <w:sz w:val="24"/>
          <w:szCs w:val="24"/>
        </w:rPr>
        <w:t>)</w:t>
      </w:r>
    </w:p>
    <w:p w:rsidR="00AA70EC" w:rsidRDefault="00AA70EC" w:rsidP="00AA70EC">
      <w:pPr>
        <w:autoSpaceDE w:val="0"/>
        <w:autoSpaceDN w:val="0"/>
        <w:adjustRightInd w:val="0"/>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rPr>
        <w:t>Berdasarkan Gambar 4.7</w:t>
      </w:r>
      <w:r w:rsidRPr="0034609D">
        <w:rPr>
          <w:rFonts w:ascii="Times New Roman" w:hAnsi="Times New Roman" w:cs="Times New Roman"/>
          <w:sz w:val="24"/>
          <w:szCs w:val="24"/>
        </w:rPr>
        <w:t xml:space="preserve"> dapat terlihat bahwa titik-titik menyebar diatas dan di bawah garis nol (0) dan tidak berkumpul di satu tempat, sehingga dapat disimpulkan bahwa pada uji regresi ini tidak terjadi masalah heteroskedastisitas.</w:t>
      </w:r>
    </w:p>
    <w:p w:rsidR="00AA70EC" w:rsidRPr="009B4947" w:rsidRDefault="00AA70EC" w:rsidP="00AA70EC">
      <w:pPr>
        <w:autoSpaceDE w:val="0"/>
        <w:autoSpaceDN w:val="0"/>
        <w:adjustRightInd w:val="0"/>
        <w:spacing w:after="0" w:line="480" w:lineRule="auto"/>
        <w:jc w:val="both"/>
        <w:rPr>
          <w:rFonts w:ascii="Times New Roman" w:hAnsi="Times New Roman" w:cs="Times New Roman"/>
          <w:sz w:val="24"/>
          <w:szCs w:val="24"/>
          <w:lang w:val="id-ID"/>
        </w:rPr>
      </w:pPr>
    </w:p>
    <w:p w:rsidR="0072301D" w:rsidRPr="006A0E4A" w:rsidRDefault="00E57F33" w:rsidP="006A0E4A">
      <w:pPr>
        <w:tabs>
          <w:tab w:val="left" w:pos="720"/>
        </w:tabs>
        <w:autoSpaceDE w:val="0"/>
        <w:autoSpaceDN w:val="0"/>
        <w:adjustRightInd w:val="0"/>
        <w:spacing w:after="0" w:line="48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4.1.5.3</w:t>
      </w:r>
      <w:r w:rsidR="006A0E4A">
        <w:rPr>
          <w:rFonts w:ascii="Times New Roman" w:hAnsi="Times New Roman" w:cs="Times New Roman"/>
          <w:b/>
          <w:sz w:val="24"/>
          <w:szCs w:val="24"/>
        </w:rPr>
        <w:t xml:space="preserve"> </w:t>
      </w:r>
      <w:r w:rsidR="00AA70EC" w:rsidRPr="006A0E4A">
        <w:rPr>
          <w:rFonts w:ascii="Times New Roman" w:hAnsi="Times New Roman" w:cs="Times New Roman"/>
          <w:b/>
          <w:sz w:val="24"/>
          <w:szCs w:val="24"/>
        </w:rPr>
        <w:t>Analisis Regresi Linear Berganda</w:t>
      </w:r>
    </w:p>
    <w:p w:rsidR="00AA70EC" w:rsidRDefault="006A0E4A" w:rsidP="0072301D">
      <w:pPr>
        <w:tabs>
          <w:tab w:val="left" w:pos="0"/>
        </w:tabs>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Analisis regresi linier berganda dalam penelitian ini digunakan untuk mengetahui pengaruh </w:t>
      </w:r>
      <w:r w:rsidR="00AA70EC" w:rsidRPr="0072301D">
        <w:rPr>
          <w:rFonts w:ascii="Times New Roman" w:hAnsi="Times New Roman" w:cs="Times New Roman"/>
          <w:sz w:val="24"/>
          <w:szCs w:val="24"/>
        </w:rPr>
        <w:t xml:space="preserve">terhadap ketiga variabel independen yaitu </w:t>
      </w:r>
      <w:r w:rsidR="00AA70EC" w:rsidRPr="0072301D">
        <w:rPr>
          <w:rFonts w:ascii="Times New Roman" w:hAnsi="Times New Roman" w:cs="Times New Roman"/>
          <w:i/>
          <w:sz w:val="24"/>
          <w:szCs w:val="24"/>
        </w:rPr>
        <w:t xml:space="preserve">Debt to Equity Ratio </w:t>
      </w:r>
      <w:r w:rsidR="00AA70EC" w:rsidRPr="0072301D">
        <w:rPr>
          <w:rFonts w:ascii="Times New Roman" w:hAnsi="Times New Roman" w:cs="Times New Roman"/>
          <w:sz w:val="24"/>
          <w:szCs w:val="24"/>
        </w:rPr>
        <w:t>(</w:t>
      </w:r>
      <w:r w:rsidR="00144F75">
        <w:rPr>
          <w:rFonts w:ascii="Times New Roman" w:hAnsi="Times New Roman" w:cs="Times New Roman"/>
          <w:sz w:val="24"/>
          <w:szCs w:val="24"/>
          <w:lang w:val="id-ID"/>
        </w:rPr>
        <w:t>X1</w:t>
      </w:r>
      <w:r w:rsidR="00AA70EC" w:rsidRPr="0072301D">
        <w:rPr>
          <w:rFonts w:ascii="Times New Roman" w:hAnsi="Times New Roman" w:cs="Times New Roman"/>
          <w:sz w:val="24"/>
          <w:szCs w:val="24"/>
        </w:rPr>
        <w:t>)</w:t>
      </w:r>
      <w:r w:rsidR="00AA70EC" w:rsidRPr="0072301D">
        <w:rPr>
          <w:rFonts w:ascii="Times New Roman" w:hAnsi="Times New Roman" w:cs="Times New Roman"/>
          <w:sz w:val="24"/>
          <w:szCs w:val="24"/>
          <w:lang w:val="id-ID"/>
        </w:rPr>
        <w:t xml:space="preserve">, </w:t>
      </w:r>
      <w:r w:rsidR="00AA70EC" w:rsidRPr="0072301D">
        <w:rPr>
          <w:rFonts w:ascii="Times New Roman" w:hAnsi="Times New Roman" w:cs="Times New Roman"/>
          <w:i/>
          <w:sz w:val="24"/>
          <w:szCs w:val="24"/>
        </w:rPr>
        <w:t xml:space="preserve">Return On Asset </w:t>
      </w:r>
      <w:r w:rsidR="00AA70EC" w:rsidRPr="0072301D">
        <w:rPr>
          <w:rFonts w:ascii="Times New Roman" w:hAnsi="Times New Roman" w:cs="Times New Roman"/>
          <w:sz w:val="24"/>
          <w:szCs w:val="24"/>
        </w:rPr>
        <w:t>(</w:t>
      </w:r>
      <w:r w:rsidR="00144F75">
        <w:rPr>
          <w:rFonts w:ascii="Times New Roman" w:hAnsi="Times New Roman" w:cs="Times New Roman"/>
          <w:sz w:val="24"/>
          <w:szCs w:val="24"/>
          <w:lang w:val="id-ID"/>
        </w:rPr>
        <w:t>X2</w:t>
      </w:r>
      <w:r w:rsidR="00AA70EC" w:rsidRPr="0072301D">
        <w:rPr>
          <w:rFonts w:ascii="Times New Roman" w:hAnsi="Times New Roman" w:cs="Times New Roman"/>
          <w:sz w:val="24"/>
          <w:szCs w:val="24"/>
        </w:rPr>
        <w:t>)</w:t>
      </w:r>
      <w:r w:rsidR="00AA70EC" w:rsidRPr="0072301D">
        <w:rPr>
          <w:rFonts w:ascii="Times New Roman" w:hAnsi="Times New Roman" w:cs="Times New Roman"/>
          <w:sz w:val="24"/>
          <w:szCs w:val="24"/>
          <w:lang w:val="id-ID"/>
        </w:rPr>
        <w:t xml:space="preserve">, </w:t>
      </w:r>
      <w:r w:rsidR="00AA70EC" w:rsidRPr="0072301D">
        <w:rPr>
          <w:rFonts w:ascii="Times New Roman" w:hAnsi="Times New Roman" w:cs="Times New Roman"/>
          <w:i/>
          <w:sz w:val="24"/>
          <w:szCs w:val="24"/>
        </w:rPr>
        <w:t xml:space="preserve">Price Earning Ratio </w:t>
      </w:r>
      <w:r w:rsidR="00AA70EC" w:rsidRPr="0072301D">
        <w:rPr>
          <w:rFonts w:ascii="Times New Roman" w:hAnsi="Times New Roman" w:cs="Times New Roman"/>
          <w:sz w:val="24"/>
          <w:szCs w:val="24"/>
        </w:rPr>
        <w:t>(</w:t>
      </w:r>
      <w:r w:rsidR="00144F75">
        <w:rPr>
          <w:rFonts w:ascii="Times New Roman" w:hAnsi="Times New Roman" w:cs="Times New Roman"/>
          <w:sz w:val="24"/>
          <w:szCs w:val="24"/>
          <w:lang w:val="id-ID"/>
        </w:rPr>
        <w:t>X3</w:t>
      </w:r>
      <w:r w:rsidR="00AA70EC" w:rsidRPr="0072301D">
        <w:rPr>
          <w:rFonts w:ascii="Times New Roman" w:hAnsi="Times New Roman" w:cs="Times New Roman"/>
          <w:sz w:val="24"/>
          <w:szCs w:val="24"/>
        </w:rPr>
        <w:t>)</w:t>
      </w:r>
      <w:r w:rsidR="00AA70EC" w:rsidRPr="0072301D">
        <w:rPr>
          <w:rFonts w:ascii="Times New Roman" w:hAnsi="Times New Roman" w:cs="Times New Roman"/>
          <w:sz w:val="24"/>
          <w:szCs w:val="24"/>
          <w:lang w:val="id-ID"/>
        </w:rPr>
        <w:t xml:space="preserve"> </w:t>
      </w:r>
      <w:r w:rsidR="00AA70EC" w:rsidRPr="0072301D">
        <w:rPr>
          <w:rFonts w:ascii="Times New Roman" w:hAnsi="Times New Roman" w:cs="Times New Roman"/>
          <w:sz w:val="24"/>
          <w:szCs w:val="24"/>
        </w:rPr>
        <w:t xml:space="preserve">terhadap </w:t>
      </w:r>
      <w:r w:rsidR="00AA70EC" w:rsidRPr="0072301D">
        <w:rPr>
          <w:rFonts w:ascii="Times New Roman" w:hAnsi="Times New Roman" w:cs="Times New Roman"/>
          <w:sz w:val="24"/>
          <w:szCs w:val="24"/>
          <w:lang w:val="id-ID"/>
        </w:rPr>
        <w:t>Harga Saham</w:t>
      </w:r>
      <w:r w:rsidR="00AA70EC" w:rsidRPr="0072301D">
        <w:rPr>
          <w:rFonts w:ascii="Times New Roman" w:hAnsi="Times New Roman" w:cs="Times New Roman"/>
          <w:sz w:val="24"/>
          <w:szCs w:val="24"/>
        </w:rPr>
        <w:t xml:space="preserve"> </w:t>
      </w:r>
      <w:r w:rsidR="00144F75">
        <w:rPr>
          <w:rFonts w:ascii="Times New Roman" w:hAnsi="Times New Roman" w:cs="Times New Roman"/>
          <w:sz w:val="24"/>
          <w:szCs w:val="24"/>
        </w:rPr>
        <w:t xml:space="preserve">(Y) perusahaan Telekomunikasi yang Terdaftar di BEI selama periode penelitian dari tahun 2007 sampai tahun 2016. Hasil persamaan regresi yang telah diolah dengan </w:t>
      </w:r>
      <w:r w:rsidR="00144F75">
        <w:rPr>
          <w:rFonts w:ascii="Times New Roman" w:hAnsi="Times New Roman" w:cs="Times New Roman"/>
          <w:i/>
          <w:sz w:val="24"/>
          <w:szCs w:val="24"/>
        </w:rPr>
        <w:t>software</w:t>
      </w:r>
      <w:r w:rsidR="00ED58F2">
        <w:rPr>
          <w:rFonts w:ascii="Times New Roman" w:hAnsi="Times New Roman" w:cs="Times New Roman"/>
          <w:i/>
          <w:sz w:val="24"/>
          <w:szCs w:val="24"/>
          <w:lang w:val="id-ID"/>
        </w:rPr>
        <w:t xml:space="preserve"> statistic</w:t>
      </w:r>
      <w:r w:rsidR="00144F75">
        <w:rPr>
          <w:rFonts w:ascii="Times New Roman" w:hAnsi="Times New Roman" w:cs="Times New Roman"/>
          <w:i/>
          <w:sz w:val="24"/>
          <w:szCs w:val="24"/>
        </w:rPr>
        <w:t xml:space="preserve"> </w:t>
      </w:r>
      <w:r w:rsidR="00144F75">
        <w:rPr>
          <w:rFonts w:ascii="Times New Roman" w:hAnsi="Times New Roman" w:cs="Times New Roman"/>
          <w:sz w:val="24"/>
          <w:szCs w:val="24"/>
        </w:rPr>
        <w:t xml:space="preserve">pengolahan data </w:t>
      </w:r>
      <w:r w:rsidR="00AA70EC" w:rsidRPr="0072301D">
        <w:rPr>
          <w:rFonts w:ascii="Times New Roman" w:hAnsi="Times New Roman" w:cs="Times New Roman"/>
          <w:sz w:val="24"/>
          <w:szCs w:val="24"/>
        </w:rPr>
        <w:t>ditunjukkan pada tabel berikut:</w:t>
      </w:r>
    </w:p>
    <w:p w:rsidR="00A718F5" w:rsidRDefault="00A718F5" w:rsidP="0072301D">
      <w:pPr>
        <w:tabs>
          <w:tab w:val="left" w:pos="0"/>
        </w:tabs>
        <w:autoSpaceDE w:val="0"/>
        <w:autoSpaceDN w:val="0"/>
        <w:adjustRightInd w:val="0"/>
        <w:spacing w:after="0" w:line="480" w:lineRule="auto"/>
        <w:ind w:firstLine="720"/>
        <w:jc w:val="both"/>
        <w:rPr>
          <w:rFonts w:ascii="Times New Roman" w:hAnsi="Times New Roman" w:cs="Times New Roman"/>
          <w:sz w:val="24"/>
          <w:szCs w:val="24"/>
        </w:rPr>
      </w:pPr>
    </w:p>
    <w:p w:rsidR="00A718F5" w:rsidRPr="0072301D" w:rsidRDefault="00A718F5" w:rsidP="0072301D">
      <w:pPr>
        <w:tabs>
          <w:tab w:val="left" w:pos="0"/>
        </w:tabs>
        <w:autoSpaceDE w:val="0"/>
        <w:autoSpaceDN w:val="0"/>
        <w:adjustRightInd w:val="0"/>
        <w:spacing w:after="0" w:line="480" w:lineRule="auto"/>
        <w:ind w:firstLine="720"/>
        <w:jc w:val="both"/>
        <w:rPr>
          <w:rFonts w:ascii="Times New Roman" w:hAnsi="Times New Roman" w:cs="Times New Roman"/>
          <w:b/>
          <w:sz w:val="24"/>
          <w:szCs w:val="24"/>
        </w:rPr>
      </w:pPr>
    </w:p>
    <w:p w:rsidR="00AA70EC" w:rsidRPr="00B3573D" w:rsidRDefault="00AA70EC" w:rsidP="00AA70EC">
      <w:pPr>
        <w:pStyle w:val="ListParagraph"/>
        <w:autoSpaceDE w:val="0"/>
        <w:autoSpaceDN w:val="0"/>
        <w:adjustRightInd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Tabel 4.9 </w:t>
      </w:r>
      <w:r w:rsidRPr="00340A7A">
        <w:rPr>
          <w:rFonts w:ascii="Times New Roman" w:hAnsi="Times New Roman" w:cs="Times New Roman"/>
          <w:b/>
          <w:sz w:val="24"/>
          <w:szCs w:val="24"/>
        </w:rPr>
        <w:t>Hasil Analisis Regresi Linear</w:t>
      </w:r>
      <w:r w:rsidR="006A0E4A">
        <w:rPr>
          <w:rFonts w:ascii="Times New Roman" w:hAnsi="Times New Roman" w:cs="Times New Roman"/>
          <w:b/>
          <w:sz w:val="24"/>
          <w:szCs w:val="24"/>
        </w:rPr>
        <w:t xml:space="preserve"> Berganda</w:t>
      </w:r>
    </w:p>
    <w:tbl>
      <w:tblPr>
        <w:tblW w:w="85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53"/>
        <w:gridCol w:w="1191"/>
        <w:gridCol w:w="1175"/>
        <w:gridCol w:w="1276"/>
        <w:gridCol w:w="1559"/>
        <w:gridCol w:w="992"/>
        <w:gridCol w:w="992"/>
        <w:gridCol w:w="567"/>
      </w:tblGrid>
      <w:tr w:rsidR="00AA70EC" w:rsidRPr="00EB533E" w:rsidTr="0093416F">
        <w:trPr>
          <w:cantSplit/>
        </w:trPr>
        <w:tc>
          <w:tcPr>
            <w:tcW w:w="8505" w:type="dxa"/>
            <w:gridSpan w:val="8"/>
            <w:tcBorders>
              <w:top w:val="nil"/>
              <w:left w:val="nil"/>
              <w:bottom w:val="nil"/>
              <w:right w:val="nil"/>
            </w:tcBorders>
            <w:shd w:val="clear" w:color="auto" w:fill="FFFFFF"/>
          </w:tcPr>
          <w:p w:rsidR="00AA70EC" w:rsidRPr="00EB533E" w:rsidRDefault="00AA70EC" w:rsidP="0093416F">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EB533E">
              <w:rPr>
                <w:rFonts w:ascii="Times New Roman" w:hAnsi="Times New Roman" w:cs="Times New Roman"/>
                <w:b/>
                <w:bCs/>
                <w:color w:val="000000"/>
                <w:sz w:val="24"/>
                <w:szCs w:val="24"/>
              </w:rPr>
              <w:t>Coefficients</w:t>
            </w:r>
            <w:r w:rsidRPr="00EB533E">
              <w:rPr>
                <w:rFonts w:ascii="Times New Roman" w:hAnsi="Times New Roman" w:cs="Times New Roman"/>
                <w:b/>
                <w:bCs/>
                <w:color w:val="000000"/>
                <w:sz w:val="24"/>
                <w:szCs w:val="24"/>
                <w:vertAlign w:val="superscript"/>
              </w:rPr>
              <w:t>a</w:t>
            </w:r>
          </w:p>
        </w:tc>
      </w:tr>
      <w:tr w:rsidR="00AA70EC" w:rsidRPr="00EB533E" w:rsidTr="0093416F">
        <w:trPr>
          <w:gridAfter w:val="1"/>
          <w:wAfter w:w="567" w:type="dxa"/>
          <w:cantSplit/>
        </w:trPr>
        <w:tc>
          <w:tcPr>
            <w:tcW w:w="1944" w:type="dxa"/>
            <w:gridSpan w:val="2"/>
            <w:vMerge w:val="restart"/>
            <w:tcBorders>
              <w:top w:val="single" w:sz="16" w:space="0" w:color="000000"/>
              <w:left w:val="single" w:sz="16" w:space="0" w:color="000000"/>
              <w:bottom w:val="nil"/>
              <w:right w:val="nil"/>
            </w:tcBorders>
            <w:shd w:val="clear" w:color="auto" w:fill="FFFFFF"/>
          </w:tcPr>
          <w:p w:rsidR="00AA70EC" w:rsidRPr="00EB533E" w:rsidRDefault="00AA70EC" w:rsidP="0093416F">
            <w:pPr>
              <w:autoSpaceDE w:val="0"/>
              <w:autoSpaceDN w:val="0"/>
              <w:adjustRightInd w:val="0"/>
              <w:spacing w:after="0" w:line="320" w:lineRule="atLeast"/>
              <w:ind w:left="60" w:right="60"/>
              <w:rPr>
                <w:rFonts w:ascii="Times New Roman" w:hAnsi="Times New Roman" w:cs="Times New Roman"/>
                <w:color w:val="000000"/>
                <w:sz w:val="24"/>
                <w:szCs w:val="24"/>
              </w:rPr>
            </w:pPr>
            <w:r w:rsidRPr="00EB533E">
              <w:rPr>
                <w:rFonts w:ascii="Times New Roman" w:hAnsi="Times New Roman" w:cs="Times New Roman"/>
                <w:color w:val="000000"/>
                <w:sz w:val="24"/>
                <w:szCs w:val="24"/>
              </w:rPr>
              <w:t>Model</w:t>
            </w:r>
          </w:p>
        </w:tc>
        <w:tc>
          <w:tcPr>
            <w:tcW w:w="2451" w:type="dxa"/>
            <w:gridSpan w:val="2"/>
            <w:tcBorders>
              <w:top w:val="single" w:sz="16" w:space="0" w:color="000000"/>
              <w:left w:val="single" w:sz="16" w:space="0" w:color="000000"/>
            </w:tcBorders>
            <w:shd w:val="clear" w:color="auto" w:fill="FFFFFF"/>
          </w:tcPr>
          <w:p w:rsidR="00AA70EC" w:rsidRPr="00EB533E" w:rsidRDefault="00AA70EC" w:rsidP="0093416F">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EB533E">
              <w:rPr>
                <w:rFonts w:ascii="Times New Roman" w:hAnsi="Times New Roman" w:cs="Times New Roman"/>
                <w:color w:val="000000"/>
                <w:sz w:val="24"/>
                <w:szCs w:val="24"/>
              </w:rPr>
              <w:t>Unstandardized Coefficients</w:t>
            </w:r>
          </w:p>
        </w:tc>
        <w:tc>
          <w:tcPr>
            <w:tcW w:w="1559" w:type="dxa"/>
            <w:tcBorders>
              <w:top w:val="single" w:sz="16" w:space="0" w:color="000000"/>
            </w:tcBorders>
            <w:shd w:val="clear" w:color="auto" w:fill="FFFFFF"/>
          </w:tcPr>
          <w:p w:rsidR="00AA70EC" w:rsidRPr="00EB533E" w:rsidRDefault="00AA70EC" w:rsidP="0093416F">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EB533E">
              <w:rPr>
                <w:rFonts w:ascii="Times New Roman" w:hAnsi="Times New Roman" w:cs="Times New Roman"/>
                <w:color w:val="000000"/>
                <w:sz w:val="24"/>
                <w:szCs w:val="24"/>
              </w:rPr>
              <w:t>Standardized Coefficients</w:t>
            </w:r>
          </w:p>
        </w:tc>
        <w:tc>
          <w:tcPr>
            <w:tcW w:w="992" w:type="dxa"/>
            <w:vMerge w:val="restart"/>
            <w:tcBorders>
              <w:top w:val="single" w:sz="16" w:space="0" w:color="000000"/>
            </w:tcBorders>
            <w:shd w:val="clear" w:color="auto" w:fill="FFFFFF"/>
          </w:tcPr>
          <w:p w:rsidR="00AA70EC" w:rsidRPr="00EB533E" w:rsidRDefault="00AA70EC" w:rsidP="0093416F">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EB533E">
              <w:rPr>
                <w:rFonts w:ascii="Times New Roman" w:hAnsi="Times New Roman" w:cs="Times New Roman"/>
                <w:color w:val="000000"/>
                <w:sz w:val="24"/>
                <w:szCs w:val="24"/>
              </w:rPr>
              <w:t>T</w:t>
            </w:r>
          </w:p>
        </w:tc>
        <w:tc>
          <w:tcPr>
            <w:tcW w:w="992" w:type="dxa"/>
            <w:vMerge w:val="restart"/>
            <w:tcBorders>
              <w:top w:val="single" w:sz="16" w:space="0" w:color="000000"/>
            </w:tcBorders>
            <w:shd w:val="clear" w:color="auto" w:fill="FFFFFF"/>
          </w:tcPr>
          <w:p w:rsidR="00AA70EC" w:rsidRPr="00EB533E" w:rsidRDefault="00AA70EC" w:rsidP="0093416F">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EB533E">
              <w:rPr>
                <w:rFonts w:ascii="Times New Roman" w:hAnsi="Times New Roman" w:cs="Times New Roman"/>
                <w:color w:val="000000"/>
                <w:sz w:val="24"/>
                <w:szCs w:val="24"/>
              </w:rPr>
              <w:t>Sig.</w:t>
            </w:r>
          </w:p>
        </w:tc>
      </w:tr>
      <w:tr w:rsidR="00AA70EC" w:rsidRPr="00391B87" w:rsidTr="0093416F">
        <w:trPr>
          <w:gridAfter w:val="1"/>
          <w:wAfter w:w="567" w:type="dxa"/>
          <w:cantSplit/>
        </w:trPr>
        <w:tc>
          <w:tcPr>
            <w:tcW w:w="1944" w:type="dxa"/>
            <w:gridSpan w:val="2"/>
            <w:vMerge/>
            <w:tcBorders>
              <w:top w:val="single" w:sz="16" w:space="0" w:color="000000"/>
              <w:left w:val="single" w:sz="16" w:space="0" w:color="000000"/>
              <w:bottom w:val="nil"/>
              <w:right w:val="nil"/>
            </w:tcBorders>
            <w:shd w:val="clear" w:color="auto" w:fill="FFFFFF"/>
          </w:tcPr>
          <w:p w:rsidR="00AA70EC" w:rsidRPr="00EB533E" w:rsidRDefault="00AA70EC" w:rsidP="0093416F">
            <w:pPr>
              <w:autoSpaceDE w:val="0"/>
              <w:autoSpaceDN w:val="0"/>
              <w:adjustRightInd w:val="0"/>
              <w:spacing w:after="0" w:line="240" w:lineRule="auto"/>
              <w:rPr>
                <w:rFonts w:ascii="Times New Roman" w:hAnsi="Times New Roman" w:cs="Times New Roman"/>
                <w:color w:val="000000"/>
                <w:sz w:val="24"/>
                <w:szCs w:val="24"/>
              </w:rPr>
            </w:pPr>
          </w:p>
        </w:tc>
        <w:tc>
          <w:tcPr>
            <w:tcW w:w="1175" w:type="dxa"/>
            <w:tcBorders>
              <w:left w:val="single" w:sz="16" w:space="0" w:color="000000"/>
              <w:bottom w:val="single" w:sz="16" w:space="0" w:color="000000"/>
            </w:tcBorders>
            <w:shd w:val="clear" w:color="auto" w:fill="FFFFFF"/>
          </w:tcPr>
          <w:p w:rsidR="00AA70EC" w:rsidRPr="00EB533E" w:rsidRDefault="00AA70EC" w:rsidP="0093416F">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EB533E">
              <w:rPr>
                <w:rFonts w:ascii="Times New Roman" w:hAnsi="Times New Roman" w:cs="Times New Roman"/>
                <w:color w:val="000000"/>
                <w:sz w:val="24"/>
                <w:szCs w:val="24"/>
              </w:rPr>
              <w:t>B</w:t>
            </w:r>
          </w:p>
        </w:tc>
        <w:tc>
          <w:tcPr>
            <w:tcW w:w="1276" w:type="dxa"/>
            <w:tcBorders>
              <w:bottom w:val="single" w:sz="16" w:space="0" w:color="000000"/>
            </w:tcBorders>
            <w:shd w:val="clear" w:color="auto" w:fill="FFFFFF"/>
          </w:tcPr>
          <w:p w:rsidR="00AA70EC" w:rsidRPr="00EB533E" w:rsidRDefault="00AA70EC" w:rsidP="0093416F">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EB533E">
              <w:rPr>
                <w:rFonts w:ascii="Times New Roman" w:hAnsi="Times New Roman" w:cs="Times New Roman"/>
                <w:color w:val="000000"/>
                <w:sz w:val="24"/>
                <w:szCs w:val="24"/>
              </w:rPr>
              <w:t>Std. Error</w:t>
            </w:r>
          </w:p>
        </w:tc>
        <w:tc>
          <w:tcPr>
            <w:tcW w:w="1559" w:type="dxa"/>
            <w:tcBorders>
              <w:bottom w:val="single" w:sz="16" w:space="0" w:color="000000"/>
            </w:tcBorders>
            <w:shd w:val="clear" w:color="auto" w:fill="FFFFFF"/>
          </w:tcPr>
          <w:p w:rsidR="00AA70EC" w:rsidRPr="00EB533E" w:rsidRDefault="00AA70EC" w:rsidP="0093416F">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EB533E">
              <w:rPr>
                <w:rFonts w:ascii="Times New Roman" w:hAnsi="Times New Roman" w:cs="Times New Roman"/>
                <w:color w:val="000000"/>
                <w:sz w:val="24"/>
                <w:szCs w:val="24"/>
              </w:rPr>
              <w:t>Beta</w:t>
            </w:r>
          </w:p>
        </w:tc>
        <w:tc>
          <w:tcPr>
            <w:tcW w:w="992" w:type="dxa"/>
            <w:vMerge/>
            <w:tcBorders>
              <w:top w:val="single" w:sz="16" w:space="0" w:color="000000"/>
            </w:tcBorders>
            <w:shd w:val="clear" w:color="auto" w:fill="FFFFFF"/>
          </w:tcPr>
          <w:p w:rsidR="00AA70EC" w:rsidRPr="00EB533E" w:rsidRDefault="00AA70EC" w:rsidP="0093416F">
            <w:pPr>
              <w:autoSpaceDE w:val="0"/>
              <w:autoSpaceDN w:val="0"/>
              <w:adjustRightInd w:val="0"/>
              <w:spacing w:after="0" w:line="240" w:lineRule="auto"/>
              <w:rPr>
                <w:rFonts w:ascii="Times New Roman" w:hAnsi="Times New Roman" w:cs="Times New Roman"/>
                <w:color w:val="000000"/>
                <w:sz w:val="24"/>
                <w:szCs w:val="24"/>
              </w:rPr>
            </w:pPr>
          </w:p>
        </w:tc>
        <w:tc>
          <w:tcPr>
            <w:tcW w:w="992" w:type="dxa"/>
            <w:vMerge/>
            <w:tcBorders>
              <w:top w:val="single" w:sz="16" w:space="0" w:color="000000"/>
            </w:tcBorders>
            <w:shd w:val="clear" w:color="auto" w:fill="FFFFFF"/>
          </w:tcPr>
          <w:p w:rsidR="00AA70EC" w:rsidRPr="00EB533E" w:rsidRDefault="00AA70EC" w:rsidP="0093416F">
            <w:pPr>
              <w:autoSpaceDE w:val="0"/>
              <w:autoSpaceDN w:val="0"/>
              <w:adjustRightInd w:val="0"/>
              <w:spacing w:after="0" w:line="240" w:lineRule="auto"/>
              <w:rPr>
                <w:rFonts w:ascii="Times New Roman" w:hAnsi="Times New Roman" w:cs="Times New Roman"/>
                <w:color w:val="000000"/>
                <w:sz w:val="24"/>
                <w:szCs w:val="24"/>
              </w:rPr>
            </w:pPr>
          </w:p>
        </w:tc>
      </w:tr>
      <w:tr w:rsidR="00AA70EC" w:rsidRPr="00391B87" w:rsidTr="0093416F">
        <w:trPr>
          <w:gridAfter w:val="1"/>
          <w:wAfter w:w="567" w:type="dxa"/>
          <w:cantSplit/>
        </w:trPr>
        <w:tc>
          <w:tcPr>
            <w:tcW w:w="753" w:type="dxa"/>
            <w:vMerge w:val="restart"/>
            <w:tcBorders>
              <w:top w:val="single" w:sz="16" w:space="0" w:color="000000"/>
              <w:left w:val="single" w:sz="16" w:space="0" w:color="000000"/>
              <w:bottom w:val="single" w:sz="16" w:space="0" w:color="000000"/>
              <w:right w:val="nil"/>
            </w:tcBorders>
            <w:shd w:val="clear" w:color="auto" w:fill="FFFFFF"/>
            <w:vAlign w:val="center"/>
          </w:tcPr>
          <w:p w:rsidR="00AA70EC" w:rsidRPr="00EB533E" w:rsidRDefault="00AA70EC" w:rsidP="0093416F">
            <w:pPr>
              <w:autoSpaceDE w:val="0"/>
              <w:autoSpaceDN w:val="0"/>
              <w:adjustRightInd w:val="0"/>
              <w:spacing w:after="0" w:line="320" w:lineRule="atLeast"/>
              <w:ind w:left="60" w:right="60"/>
              <w:rPr>
                <w:rFonts w:ascii="Times New Roman" w:hAnsi="Times New Roman" w:cs="Times New Roman"/>
                <w:color w:val="000000"/>
                <w:sz w:val="24"/>
                <w:szCs w:val="24"/>
              </w:rPr>
            </w:pPr>
            <w:r w:rsidRPr="00EB533E">
              <w:rPr>
                <w:rFonts w:ascii="Times New Roman" w:hAnsi="Times New Roman" w:cs="Times New Roman"/>
                <w:color w:val="000000"/>
                <w:sz w:val="24"/>
                <w:szCs w:val="24"/>
              </w:rPr>
              <w:t>1</w:t>
            </w:r>
          </w:p>
        </w:tc>
        <w:tc>
          <w:tcPr>
            <w:tcW w:w="1191" w:type="dxa"/>
            <w:tcBorders>
              <w:top w:val="single" w:sz="16" w:space="0" w:color="000000"/>
              <w:left w:val="nil"/>
              <w:bottom w:val="nil"/>
              <w:right w:val="single" w:sz="16" w:space="0" w:color="000000"/>
            </w:tcBorders>
            <w:shd w:val="clear" w:color="auto" w:fill="FFFFFF"/>
            <w:vAlign w:val="center"/>
          </w:tcPr>
          <w:p w:rsidR="00AA70EC" w:rsidRPr="00EB533E" w:rsidRDefault="00AA70EC" w:rsidP="0093416F">
            <w:pPr>
              <w:autoSpaceDE w:val="0"/>
              <w:autoSpaceDN w:val="0"/>
              <w:adjustRightInd w:val="0"/>
              <w:spacing w:after="0" w:line="320" w:lineRule="atLeast"/>
              <w:ind w:right="60"/>
              <w:rPr>
                <w:rFonts w:ascii="Times New Roman" w:hAnsi="Times New Roman" w:cs="Times New Roman"/>
                <w:color w:val="000000"/>
                <w:sz w:val="24"/>
                <w:szCs w:val="24"/>
              </w:rPr>
            </w:pPr>
            <w:r w:rsidRPr="00EB533E">
              <w:rPr>
                <w:rFonts w:ascii="Times New Roman" w:hAnsi="Times New Roman" w:cs="Times New Roman"/>
                <w:color w:val="000000"/>
                <w:sz w:val="24"/>
                <w:szCs w:val="24"/>
              </w:rPr>
              <w:t>(Constant)</w:t>
            </w:r>
          </w:p>
        </w:tc>
        <w:tc>
          <w:tcPr>
            <w:tcW w:w="1175" w:type="dxa"/>
            <w:tcBorders>
              <w:top w:val="single" w:sz="16" w:space="0" w:color="000000"/>
              <w:left w:val="single" w:sz="16" w:space="0" w:color="000000"/>
              <w:bottom w:val="nil"/>
            </w:tcBorders>
            <w:shd w:val="clear" w:color="auto" w:fill="FFFFFF"/>
            <w:vAlign w:val="center"/>
          </w:tcPr>
          <w:p w:rsidR="00AA70EC" w:rsidRPr="00E11591"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2288,538</w:t>
            </w:r>
          </w:p>
        </w:tc>
        <w:tc>
          <w:tcPr>
            <w:tcW w:w="1276" w:type="dxa"/>
            <w:tcBorders>
              <w:top w:val="single" w:sz="16" w:space="0" w:color="000000"/>
              <w:bottom w:val="nil"/>
            </w:tcBorders>
            <w:shd w:val="clear" w:color="auto" w:fill="FFFFFF"/>
            <w:vAlign w:val="center"/>
          </w:tcPr>
          <w:p w:rsidR="00AA70EC" w:rsidRPr="00E11591"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129,940</w:t>
            </w:r>
          </w:p>
        </w:tc>
        <w:tc>
          <w:tcPr>
            <w:tcW w:w="1559" w:type="dxa"/>
            <w:tcBorders>
              <w:top w:val="single" w:sz="16" w:space="0" w:color="000000"/>
              <w:bottom w:val="nil"/>
            </w:tcBorders>
            <w:shd w:val="clear" w:color="auto" w:fill="FFFFFF"/>
          </w:tcPr>
          <w:p w:rsidR="00AA70EC" w:rsidRPr="00EB533E" w:rsidRDefault="00AA70EC" w:rsidP="0093416F">
            <w:pPr>
              <w:autoSpaceDE w:val="0"/>
              <w:autoSpaceDN w:val="0"/>
              <w:adjustRightInd w:val="0"/>
              <w:spacing w:after="0" w:line="240" w:lineRule="auto"/>
              <w:rPr>
                <w:rFonts w:ascii="Times New Roman" w:hAnsi="Times New Roman" w:cs="Times New Roman"/>
                <w:sz w:val="24"/>
                <w:szCs w:val="24"/>
              </w:rPr>
            </w:pPr>
          </w:p>
        </w:tc>
        <w:tc>
          <w:tcPr>
            <w:tcW w:w="992" w:type="dxa"/>
            <w:tcBorders>
              <w:top w:val="single" w:sz="16" w:space="0" w:color="000000"/>
              <w:bottom w:val="nil"/>
            </w:tcBorders>
            <w:shd w:val="clear" w:color="auto" w:fill="FFFFFF"/>
            <w:vAlign w:val="center"/>
          </w:tcPr>
          <w:p w:rsidR="00AA70EC" w:rsidRPr="00E11591"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17,612</w:t>
            </w:r>
          </w:p>
        </w:tc>
        <w:tc>
          <w:tcPr>
            <w:tcW w:w="992" w:type="dxa"/>
            <w:tcBorders>
              <w:top w:val="single" w:sz="16" w:space="0" w:color="000000"/>
              <w:bottom w:val="nil"/>
            </w:tcBorders>
            <w:shd w:val="clear" w:color="auto" w:fill="FFFFFF"/>
            <w:vAlign w:val="center"/>
          </w:tcPr>
          <w:p w:rsidR="00AA70EC" w:rsidRPr="00E11591"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rPr>
              <w:t>,</w:t>
            </w:r>
            <w:r>
              <w:rPr>
                <w:rFonts w:ascii="Times New Roman" w:hAnsi="Times New Roman" w:cs="Times New Roman"/>
                <w:color w:val="000000"/>
                <w:sz w:val="24"/>
                <w:szCs w:val="24"/>
                <w:lang w:val="id-ID"/>
              </w:rPr>
              <w:t>000</w:t>
            </w:r>
          </w:p>
        </w:tc>
      </w:tr>
      <w:tr w:rsidR="00AA70EC" w:rsidRPr="00391B87" w:rsidTr="0093416F">
        <w:trPr>
          <w:gridAfter w:val="1"/>
          <w:wAfter w:w="567" w:type="dxa"/>
          <w:cantSplit/>
        </w:trPr>
        <w:tc>
          <w:tcPr>
            <w:tcW w:w="753" w:type="dxa"/>
            <w:vMerge/>
            <w:tcBorders>
              <w:top w:val="single" w:sz="16" w:space="0" w:color="000000"/>
              <w:left w:val="single" w:sz="16" w:space="0" w:color="000000"/>
              <w:bottom w:val="single" w:sz="16" w:space="0" w:color="000000"/>
              <w:right w:val="nil"/>
            </w:tcBorders>
            <w:shd w:val="clear" w:color="auto" w:fill="FFFFFF"/>
            <w:vAlign w:val="center"/>
          </w:tcPr>
          <w:p w:rsidR="00AA70EC" w:rsidRPr="00EB533E" w:rsidRDefault="00AA70EC" w:rsidP="0093416F">
            <w:pPr>
              <w:autoSpaceDE w:val="0"/>
              <w:autoSpaceDN w:val="0"/>
              <w:adjustRightInd w:val="0"/>
              <w:spacing w:after="0" w:line="240" w:lineRule="auto"/>
              <w:rPr>
                <w:rFonts w:ascii="Times New Roman" w:hAnsi="Times New Roman" w:cs="Times New Roman"/>
                <w:sz w:val="24"/>
                <w:szCs w:val="24"/>
              </w:rPr>
            </w:pPr>
          </w:p>
        </w:tc>
        <w:tc>
          <w:tcPr>
            <w:tcW w:w="1191" w:type="dxa"/>
            <w:tcBorders>
              <w:top w:val="nil"/>
              <w:left w:val="nil"/>
              <w:bottom w:val="nil"/>
              <w:right w:val="single" w:sz="16" w:space="0" w:color="000000"/>
            </w:tcBorders>
            <w:shd w:val="clear" w:color="auto" w:fill="FFFFFF"/>
            <w:vAlign w:val="center"/>
          </w:tcPr>
          <w:p w:rsidR="00AA70EC" w:rsidRPr="00EB533E" w:rsidRDefault="00AA70EC" w:rsidP="0093416F">
            <w:pPr>
              <w:autoSpaceDE w:val="0"/>
              <w:autoSpaceDN w:val="0"/>
              <w:adjustRightInd w:val="0"/>
              <w:spacing w:after="0" w:line="320" w:lineRule="atLeast"/>
              <w:ind w:left="60" w:right="60"/>
              <w:rPr>
                <w:rFonts w:ascii="Times New Roman" w:hAnsi="Times New Roman" w:cs="Times New Roman"/>
                <w:color w:val="000000"/>
                <w:sz w:val="24"/>
                <w:szCs w:val="24"/>
              </w:rPr>
            </w:pPr>
            <w:r>
              <w:rPr>
                <w:rFonts w:ascii="Times New Roman" w:hAnsi="Times New Roman" w:cs="Times New Roman"/>
                <w:color w:val="000000"/>
                <w:sz w:val="24"/>
                <w:szCs w:val="24"/>
                <w:lang w:val="id-ID"/>
              </w:rPr>
              <w:t>DER</w:t>
            </w:r>
          </w:p>
        </w:tc>
        <w:tc>
          <w:tcPr>
            <w:tcW w:w="1175" w:type="dxa"/>
            <w:tcBorders>
              <w:top w:val="nil"/>
              <w:left w:val="single" w:sz="16" w:space="0" w:color="000000"/>
              <w:bottom w:val="nil"/>
            </w:tcBorders>
            <w:shd w:val="clear" w:color="auto" w:fill="FFFFFF"/>
            <w:vAlign w:val="center"/>
          </w:tcPr>
          <w:p w:rsidR="00AA70EC" w:rsidRPr="00EB533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lang w:val="id-ID"/>
              </w:rPr>
              <w:t>1,394</w:t>
            </w:r>
          </w:p>
        </w:tc>
        <w:tc>
          <w:tcPr>
            <w:tcW w:w="1276" w:type="dxa"/>
            <w:tcBorders>
              <w:top w:val="nil"/>
              <w:bottom w:val="nil"/>
            </w:tcBorders>
            <w:shd w:val="clear" w:color="auto" w:fill="FFFFFF"/>
            <w:vAlign w:val="center"/>
          </w:tcPr>
          <w:p w:rsidR="00AA70EC" w:rsidRPr="00EB533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lang w:val="id-ID"/>
              </w:rPr>
              <w:t>38,174</w:t>
            </w:r>
          </w:p>
        </w:tc>
        <w:tc>
          <w:tcPr>
            <w:tcW w:w="1559" w:type="dxa"/>
            <w:tcBorders>
              <w:top w:val="nil"/>
              <w:bottom w:val="nil"/>
            </w:tcBorders>
            <w:shd w:val="clear" w:color="auto" w:fill="FFFFFF"/>
            <w:vAlign w:val="center"/>
          </w:tcPr>
          <w:p w:rsidR="00AA70EC" w:rsidRPr="00EB533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lang w:val="id-ID"/>
              </w:rPr>
              <w:t>008</w:t>
            </w:r>
          </w:p>
        </w:tc>
        <w:tc>
          <w:tcPr>
            <w:tcW w:w="992" w:type="dxa"/>
            <w:tcBorders>
              <w:top w:val="nil"/>
              <w:bottom w:val="nil"/>
            </w:tcBorders>
            <w:shd w:val="clear" w:color="auto" w:fill="FFFFFF"/>
            <w:vAlign w:val="center"/>
          </w:tcPr>
          <w:p w:rsidR="00AA70EC" w:rsidRPr="00EB533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lang w:val="id-ID"/>
              </w:rPr>
              <w:t>0,37</w:t>
            </w:r>
          </w:p>
        </w:tc>
        <w:tc>
          <w:tcPr>
            <w:tcW w:w="992" w:type="dxa"/>
            <w:tcBorders>
              <w:top w:val="nil"/>
              <w:bottom w:val="nil"/>
            </w:tcBorders>
            <w:shd w:val="clear" w:color="auto" w:fill="FFFFFF"/>
            <w:vAlign w:val="center"/>
          </w:tcPr>
          <w:p w:rsidR="00AA70EC" w:rsidRPr="00EB533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lang w:val="id-ID"/>
              </w:rPr>
              <w:t>972</w:t>
            </w:r>
          </w:p>
        </w:tc>
      </w:tr>
      <w:tr w:rsidR="00AA70EC" w:rsidRPr="00391B87" w:rsidTr="0093416F">
        <w:trPr>
          <w:gridAfter w:val="1"/>
          <w:wAfter w:w="567" w:type="dxa"/>
          <w:cantSplit/>
        </w:trPr>
        <w:tc>
          <w:tcPr>
            <w:tcW w:w="753" w:type="dxa"/>
            <w:vMerge/>
            <w:tcBorders>
              <w:top w:val="single" w:sz="16" w:space="0" w:color="000000"/>
              <w:left w:val="single" w:sz="16" w:space="0" w:color="000000"/>
              <w:bottom w:val="single" w:sz="16" w:space="0" w:color="000000"/>
              <w:right w:val="nil"/>
            </w:tcBorders>
            <w:shd w:val="clear" w:color="auto" w:fill="FFFFFF"/>
            <w:vAlign w:val="center"/>
          </w:tcPr>
          <w:p w:rsidR="00AA70EC" w:rsidRPr="00EB533E" w:rsidRDefault="00AA70EC" w:rsidP="0093416F">
            <w:pPr>
              <w:autoSpaceDE w:val="0"/>
              <w:autoSpaceDN w:val="0"/>
              <w:adjustRightInd w:val="0"/>
              <w:spacing w:after="0" w:line="240" w:lineRule="auto"/>
              <w:rPr>
                <w:rFonts w:ascii="Times New Roman" w:hAnsi="Times New Roman" w:cs="Times New Roman"/>
                <w:color w:val="000000"/>
                <w:sz w:val="24"/>
                <w:szCs w:val="24"/>
              </w:rPr>
            </w:pPr>
          </w:p>
        </w:tc>
        <w:tc>
          <w:tcPr>
            <w:tcW w:w="1191" w:type="dxa"/>
            <w:tcBorders>
              <w:top w:val="nil"/>
              <w:left w:val="nil"/>
              <w:bottom w:val="nil"/>
              <w:right w:val="single" w:sz="16" w:space="0" w:color="000000"/>
            </w:tcBorders>
            <w:shd w:val="clear" w:color="auto" w:fill="FFFFFF"/>
            <w:vAlign w:val="center"/>
          </w:tcPr>
          <w:p w:rsidR="00AA70EC" w:rsidRPr="00EB533E" w:rsidRDefault="00AA70EC" w:rsidP="0093416F">
            <w:pPr>
              <w:autoSpaceDE w:val="0"/>
              <w:autoSpaceDN w:val="0"/>
              <w:adjustRightInd w:val="0"/>
              <w:spacing w:after="0" w:line="320" w:lineRule="atLeast"/>
              <w:ind w:left="60" w:right="60"/>
              <w:rPr>
                <w:rFonts w:ascii="Times New Roman" w:hAnsi="Times New Roman" w:cs="Times New Roman"/>
                <w:color w:val="000000"/>
                <w:sz w:val="24"/>
                <w:szCs w:val="24"/>
              </w:rPr>
            </w:pPr>
            <w:r>
              <w:rPr>
                <w:rFonts w:ascii="Times New Roman" w:hAnsi="Times New Roman" w:cs="Times New Roman"/>
                <w:color w:val="000000"/>
                <w:sz w:val="24"/>
                <w:szCs w:val="24"/>
                <w:lang w:val="id-ID"/>
              </w:rPr>
              <w:t>ROA</w:t>
            </w:r>
          </w:p>
        </w:tc>
        <w:tc>
          <w:tcPr>
            <w:tcW w:w="1175" w:type="dxa"/>
            <w:tcBorders>
              <w:top w:val="nil"/>
              <w:left w:val="single" w:sz="16" w:space="0" w:color="000000"/>
              <w:bottom w:val="nil"/>
            </w:tcBorders>
            <w:shd w:val="clear" w:color="auto" w:fill="FFFFFF"/>
            <w:vAlign w:val="center"/>
          </w:tcPr>
          <w:p w:rsidR="00AA70EC" w:rsidRPr="00EB533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lang w:val="id-ID"/>
              </w:rPr>
              <w:t>-1736,826</w:t>
            </w:r>
          </w:p>
        </w:tc>
        <w:tc>
          <w:tcPr>
            <w:tcW w:w="1276" w:type="dxa"/>
            <w:tcBorders>
              <w:top w:val="nil"/>
              <w:bottom w:val="nil"/>
            </w:tcBorders>
            <w:shd w:val="clear" w:color="auto" w:fill="FFFFFF"/>
            <w:vAlign w:val="center"/>
          </w:tcPr>
          <w:p w:rsidR="00AA70EC" w:rsidRPr="00EB533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lang w:val="id-ID"/>
              </w:rPr>
              <w:t>674,243</w:t>
            </w:r>
          </w:p>
        </w:tc>
        <w:tc>
          <w:tcPr>
            <w:tcW w:w="1559" w:type="dxa"/>
            <w:tcBorders>
              <w:top w:val="nil"/>
              <w:bottom w:val="nil"/>
            </w:tcBorders>
            <w:shd w:val="clear" w:color="auto" w:fill="FFFFFF"/>
            <w:vAlign w:val="center"/>
          </w:tcPr>
          <w:p w:rsidR="00AA70EC" w:rsidRPr="00EB533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lang w:val="id-ID"/>
              </w:rPr>
              <w:t>-,847</w:t>
            </w:r>
          </w:p>
        </w:tc>
        <w:tc>
          <w:tcPr>
            <w:tcW w:w="992" w:type="dxa"/>
            <w:tcBorders>
              <w:top w:val="nil"/>
              <w:bottom w:val="nil"/>
            </w:tcBorders>
            <w:shd w:val="clear" w:color="auto" w:fill="FFFFFF"/>
            <w:vAlign w:val="center"/>
          </w:tcPr>
          <w:p w:rsidR="00AA70EC" w:rsidRPr="00EB533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lang w:val="id-ID"/>
              </w:rPr>
              <w:t>-2,576</w:t>
            </w:r>
          </w:p>
        </w:tc>
        <w:tc>
          <w:tcPr>
            <w:tcW w:w="992" w:type="dxa"/>
            <w:tcBorders>
              <w:top w:val="nil"/>
              <w:bottom w:val="nil"/>
            </w:tcBorders>
            <w:shd w:val="clear" w:color="auto" w:fill="FFFFFF"/>
            <w:vAlign w:val="center"/>
          </w:tcPr>
          <w:p w:rsidR="00AA70EC" w:rsidRPr="00EB533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w:t>
            </w:r>
            <w:r>
              <w:rPr>
                <w:rFonts w:ascii="Times New Roman" w:hAnsi="Times New Roman" w:cs="Times New Roman"/>
                <w:color w:val="000000"/>
                <w:sz w:val="24"/>
                <w:szCs w:val="24"/>
                <w:lang w:val="id-ID"/>
              </w:rPr>
              <w:t>42</w:t>
            </w:r>
          </w:p>
        </w:tc>
      </w:tr>
      <w:tr w:rsidR="00AA70EC" w:rsidRPr="00391B87" w:rsidTr="0093416F">
        <w:trPr>
          <w:gridAfter w:val="1"/>
          <w:wAfter w:w="567" w:type="dxa"/>
          <w:cantSplit/>
        </w:trPr>
        <w:tc>
          <w:tcPr>
            <w:tcW w:w="753" w:type="dxa"/>
            <w:vMerge/>
            <w:tcBorders>
              <w:top w:val="single" w:sz="16" w:space="0" w:color="000000"/>
              <w:left w:val="single" w:sz="16" w:space="0" w:color="000000"/>
              <w:bottom w:val="single" w:sz="16" w:space="0" w:color="000000"/>
              <w:right w:val="nil"/>
            </w:tcBorders>
            <w:shd w:val="clear" w:color="auto" w:fill="FFFFFF"/>
            <w:vAlign w:val="center"/>
          </w:tcPr>
          <w:p w:rsidR="00AA70EC" w:rsidRPr="00EB533E" w:rsidRDefault="00AA70EC" w:rsidP="0093416F">
            <w:pPr>
              <w:autoSpaceDE w:val="0"/>
              <w:autoSpaceDN w:val="0"/>
              <w:adjustRightInd w:val="0"/>
              <w:spacing w:after="0" w:line="240" w:lineRule="auto"/>
              <w:rPr>
                <w:rFonts w:ascii="Times New Roman" w:hAnsi="Times New Roman" w:cs="Times New Roman"/>
                <w:color w:val="000000"/>
                <w:sz w:val="24"/>
                <w:szCs w:val="24"/>
              </w:rPr>
            </w:pPr>
          </w:p>
        </w:tc>
        <w:tc>
          <w:tcPr>
            <w:tcW w:w="1191" w:type="dxa"/>
            <w:tcBorders>
              <w:top w:val="nil"/>
              <w:left w:val="nil"/>
              <w:bottom w:val="single" w:sz="16" w:space="0" w:color="000000"/>
              <w:right w:val="single" w:sz="16" w:space="0" w:color="000000"/>
            </w:tcBorders>
            <w:shd w:val="clear" w:color="auto" w:fill="FFFFFF"/>
            <w:vAlign w:val="center"/>
          </w:tcPr>
          <w:p w:rsidR="00AA70EC" w:rsidRPr="00EB533E" w:rsidRDefault="00AA70EC" w:rsidP="0093416F">
            <w:pPr>
              <w:autoSpaceDE w:val="0"/>
              <w:autoSpaceDN w:val="0"/>
              <w:adjustRightInd w:val="0"/>
              <w:spacing w:after="0" w:line="320" w:lineRule="atLeast"/>
              <w:ind w:left="60" w:right="60"/>
              <w:rPr>
                <w:rFonts w:ascii="Times New Roman" w:hAnsi="Times New Roman" w:cs="Times New Roman"/>
                <w:color w:val="000000"/>
                <w:sz w:val="24"/>
                <w:szCs w:val="24"/>
              </w:rPr>
            </w:pPr>
            <w:r>
              <w:rPr>
                <w:rFonts w:ascii="Times New Roman" w:hAnsi="Times New Roman" w:cs="Times New Roman"/>
                <w:color w:val="000000"/>
                <w:sz w:val="24"/>
                <w:szCs w:val="24"/>
                <w:lang w:val="id-ID"/>
              </w:rPr>
              <w:t>PER</w:t>
            </w:r>
          </w:p>
        </w:tc>
        <w:tc>
          <w:tcPr>
            <w:tcW w:w="1175" w:type="dxa"/>
            <w:tcBorders>
              <w:top w:val="nil"/>
              <w:left w:val="single" w:sz="16" w:space="0" w:color="000000"/>
              <w:bottom w:val="single" w:sz="16" w:space="0" w:color="000000"/>
            </w:tcBorders>
            <w:shd w:val="clear" w:color="auto" w:fill="FFFFFF"/>
            <w:vAlign w:val="center"/>
          </w:tcPr>
          <w:p w:rsidR="00AA70EC" w:rsidRPr="00EB533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lang w:val="id-ID"/>
              </w:rPr>
              <w:t>4,200</w:t>
            </w:r>
          </w:p>
        </w:tc>
        <w:tc>
          <w:tcPr>
            <w:tcW w:w="1276" w:type="dxa"/>
            <w:tcBorders>
              <w:top w:val="nil"/>
              <w:bottom w:val="single" w:sz="16" w:space="0" w:color="000000"/>
            </w:tcBorders>
            <w:shd w:val="clear" w:color="auto" w:fill="FFFFFF"/>
            <w:vAlign w:val="center"/>
          </w:tcPr>
          <w:p w:rsidR="00AA70EC" w:rsidRPr="00EB533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lang w:val="id-ID"/>
              </w:rPr>
              <w:t>1,152</w:t>
            </w:r>
          </w:p>
        </w:tc>
        <w:tc>
          <w:tcPr>
            <w:tcW w:w="1559" w:type="dxa"/>
            <w:tcBorders>
              <w:top w:val="nil"/>
              <w:bottom w:val="single" w:sz="16" w:space="0" w:color="000000"/>
            </w:tcBorders>
            <w:shd w:val="clear" w:color="auto" w:fill="FFFFFF"/>
            <w:vAlign w:val="center"/>
          </w:tcPr>
          <w:p w:rsidR="00AA70EC" w:rsidRPr="00EB533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lang w:val="id-ID"/>
              </w:rPr>
              <w:t>1,247</w:t>
            </w:r>
          </w:p>
        </w:tc>
        <w:tc>
          <w:tcPr>
            <w:tcW w:w="992" w:type="dxa"/>
            <w:tcBorders>
              <w:top w:val="nil"/>
              <w:bottom w:val="single" w:sz="16" w:space="0" w:color="000000"/>
            </w:tcBorders>
            <w:shd w:val="clear" w:color="auto" w:fill="FFFFFF"/>
            <w:vAlign w:val="center"/>
          </w:tcPr>
          <w:p w:rsidR="00AA70EC" w:rsidRPr="00EB533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lang w:val="id-ID"/>
              </w:rPr>
              <w:t>3,647</w:t>
            </w:r>
          </w:p>
        </w:tc>
        <w:tc>
          <w:tcPr>
            <w:tcW w:w="992" w:type="dxa"/>
            <w:tcBorders>
              <w:top w:val="nil"/>
              <w:bottom w:val="single" w:sz="16" w:space="0" w:color="000000"/>
            </w:tcBorders>
            <w:shd w:val="clear" w:color="auto" w:fill="FFFFFF"/>
            <w:vAlign w:val="center"/>
          </w:tcPr>
          <w:p w:rsidR="00AA70EC" w:rsidRPr="00EB533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w:t>
            </w:r>
            <w:r>
              <w:rPr>
                <w:rFonts w:ascii="Times New Roman" w:hAnsi="Times New Roman" w:cs="Times New Roman"/>
                <w:color w:val="000000"/>
                <w:sz w:val="24"/>
                <w:szCs w:val="24"/>
                <w:lang w:val="id-ID"/>
              </w:rPr>
              <w:t>11</w:t>
            </w:r>
          </w:p>
        </w:tc>
      </w:tr>
      <w:tr w:rsidR="00AA70EC" w:rsidRPr="00EB533E" w:rsidTr="0093416F">
        <w:trPr>
          <w:cantSplit/>
        </w:trPr>
        <w:tc>
          <w:tcPr>
            <w:tcW w:w="8505" w:type="dxa"/>
            <w:gridSpan w:val="8"/>
            <w:tcBorders>
              <w:top w:val="nil"/>
              <w:left w:val="nil"/>
              <w:bottom w:val="nil"/>
              <w:right w:val="nil"/>
            </w:tcBorders>
            <w:shd w:val="clear" w:color="auto" w:fill="FFFFFF"/>
          </w:tcPr>
          <w:p w:rsidR="00AA70EC" w:rsidRPr="00295C41" w:rsidRDefault="00AA70EC" w:rsidP="0093416F">
            <w:pPr>
              <w:autoSpaceDE w:val="0"/>
              <w:autoSpaceDN w:val="0"/>
              <w:adjustRightInd w:val="0"/>
              <w:spacing w:after="0" w:line="320" w:lineRule="atLeast"/>
              <w:ind w:left="60" w:right="60"/>
              <w:rPr>
                <w:rFonts w:ascii="Times New Roman" w:hAnsi="Times New Roman" w:cs="Times New Roman"/>
                <w:color w:val="000000"/>
                <w:sz w:val="24"/>
                <w:szCs w:val="24"/>
                <w:lang w:val="id-ID"/>
              </w:rPr>
            </w:pPr>
            <w:r>
              <w:rPr>
                <w:rFonts w:ascii="Times New Roman" w:hAnsi="Times New Roman" w:cs="Times New Roman"/>
                <w:color w:val="000000"/>
                <w:sz w:val="24"/>
                <w:szCs w:val="24"/>
              </w:rPr>
              <w:t xml:space="preserve">a. Dependent Variable: </w:t>
            </w:r>
            <w:r>
              <w:rPr>
                <w:rFonts w:ascii="Times New Roman" w:hAnsi="Times New Roman" w:cs="Times New Roman"/>
                <w:color w:val="000000"/>
                <w:sz w:val="24"/>
                <w:szCs w:val="24"/>
                <w:lang w:val="id-ID"/>
              </w:rPr>
              <w:t>Harga Saham</w:t>
            </w:r>
          </w:p>
        </w:tc>
      </w:tr>
    </w:tbl>
    <w:p w:rsidR="00AA70EC" w:rsidRDefault="00AA70EC" w:rsidP="00AA70EC">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Data SPSS (diolah, 201</w:t>
      </w:r>
      <w:r>
        <w:rPr>
          <w:rFonts w:ascii="Times New Roman" w:hAnsi="Times New Roman" w:cs="Times New Roman"/>
          <w:b/>
          <w:sz w:val="24"/>
          <w:szCs w:val="24"/>
          <w:lang w:val="id-ID"/>
        </w:rPr>
        <w:t>8</w:t>
      </w:r>
      <w:r>
        <w:rPr>
          <w:rFonts w:ascii="Times New Roman" w:hAnsi="Times New Roman" w:cs="Times New Roman"/>
          <w:b/>
          <w:sz w:val="24"/>
          <w:szCs w:val="24"/>
        </w:rPr>
        <w:t>)</w:t>
      </w:r>
    </w:p>
    <w:p w:rsidR="00AA70EC" w:rsidRPr="00395575" w:rsidRDefault="00AA70EC" w:rsidP="00AA70EC">
      <w:pPr>
        <w:spacing w:after="0" w:line="480" w:lineRule="auto"/>
        <w:ind w:firstLine="720"/>
        <w:rPr>
          <w:rFonts w:ascii="Times New Roman" w:eastAsia="Times New Roman" w:hAnsi="Times New Roman" w:cs="Times New Roman"/>
          <w:sz w:val="24"/>
          <w:szCs w:val="24"/>
          <w:lang w:eastAsia="id-ID"/>
        </w:rPr>
      </w:pPr>
      <w:r w:rsidRPr="008973C8">
        <w:rPr>
          <w:rFonts w:ascii="Times New Roman" w:eastAsia="Times New Roman" w:hAnsi="Times New Roman" w:cs="Times New Roman"/>
          <w:sz w:val="24"/>
          <w:szCs w:val="24"/>
          <w:lang w:eastAsia="id-ID"/>
        </w:rPr>
        <w:t>Berdasarkan tabel diatas dapat diperoleh rumus regresi sebagai berikut:</w:t>
      </w:r>
    </w:p>
    <w:p w:rsidR="00AA70EC" w:rsidRDefault="00AA70EC" w:rsidP="00AA70EC">
      <w:pPr>
        <w:autoSpaceDE w:val="0"/>
        <w:autoSpaceDN w:val="0"/>
        <w:adjustRightInd w:val="0"/>
        <w:spacing w:after="0" w:line="480" w:lineRule="auto"/>
        <w:jc w:val="center"/>
        <w:rPr>
          <w:rFonts w:ascii="Times New Roman" w:hAnsi="Times New Roman" w:cs="Times New Roman"/>
          <w:bCs/>
          <w:sz w:val="24"/>
          <w:szCs w:val="24"/>
          <w:vertAlign w:val="subscript"/>
        </w:rPr>
      </w:pPr>
      <w:r>
        <w:rPr>
          <w:rFonts w:ascii="Times New Roman" w:hAnsi="Times New Roman" w:cs="Times New Roman"/>
          <w:bCs/>
          <w:sz w:val="24"/>
          <w:szCs w:val="24"/>
        </w:rPr>
        <w:t xml:space="preserve">Y = </w:t>
      </w:r>
      <w:r>
        <w:rPr>
          <w:rFonts w:ascii="Times New Roman" w:hAnsi="Times New Roman" w:cs="Times New Roman"/>
          <w:bCs/>
          <w:sz w:val="24"/>
          <w:szCs w:val="24"/>
          <w:lang w:val="id-ID"/>
        </w:rPr>
        <w:t>2</w:t>
      </w:r>
      <w:r w:rsidR="00E910B6">
        <w:rPr>
          <w:rFonts w:ascii="Times New Roman" w:hAnsi="Times New Roman" w:cs="Times New Roman"/>
          <w:bCs/>
          <w:sz w:val="24"/>
          <w:szCs w:val="24"/>
        </w:rPr>
        <w:t>.</w:t>
      </w:r>
      <w:r>
        <w:rPr>
          <w:rFonts w:ascii="Times New Roman" w:hAnsi="Times New Roman" w:cs="Times New Roman"/>
          <w:bCs/>
          <w:sz w:val="24"/>
          <w:szCs w:val="24"/>
          <w:lang w:val="id-ID"/>
        </w:rPr>
        <w:t>288,538</w:t>
      </w:r>
      <w:r w:rsidRPr="00071061">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Pr>
          <w:rFonts w:ascii="Times New Roman" w:hAnsi="Times New Roman" w:cs="Times New Roman"/>
          <w:bCs/>
          <w:sz w:val="24"/>
          <w:szCs w:val="24"/>
          <w:lang w:val="id-ID"/>
        </w:rPr>
        <w:t>1,394</w:t>
      </w:r>
      <w:r>
        <w:rPr>
          <w:rFonts w:ascii="Times New Roman" w:hAnsi="Times New Roman" w:cs="Times New Roman"/>
          <w:bCs/>
          <w:sz w:val="24"/>
          <w:szCs w:val="24"/>
        </w:rPr>
        <w:t xml:space="preserve"> X</w:t>
      </w:r>
      <w:r>
        <w:rPr>
          <w:rFonts w:ascii="Times New Roman" w:hAnsi="Times New Roman" w:cs="Times New Roman"/>
          <w:bCs/>
          <w:sz w:val="24"/>
          <w:szCs w:val="24"/>
          <w:vertAlign w:val="subscript"/>
          <w:lang w:val="id-ID"/>
        </w:rPr>
        <w:t xml:space="preserve">1 </w:t>
      </w:r>
      <w:r>
        <w:rPr>
          <w:rFonts w:ascii="Times New Roman" w:hAnsi="Times New Roman" w:cs="Times New Roman"/>
          <w:bCs/>
          <w:sz w:val="24"/>
          <w:szCs w:val="24"/>
        </w:rPr>
        <w:t xml:space="preserve">– </w:t>
      </w:r>
      <w:r w:rsidR="008E3FCA">
        <w:rPr>
          <w:rFonts w:ascii="Times New Roman" w:hAnsi="Times New Roman" w:cs="Times New Roman"/>
          <w:bCs/>
          <w:sz w:val="24"/>
          <w:szCs w:val="24"/>
          <w:lang w:val="id-ID"/>
        </w:rPr>
        <w:t>1</w:t>
      </w:r>
      <w:r w:rsidR="00E910B6">
        <w:rPr>
          <w:rFonts w:ascii="Times New Roman" w:hAnsi="Times New Roman" w:cs="Times New Roman"/>
          <w:bCs/>
          <w:sz w:val="24"/>
          <w:szCs w:val="24"/>
        </w:rPr>
        <w:t>.</w:t>
      </w:r>
      <w:r w:rsidR="008E3FCA">
        <w:rPr>
          <w:rFonts w:ascii="Times New Roman" w:hAnsi="Times New Roman" w:cs="Times New Roman"/>
          <w:bCs/>
          <w:sz w:val="24"/>
          <w:szCs w:val="24"/>
          <w:lang w:val="id-ID"/>
        </w:rPr>
        <w:t>736,826</w:t>
      </w:r>
      <w:r>
        <w:rPr>
          <w:rFonts w:ascii="Times New Roman" w:hAnsi="Times New Roman" w:cs="Times New Roman"/>
          <w:bCs/>
          <w:sz w:val="24"/>
          <w:szCs w:val="24"/>
        </w:rPr>
        <w:t xml:space="preserve"> X</w:t>
      </w:r>
      <w:r w:rsidRPr="008973C8">
        <w:rPr>
          <w:rFonts w:ascii="Times New Roman" w:hAnsi="Times New Roman" w:cs="Times New Roman"/>
          <w:bCs/>
          <w:sz w:val="24"/>
          <w:szCs w:val="24"/>
          <w:vertAlign w:val="subscript"/>
        </w:rPr>
        <w:t>2</w:t>
      </w:r>
      <w:r>
        <w:rPr>
          <w:rFonts w:ascii="Times New Roman" w:hAnsi="Times New Roman" w:cs="Times New Roman"/>
          <w:bCs/>
          <w:sz w:val="24"/>
          <w:szCs w:val="24"/>
        </w:rPr>
        <w:t xml:space="preserve"> + </w:t>
      </w:r>
      <w:r>
        <w:rPr>
          <w:rFonts w:ascii="Times New Roman" w:hAnsi="Times New Roman" w:cs="Times New Roman"/>
          <w:bCs/>
          <w:sz w:val="24"/>
          <w:szCs w:val="24"/>
          <w:lang w:val="id-ID"/>
        </w:rPr>
        <w:t>4,200</w:t>
      </w:r>
      <w:r>
        <w:rPr>
          <w:rFonts w:ascii="Times New Roman" w:hAnsi="Times New Roman" w:cs="Times New Roman"/>
          <w:bCs/>
          <w:sz w:val="24"/>
          <w:szCs w:val="24"/>
        </w:rPr>
        <w:t xml:space="preserve"> X</w:t>
      </w:r>
      <w:r w:rsidRPr="008973C8">
        <w:rPr>
          <w:rFonts w:ascii="Times New Roman" w:hAnsi="Times New Roman" w:cs="Times New Roman"/>
          <w:bCs/>
          <w:sz w:val="24"/>
          <w:szCs w:val="24"/>
          <w:vertAlign w:val="subscript"/>
        </w:rPr>
        <w:t>3</w:t>
      </w:r>
    </w:p>
    <w:p w:rsidR="00AA70EC" w:rsidRDefault="00AA70EC" w:rsidP="00AA70EC">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Hasil perhitungan tersebut menyatakan bahwa:</w:t>
      </w:r>
    </w:p>
    <w:p w:rsidR="00AA70EC" w:rsidRDefault="00AA70EC" w:rsidP="00AA70EC">
      <w:pPr>
        <w:pStyle w:val="ListParagraph"/>
        <w:numPr>
          <w:ilvl w:val="0"/>
          <w:numId w:val="30"/>
        </w:numPr>
        <w:autoSpaceDE w:val="0"/>
        <w:autoSpaceDN w:val="0"/>
        <w:adjustRightInd w:val="0"/>
        <w:spacing w:after="0" w:line="480" w:lineRule="auto"/>
        <w:ind w:left="720"/>
        <w:jc w:val="both"/>
        <w:rPr>
          <w:rFonts w:ascii="Times New Roman" w:hAnsi="Times New Roman" w:cs="Times New Roman"/>
          <w:sz w:val="24"/>
          <w:szCs w:val="24"/>
        </w:rPr>
      </w:pPr>
      <w:r w:rsidRPr="009B4947">
        <w:rPr>
          <w:rFonts w:ascii="Times New Roman" w:hAnsi="Times New Roman" w:cs="Times New Roman"/>
          <w:sz w:val="24"/>
          <w:szCs w:val="24"/>
        </w:rPr>
        <w:t xml:space="preserve">Nilai konstanta </w:t>
      </w:r>
      <w:r w:rsidR="00144F75">
        <w:rPr>
          <w:rFonts w:ascii="Times New Roman" w:hAnsi="Times New Roman" w:cs="Times New Roman"/>
          <w:sz w:val="24"/>
          <w:szCs w:val="24"/>
        </w:rPr>
        <w:t>(</w:t>
      </w:r>
      <w:r w:rsidR="00144F75" w:rsidRPr="00144F75">
        <w:rPr>
          <w:rFonts w:ascii="Times New Roman" w:hAnsi="Times New Roman" w:cs="Times New Roman"/>
          <w:sz w:val="24"/>
          <w:szCs w:val="24"/>
        </w:rPr>
        <w:t>B</w:t>
      </w:r>
      <w:r w:rsidR="00144F75" w:rsidRPr="00144F75">
        <w:rPr>
          <w:rFonts w:ascii="Times New Roman" w:hAnsi="Times New Roman" w:cs="Times New Roman"/>
          <w:sz w:val="24"/>
          <w:szCs w:val="24"/>
          <w:vertAlign w:val="subscript"/>
        </w:rPr>
        <w:t>0</w:t>
      </w:r>
      <w:r w:rsidR="00144F75">
        <w:rPr>
          <w:rFonts w:ascii="Times New Roman" w:hAnsi="Times New Roman" w:cs="Times New Roman"/>
          <w:sz w:val="24"/>
          <w:szCs w:val="24"/>
        </w:rPr>
        <w:t xml:space="preserve">) </w:t>
      </w:r>
      <w:r w:rsidRPr="00144F75">
        <w:rPr>
          <w:rFonts w:ascii="Times New Roman" w:hAnsi="Times New Roman" w:cs="Times New Roman"/>
          <w:sz w:val="24"/>
          <w:szCs w:val="24"/>
        </w:rPr>
        <w:t>sebesar</w:t>
      </w:r>
      <w:r w:rsidRPr="009B4947">
        <w:rPr>
          <w:rFonts w:ascii="Times New Roman" w:hAnsi="Times New Roman" w:cs="Times New Roman"/>
          <w:sz w:val="24"/>
          <w:szCs w:val="24"/>
        </w:rPr>
        <w:t xml:space="preserve"> </w:t>
      </w:r>
      <w:r>
        <w:rPr>
          <w:rFonts w:ascii="Times New Roman" w:hAnsi="Times New Roman" w:cs="Times New Roman"/>
          <w:bCs/>
          <w:sz w:val="24"/>
          <w:szCs w:val="24"/>
          <w:lang w:val="id-ID"/>
        </w:rPr>
        <w:t>2</w:t>
      </w:r>
      <w:r w:rsidR="00E910B6">
        <w:rPr>
          <w:rFonts w:ascii="Times New Roman" w:hAnsi="Times New Roman" w:cs="Times New Roman"/>
          <w:bCs/>
          <w:sz w:val="24"/>
          <w:szCs w:val="24"/>
        </w:rPr>
        <w:t>.</w:t>
      </w:r>
      <w:r>
        <w:rPr>
          <w:rFonts w:ascii="Times New Roman" w:hAnsi="Times New Roman" w:cs="Times New Roman"/>
          <w:bCs/>
          <w:sz w:val="24"/>
          <w:szCs w:val="24"/>
          <w:lang w:val="id-ID"/>
        </w:rPr>
        <w:t xml:space="preserve">288,538 </w:t>
      </w:r>
      <w:r w:rsidRPr="009B4947">
        <w:rPr>
          <w:rFonts w:ascii="Times New Roman" w:hAnsi="Times New Roman" w:cs="Times New Roman"/>
          <w:sz w:val="24"/>
          <w:szCs w:val="24"/>
        </w:rPr>
        <w:t xml:space="preserve">artinya apabila variabel independen yaitu </w:t>
      </w:r>
      <w:r>
        <w:rPr>
          <w:rFonts w:ascii="Times New Roman" w:hAnsi="Times New Roman" w:cs="Times New Roman"/>
          <w:i/>
          <w:sz w:val="24"/>
          <w:szCs w:val="24"/>
        </w:rPr>
        <w:t xml:space="preserve">Debt to Equity Ratio </w:t>
      </w:r>
      <w:r>
        <w:rPr>
          <w:rFonts w:ascii="Times New Roman" w:hAnsi="Times New Roman" w:cs="Times New Roman"/>
          <w:sz w:val="24"/>
          <w:szCs w:val="24"/>
        </w:rPr>
        <w:t>(</w:t>
      </w:r>
      <w:r w:rsidRPr="009B4947">
        <w:rPr>
          <w:rFonts w:ascii="Times New Roman" w:hAnsi="Times New Roman" w:cs="Times New Roman"/>
          <w:sz w:val="24"/>
          <w:szCs w:val="24"/>
          <w:lang w:val="id-ID"/>
        </w:rPr>
        <w:t>DER</w:t>
      </w:r>
      <w:r>
        <w:rPr>
          <w:rFonts w:ascii="Times New Roman" w:hAnsi="Times New Roman" w:cs="Times New Roman"/>
          <w:sz w:val="24"/>
          <w:szCs w:val="24"/>
        </w:rPr>
        <w:t>)</w:t>
      </w:r>
      <w:r w:rsidRPr="009B4947">
        <w:rPr>
          <w:rFonts w:ascii="Times New Roman" w:hAnsi="Times New Roman" w:cs="Times New Roman"/>
          <w:sz w:val="24"/>
          <w:szCs w:val="24"/>
        </w:rPr>
        <w:t xml:space="preserve"> (</w:t>
      </w:r>
      <w:r w:rsidRPr="009B4947">
        <w:rPr>
          <w:rFonts w:ascii="Times New Roman" w:hAnsi="Times New Roman" w:cs="Times New Roman"/>
          <w:bCs/>
          <w:sz w:val="24"/>
          <w:szCs w:val="24"/>
        </w:rPr>
        <w:t>X</w:t>
      </w:r>
      <w:r w:rsidRPr="009B4947">
        <w:rPr>
          <w:rFonts w:ascii="Times New Roman" w:hAnsi="Times New Roman" w:cs="Times New Roman"/>
          <w:bCs/>
          <w:sz w:val="24"/>
          <w:szCs w:val="24"/>
          <w:vertAlign w:val="subscript"/>
        </w:rPr>
        <w:t>1</w:t>
      </w:r>
      <w:r w:rsidRPr="009B4947">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 xml:space="preserve">Return On Asset </w:t>
      </w:r>
      <w:r>
        <w:rPr>
          <w:rFonts w:ascii="Times New Roman" w:hAnsi="Times New Roman" w:cs="Times New Roman"/>
          <w:sz w:val="24"/>
          <w:szCs w:val="24"/>
        </w:rPr>
        <w:t>(</w:t>
      </w:r>
      <w:r w:rsidRPr="009B4947">
        <w:rPr>
          <w:rFonts w:ascii="Times New Roman" w:hAnsi="Times New Roman" w:cs="Times New Roman"/>
          <w:sz w:val="24"/>
          <w:szCs w:val="24"/>
          <w:lang w:val="id-ID"/>
        </w:rPr>
        <w:t>ROA</w:t>
      </w:r>
      <w:r>
        <w:rPr>
          <w:rFonts w:ascii="Times New Roman" w:hAnsi="Times New Roman" w:cs="Times New Roman"/>
          <w:sz w:val="24"/>
          <w:szCs w:val="24"/>
        </w:rPr>
        <w:t>)</w:t>
      </w:r>
      <w:r w:rsidRPr="009B4947">
        <w:rPr>
          <w:rFonts w:ascii="Times New Roman" w:hAnsi="Times New Roman" w:cs="Times New Roman"/>
          <w:sz w:val="24"/>
          <w:szCs w:val="24"/>
        </w:rPr>
        <w:t xml:space="preserve"> (</w:t>
      </w:r>
      <w:r w:rsidRPr="009B4947">
        <w:rPr>
          <w:rFonts w:ascii="Times New Roman" w:hAnsi="Times New Roman" w:cs="Times New Roman"/>
          <w:bCs/>
          <w:sz w:val="24"/>
          <w:szCs w:val="24"/>
        </w:rPr>
        <w:t>X</w:t>
      </w:r>
      <w:r w:rsidRPr="009B4947">
        <w:rPr>
          <w:rFonts w:ascii="Times New Roman" w:hAnsi="Times New Roman" w:cs="Times New Roman"/>
          <w:bCs/>
          <w:sz w:val="24"/>
          <w:szCs w:val="24"/>
          <w:vertAlign w:val="subscript"/>
        </w:rPr>
        <w:t>2</w:t>
      </w:r>
      <w:r w:rsidRPr="009B4947">
        <w:rPr>
          <w:rFonts w:ascii="Times New Roman" w:hAnsi="Times New Roman" w:cs="Times New Roman"/>
          <w:sz w:val="24"/>
          <w:szCs w:val="24"/>
        </w:rPr>
        <w:t xml:space="preserve">), dan </w:t>
      </w:r>
      <w:r>
        <w:rPr>
          <w:rFonts w:ascii="Times New Roman" w:hAnsi="Times New Roman" w:cs="Times New Roman"/>
          <w:sz w:val="24"/>
          <w:szCs w:val="24"/>
        </w:rPr>
        <w:t xml:space="preserve"> </w:t>
      </w:r>
      <w:r w:rsidRPr="00105D78">
        <w:rPr>
          <w:rFonts w:ascii="Times New Roman" w:hAnsi="Times New Roman" w:cs="Times New Roman"/>
          <w:i/>
          <w:sz w:val="24"/>
          <w:szCs w:val="24"/>
        </w:rPr>
        <w:t xml:space="preserve">Price Earning Ratio </w:t>
      </w:r>
      <w:r>
        <w:rPr>
          <w:rFonts w:ascii="Times New Roman" w:hAnsi="Times New Roman" w:cs="Times New Roman"/>
          <w:sz w:val="24"/>
          <w:szCs w:val="24"/>
        </w:rPr>
        <w:t>(</w:t>
      </w:r>
      <w:r w:rsidRPr="009B4947">
        <w:rPr>
          <w:rFonts w:ascii="Times New Roman" w:hAnsi="Times New Roman" w:cs="Times New Roman"/>
          <w:sz w:val="24"/>
          <w:szCs w:val="24"/>
          <w:lang w:val="id-ID"/>
        </w:rPr>
        <w:t>PER</w:t>
      </w:r>
      <w:r>
        <w:rPr>
          <w:rFonts w:ascii="Times New Roman" w:hAnsi="Times New Roman" w:cs="Times New Roman"/>
          <w:sz w:val="24"/>
          <w:szCs w:val="24"/>
        </w:rPr>
        <w:t>)</w:t>
      </w:r>
      <w:r w:rsidRPr="009B4947">
        <w:rPr>
          <w:rFonts w:ascii="Times New Roman" w:hAnsi="Times New Roman" w:cs="Times New Roman"/>
          <w:sz w:val="24"/>
          <w:szCs w:val="24"/>
        </w:rPr>
        <w:t xml:space="preserve"> (</w:t>
      </w:r>
      <w:r w:rsidRPr="009B4947">
        <w:rPr>
          <w:rFonts w:ascii="Times New Roman" w:hAnsi="Times New Roman" w:cs="Times New Roman"/>
          <w:bCs/>
          <w:sz w:val="24"/>
          <w:szCs w:val="24"/>
        </w:rPr>
        <w:t>X</w:t>
      </w:r>
      <w:r w:rsidRPr="009B4947">
        <w:rPr>
          <w:rFonts w:ascii="Times New Roman" w:hAnsi="Times New Roman" w:cs="Times New Roman"/>
          <w:bCs/>
          <w:sz w:val="24"/>
          <w:szCs w:val="24"/>
          <w:vertAlign w:val="subscript"/>
        </w:rPr>
        <w:t>3</w:t>
      </w:r>
      <w:r w:rsidRPr="009B4947">
        <w:rPr>
          <w:rFonts w:ascii="Times New Roman" w:hAnsi="Times New Roman" w:cs="Times New Roman"/>
          <w:sz w:val="24"/>
          <w:szCs w:val="24"/>
        </w:rPr>
        <w:t xml:space="preserve">) semuanya bernilai nol (0), maka variabel dependen yaitu </w:t>
      </w:r>
      <w:r w:rsidRPr="009B4947">
        <w:rPr>
          <w:rFonts w:ascii="Times New Roman" w:hAnsi="Times New Roman" w:cs="Times New Roman"/>
          <w:iCs/>
          <w:sz w:val="24"/>
          <w:szCs w:val="24"/>
          <w:lang w:val="id-ID"/>
        </w:rPr>
        <w:t>Harga Saham</w:t>
      </w:r>
      <w:r w:rsidRPr="009B4947">
        <w:rPr>
          <w:rFonts w:ascii="Times New Roman" w:hAnsi="Times New Roman" w:cs="Times New Roman"/>
          <w:iCs/>
          <w:sz w:val="24"/>
          <w:szCs w:val="24"/>
        </w:rPr>
        <w:t xml:space="preserve"> </w:t>
      </w:r>
      <w:r w:rsidRPr="009B4947">
        <w:rPr>
          <w:rFonts w:ascii="Times New Roman" w:hAnsi="Times New Roman" w:cs="Times New Roman"/>
          <w:sz w:val="24"/>
          <w:szCs w:val="24"/>
        </w:rPr>
        <w:t>adalah</w:t>
      </w:r>
      <w:r w:rsidR="00144F75">
        <w:rPr>
          <w:rFonts w:ascii="Times New Roman" w:hAnsi="Times New Roman" w:cs="Times New Roman"/>
          <w:bCs/>
          <w:sz w:val="24"/>
          <w:szCs w:val="24"/>
          <w:lang w:val="id-ID"/>
        </w:rPr>
        <w:t xml:space="preserve"> </w:t>
      </w:r>
      <w:r>
        <w:rPr>
          <w:rFonts w:ascii="Times New Roman" w:hAnsi="Times New Roman" w:cs="Times New Roman"/>
          <w:bCs/>
          <w:sz w:val="24"/>
          <w:szCs w:val="24"/>
          <w:lang w:val="id-ID"/>
        </w:rPr>
        <w:t>2</w:t>
      </w:r>
      <w:r w:rsidR="00E910B6">
        <w:rPr>
          <w:rFonts w:ascii="Times New Roman" w:hAnsi="Times New Roman" w:cs="Times New Roman"/>
          <w:bCs/>
          <w:sz w:val="24"/>
          <w:szCs w:val="24"/>
        </w:rPr>
        <w:t>.</w:t>
      </w:r>
      <w:r>
        <w:rPr>
          <w:rFonts w:ascii="Times New Roman" w:hAnsi="Times New Roman" w:cs="Times New Roman"/>
          <w:bCs/>
          <w:sz w:val="24"/>
          <w:szCs w:val="24"/>
          <w:lang w:val="id-ID"/>
        </w:rPr>
        <w:t>288,538</w:t>
      </w:r>
      <w:r w:rsidRPr="009B4947">
        <w:rPr>
          <w:rFonts w:ascii="Times New Roman" w:hAnsi="Times New Roman" w:cs="Times New Roman"/>
          <w:sz w:val="24"/>
          <w:szCs w:val="24"/>
        </w:rPr>
        <w:t>.</w:t>
      </w:r>
      <w:r w:rsidR="00144F75">
        <w:rPr>
          <w:rFonts w:ascii="Times New Roman" w:hAnsi="Times New Roman" w:cs="Times New Roman"/>
          <w:sz w:val="24"/>
          <w:szCs w:val="24"/>
        </w:rPr>
        <w:t xml:space="preserve"> </w:t>
      </w:r>
    </w:p>
    <w:p w:rsidR="00AA70EC" w:rsidRDefault="00AA70EC" w:rsidP="00AA70EC">
      <w:pPr>
        <w:pStyle w:val="ListParagraph"/>
        <w:numPr>
          <w:ilvl w:val="0"/>
          <w:numId w:val="30"/>
        </w:numPr>
        <w:autoSpaceDE w:val="0"/>
        <w:autoSpaceDN w:val="0"/>
        <w:adjustRightInd w:val="0"/>
        <w:spacing w:after="0" w:line="480" w:lineRule="auto"/>
        <w:ind w:left="720"/>
        <w:jc w:val="both"/>
        <w:rPr>
          <w:rFonts w:ascii="Times New Roman" w:hAnsi="Times New Roman" w:cs="Times New Roman"/>
          <w:sz w:val="24"/>
          <w:szCs w:val="24"/>
        </w:rPr>
      </w:pPr>
      <w:r w:rsidRPr="009B4947">
        <w:rPr>
          <w:rFonts w:ascii="Times New Roman" w:hAnsi="Times New Roman" w:cs="Times New Roman"/>
          <w:sz w:val="24"/>
          <w:szCs w:val="24"/>
        </w:rPr>
        <w:t xml:space="preserve">Dari persamaan regresi yang diperoleh </w:t>
      </w:r>
      <w:r w:rsidR="008E3FCA">
        <w:rPr>
          <w:rFonts w:ascii="Times New Roman" w:hAnsi="Times New Roman" w:cs="Times New Roman"/>
          <w:sz w:val="24"/>
          <w:szCs w:val="24"/>
        </w:rPr>
        <w:t xml:space="preserve">-1,394 </w:t>
      </w:r>
      <w:r w:rsidRPr="009B4947">
        <w:rPr>
          <w:rFonts w:ascii="Times New Roman" w:hAnsi="Times New Roman" w:cs="Times New Roman"/>
          <w:sz w:val="24"/>
          <w:szCs w:val="24"/>
        </w:rPr>
        <w:t>dapat dilihat bahwa rasio</w:t>
      </w:r>
      <w:r w:rsidRPr="00105D78">
        <w:rPr>
          <w:rFonts w:ascii="Times New Roman" w:hAnsi="Times New Roman" w:cs="Times New Roman"/>
          <w:i/>
          <w:sz w:val="24"/>
          <w:szCs w:val="24"/>
        </w:rPr>
        <w:t xml:space="preserve"> Debt to Equity Ratio</w:t>
      </w:r>
      <w:r w:rsidRPr="009B4947">
        <w:rPr>
          <w:rFonts w:ascii="Times New Roman" w:hAnsi="Times New Roman" w:cs="Times New Roman"/>
          <w:sz w:val="24"/>
          <w:szCs w:val="24"/>
        </w:rPr>
        <w:t xml:space="preserve"> </w:t>
      </w:r>
      <w:r>
        <w:rPr>
          <w:rFonts w:ascii="Times New Roman" w:hAnsi="Times New Roman" w:cs="Times New Roman"/>
          <w:sz w:val="24"/>
          <w:szCs w:val="24"/>
        </w:rPr>
        <w:t>(</w:t>
      </w:r>
      <w:r w:rsidRPr="009B4947">
        <w:rPr>
          <w:rFonts w:ascii="Times New Roman" w:hAnsi="Times New Roman" w:cs="Times New Roman"/>
          <w:sz w:val="24"/>
          <w:szCs w:val="24"/>
          <w:lang w:val="id-ID"/>
        </w:rPr>
        <w:t>DER</w:t>
      </w:r>
      <w:r>
        <w:rPr>
          <w:rFonts w:ascii="Times New Roman" w:hAnsi="Times New Roman" w:cs="Times New Roman"/>
          <w:sz w:val="24"/>
          <w:szCs w:val="24"/>
        </w:rPr>
        <w:t>)</w:t>
      </w:r>
      <w:r w:rsidRPr="009B4947">
        <w:rPr>
          <w:rFonts w:ascii="Times New Roman" w:hAnsi="Times New Roman" w:cs="Times New Roman"/>
          <w:sz w:val="24"/>
          <w:szCs w:val="24"/>
        </w:rPr>
        <w:t xml:space="preserve"> bertanda negatif, yang artinya apabila </w:t>
      </w:r>
      <w:r w:rsidRPr="00105D78">
        <w:rPr>
          <w:rFonts w:ascii="Times New Roman" w:hAnsi="Times New Roman" w:cs="Times New Roman"/>
          <w:i/>
          <w:sz w:val="24"/>
          <w:szCs w:val="24"/>
        </w:rPr>
        <w:t xml:space="preserve">Debt to Equity Ratio </w:t>
      </w:r>
      <w:r>
        <w:rPr>
          <w:rFonts w:ascii="Times New Roman" w:hAnsi="Times New Roman" w:cs="Times New Roman"/>
          <w:sz w:val="24"/>
          <w:szCs w:val="24"/>
        </w:rPr>
        <w:t>(</w:t>
      </w:r>
      <w:r w:rsidRPr="009B4947">
        <w:rPr>
          <w:rFonts w:ascii="Times New Roman" w:hAnsi="Times New Roman" w:cs="Times New Roman"/>
          <w:sz w:val="24"/>
          <w:szCs w:val="24"/>
          <w:lang w:val="id-ID"/>
        </w:rPr>
        <w:t>DER</w:t>
      </w:r>
      <w:r>
        <w:rPr>
          <w:rFonts w:ascii="Times New Roman" w:hAnsi="Times New Roman" w:cs="Times New Roman"/>
          <w:sz w:val="24"/>
          <w:szCs w:val="24"/>
        </w:rPr>
        <w:t>)</w:t>
      </w:r>
      <w:r w:rsidRPr="009B4947">
        <w:rPr>
          <w:rFonts w:ascii="Times New Roman" w:hAnsi="Times New Roman" w:cs="Times New Roman"/>
          <w:sz w:val="24"/>
          <w:szCs w:val="24"/>
        </w:rPr>
        <w:t xml:space="preserve"> naik dengan anggapan variabel yang lain konstan, maka akan diikuti dengan penurunan </w:t>
      </w:r>
      <w:r w:rsidRPr="009B4947">
        <w:rPr>
          <w:rFonts w:ascii="Times New Roman" w:hAnsi="Times New Roman" w:cs="Times New Roman"/>
          <w:sz w:val="24"/>
          <w:szCs w:val="24"/>
          <w:lang w:val="id-ID"/>
        </w:rPr>
        <w:t>Harga Saham</w:t>
      </w:r>
      <w:r w:rsidRPr="009B4947">
        <w:rPr>
          <w:rFonts w:ascii="Times New Roman" w:hAnsi="Times New Roman" w:cs="Times New Roman"/>
          <w:sz w:val="24"/>
          <w:szCs w:val="24"/>
        </w:rPr>
        <w:t xml:space="preserve"> sebesar </w:t>
      </w:r>
      <w:r w:rsidRPr="009B4947">
        <w:rPr>
          <w:rFonts w:ascii="Times New Roman" w:hAnsi="Times New Roman" w:cs="Times New Roman"/>
          <w:bCs/>
          <w:sz w:val="24"/>
          <w:szCs w:val="24"/>
          <w:lang w:val="id-ID"/>
        </w:rPr>
        <w:t>1,394</w:t>
      </w:r>
      <w:r w:rsidRPr="009B4947">
        <w:rPr>
          <w:rFonts w:ascii="Times New Roman" w:hAnsi="Times New Roman" w:cs="Times New Roman"/>
          <w:sz w:val="24"/>
          <w:szCs w:val="24"/>
        </w:rPr>
        <w:t>.</w:t>
      </w:r>
    </w:p>
    <w:p w:rsidR="00AA70EC" w:rsidRDefault="00AA70EC" w:rsidP="00AA70EC">
      <w:pPr>
        <w:pStyle w:val="ListParagraph"/>
        <w:numPr>
          <w:ilvl w:val="0"/>
          <w:numId w:val="30"/>
        </w:numPr>
        <w:autoSpaceDE w:val="0"/>
        <w:autoSpaceDN w:val="0"/>
        <w:adjustRightInd w:val="0"/>
        <w:spacing w:after="0" w:line="480" w:lineRule="auto"/>
        <w:ind w:left="720"/>
        <w:jc w:val="both"/>
        <w:rPr>
          <w:rFonts w:ascii="Times New Roman" w:hAnsi="Times New Roman" w:cs="Times New Roman"/>
          <w:sz w:val="24"/>
          <w:szCs w:val="24"/>
        </w:rPr>
      </w:pPr>
      <w:r w:rsidRPr="009B4947">
        <w:rPr>
          <w:rFonts w:ascii="Times New Roman" w:hAnsi="Times New Roman" w:cs="Times New Roman"/>
          <w:sz w:val="24"/>
          <w:szCs w:val="24"/>
        </w:rPr>
        <w:t xml:space="preserve">Dari persamaan regresi yang diperoleh </w:t>
      </w:r>
      <w:r w:rsidR="008E3FCA">
        <w:rPr>
          <w:rFonts w:ascii="Times New Roman" w:hAnsi="Times New Roman" w:cs="Times New Roman"/>
          <w:sz w:val="24"/>
          <w:szCs w:val="24"/>
        </w:rPr>
        <w:t>-1</w:t>
      </w:r>
      <w:r w:rsidR="00E910B6">
        <w:rPr>
          <w:rFonts w:ascii="Times New Roman" w:hAnsi="Times New Roman" w:cs="Times New Roman"/>
          <w:sz w:val="24"/>
          <w:szCs w:val="24"/>
        </w:rPr>
        <w:t>.</w:t>
      </w:r>
      <w:r w:rsidR="008E3FCA">
        <w:rPr>
          <w:rFonts w:ascii="Times New Roman" w:hAnsi="Times New Roman" w:cs="Times New Roman"/>
          <w:sz w:val="24"/>
          <w:szCs w:val="24"/>
        </w:rPr>
        <w:t xml:space="preserve">736,826 </w:t>
      </w:r>
      <w:r w:rsidRPr="009B4947">
        <w:rPr>
          <w:rFonts w:ascii="Times New Roman" w:hAnsi="Times New Roman" w:cs="Times New Roman"/>
          <w:sz w:val="24"/>
          <w:szCs w:val="24"/>
        </w:rPr>
        <w:t xml:space="preserve">dapat dilihat bahwa rasio </w:t>
      </w:r>
      <w:r w:rsidRPr="00105D78">
        <w:rPr>
          <w:rFonts w:ascii="Times New Roman" w:hAnsi="Times New Roman" w:cs="Times New Roman"/>
          <w:i/>
          <w:sz w:val="24"/>
          <w:szCs w:val="24"/>
        </w:rPr>
        <w:t xml:space="preserve">Return On Asset </w:t>
      </w:r>
      <w:r>
        <w:rPr>
          <w:rFonts w:ascii="Times New Roman" w:hAnsi="Times New Roman" w:cs="Times New Roman"/>
          <w:sz w:val="24"/>
          <w:szCs w:val="24"/>
        </w:rPr>
        <w:t>(</w:t>
      </w:r>
      <w:r w:rsidRPr="009B4947">
        <w:rPr>
          <w:rFonts w:ascii="Times New Roman" w:hAnsi="Times New Roman" w:cs="Times New Roman"/>
          <w:sz w:val="24"/>
          <w:szCs w:val="24"/>
          <w:lang w:val="id-ID"/>
        </w:rPr>
        <w:t>ROA</w:t>
      </w:r>
      <w:r>
        <w:rPr>
          <w:rFonts w:ascii="Times New Roman" w:hAnsi="Times New Roman" w:cs="Times New Roman"/>
          <w:sz w:val="24"/>
          <w:szCs w:val="24"/>
        </w:rPr>
        <w:t>)</w:t>
      </w:r>
      <w:r w:rsidRPr="009B4947">
        <w:rPr>
          <w:rFonts w:ascii="Times New Roman" w:hAnsi="Times New Roman" w:cs="Times New Roman"/>
          <w:sz w:val="24"/>
          <w:szCs w:val="24"/>
        </w:rPr>
        <w:t xml:space="preserve"> bertanda </w:t>
      </w:r>
      <w:r>
        <w:rPr>
          <w:rFonts w:ascii="Times New Roman" w:hAnsi="Times New Roman" w:cs="Times New Roman"/>
          <w:sz w:val="24"/>
          <w:szCs w:val="24"/>
          <w:lang w:val="id-ID"/>
        </w:rPr>
        <w:t>n</w:t>
      </w:r>
      <w:r w:rsidRPr="009B4947">
        <w:rPr>
          <w:rFonts w:ascii="Times New Roman" w:hAnsi="Times New Roman" w:cs="Times New Roman"/>
          <w:sz w:val="24"/>
          <w:szCs w:val="24"/>
          <w:lang w:val="id-ID"/>
        </w:rPr>
        <w:t>egatif</w:t>
      </w:r>
      <w:r w:rsidRPr="009B4947">
        <w:rPr>
          <w:rFonts w:ascii="Times New Roman" w:hAnsi="Times New Roman" w:cs="Times New Roman"/>
          <w:sz w:val="24"/>
          <w:szCs w:val="24"/>
        </w:rPr>
        <w:t xml:space="preserve"> yang artinya apabila</w:t>
      </w:r>
      <w:r w:rsidRPr="00ED58F2">
        <w:rPr>
          <w:rFonts w:ascii="Times New Roman" w:hAnsi="Times New Roman" w:cs="Times New Roman"/>
          <w:color w:val="FF0000"/>
          <w:sz w:val="24"/>
          <w:szCs w:val="24"/>
        </w:rPr>
        <w:t xml:space="preserve"> </w:t>
      </w:r>
      <w:r w:rsidRPr="0030595A">
        <w:rPr>
          <w:rFonts w:ascii="Times New Roman" w:hAnsi="Times New Roman" w:cs="Times New Roman"/>
          <w:i/>
          <w:color w:val="000000" w:themeColor="text1"/>
          <w:sz w:val="24"/>
          <w:szCs w:val="24"/>
        </w:rPr>
        <w:t>Return On Asset</w:t>
      </w:r>
      <w:r w:rsidRPr="0030595A">
        <w:rPr>
          <w:rFonts w:ascii="Times New Roman" w:hAnsi="Times New Roman" w:cs="Times New Roman"/>
          <w:color w:val="000000" w:themeColor="text1"/>
          <w:sz w:val="24"/>
          <w:szCs w:val="24"/>
        </w:rPr>
        <w:t xml:space="preserve"> (</w:t>
      </w:r>
      <w:r w:rsidRPr="0030595A">
        <w:rPr>
          <w:rFonts w:ascii="Times New Roman" w:hAnsi="Times New Roman" w:cs="Times New Roman"/>
          <w:color w:val="000000" w:themeColor="text1"/>
          <w:sz w:val="24"/>
          <w:szCs w:val="24"/>
          <w:lang w:val="id-ID"/>
        </w:rPr>
        <w:t>ROA</w:t>
      </w:r>
      <w:r w:rsidRPr="0030595A">
        <w:rPr>
          <w:rFonts w:ascii="Times New Roman" w:hAnsi="Times New Roman" w:cs="Times New Roman"/>
          <w:color w:val="000000" w:themeColor="text1"/>
          <w:sz w:val="24"/>
          <w:szCs w:val="24"/>
        </w:rPr>
        <w:t xml:space="preserve">) naik </w:t>
      </w:r>
      <w:r w:rsidRPr="009B4947">
        <w:rPr>
          <w:rFonts w:ascii="Times New Roman" w:hAnsi="Times New Roman" w:cs="Times New Roman"/>
          <w:sz w:val="24"/>
          <w:szCs w:val="24"/>
        </w:rPr>
        <w:t>dengan anggapan variabel yang lain konstan, maka akan diikuti dengan pe</w:t>
      </w:r>
      <w:r w:rsidRPr="009B4947">
        <w:rPr>
          <w:rFonts w:ascii="Times New Roman" w:hAnsi="Times New Roman" w:cs="Times New Roman"/>
          <w:sz w:val="24"/>
          <w:szCs w:val="24"/>
          <w:lang w:val="id-ID"/>
        </w:rPr>
        <w:t>nurunan Harga Saham</w:t>
      </w:r>
      <w:r w:rsidRPr="009B4947">
        <w:rPr>
          <w:rFonts w:ascii="Times New Roman" w:hAnsi="Times New Roman" w:cs="Times New Roman"/>
          <w:sz w:val="24"/>
          <w:szCs w:val="24"/>
        </w:rPr>
        <w:t xml:space="preserve"> sebesar </w:t>
      </w:r>
      <w:r w:rsidRPr="009B4947">
        <w:rPr>
          <w:rFonts w:ascii="Times New Roman" w:hAnsi="Times New Roman" w:cs="Times New Roman"/>
          <w:color w:val="000000"/>
          <w:sz w:val="24"/>
          <w:szCs w:val="24"/>
          <w:lang w:val="id-ID"/>
        </w:rPr>
        <w:t>1</w:t>
      </w:r>
      <w:r w:rsidR="00E910B6">
        <w:rPr>
          <w:rFonts w:ascii="Times New Roman" w:hAnsi="Times New Roman" w:cs="Times New Roman"/>
          <w:color w:val="000000"/>
          <w:sz w:val="24"/>
          <w:szCs w:val="24"/>
        </w:rPr>
        <w:t>.</w:t>
      </w:r>
      <w:r w:rsidRPr="009B4947">
        <w:rPr>
          <w:rFonts w:ascii="Times New Roman" w:hAnsi="Times New Roman" w:cs="Times New Roman"/>
          <w:color w:val="000000"/>
          <w:sz w:val="24"/>
          <w:szCs w:val="24"/>
          <w:lang w:val="id-ID"/>
        </w:rPr>
        <w:t>736,826</w:t>
      </w:r>
      <w:r w:rsidRPr="009B4947">
        <w:rPr>
          <w:rFonts w:ascii="Times New Roman" w:hAnsi="Times New Roman" w:cs="Times New Roman"/>
          <w:sz w:val="24"/>
          <w:szCs w:val="24"/>
        </w:rPr>
        <w:t>.</w:t>
      </w:r>
    </w:p>
    <w:p w:rsidR="00AA70EC" w:rsidRDefault="00AA70EC" w:rsidP="00AA70EC">
      <w:pPr>
        <w:pStyle w:val="ListParagraph"/>
        <w:numPr>
          <w:ilvl w:val="0"/>
          <w:numId w:val="30"/>
        </w:numPr>
        <w:autoSpaceDE w:val="0"/>
        <w:autoSpaceDN w:val="0"/>
        <w:adjustRightInd w:val="0"/>
        <w:spacing w:after="0" w:line="480" w:lineRule="auto"/>
        <w:ind w:left="720"/>
        <w:jc w:val="both"/>
        <w:rPr>
          <w:rFonts w:ascii="Times New Roman" w:hAnsi="Times New Roman" w:cs="Times New Roman"/>
          <w:sz w:val="24"/>
          <w:szCs w:val="24"/>
        </w:rPr>
      </w:pPr>
      <w:r w:rsidRPr="009B4947">
        <w:rPr>
          <w:rFonts w:ascii="Times New Roman" w:hAnsi="Times New Roman" w:cs="Times New Roman"/>
          <w:sz w:val="24"/>
          <w:szCs w:val="24"/>
        </w:rPr>
        <w:t>Dari persamaan regresi yang diperoleh</w:t>
      </w:r>
      <w:r w:rsidR="008E3FCA">
        <w:rPr>
          <w:rFonts w:ascii="Times New Roman" w:hAnsi="Times New Roman" w:cs="Times New Roman"/>
          <w:sz w:val="24"/>
          <w:szCs w:val="24"/>
        </w:rPr>
        <w:t xml:space="preserve"> 4,200</w:t>
      </w:r>
      <w:r w:rsidRPr="009B4947">
        <w:rPr>
          <w:rFonts w:ascii="Times New Roman" w:hAnsi="Times New Roman" w:cs="Times New Roman"/>
          <w:sz w:val="24"/>
          <w:szCs w:val="24"/>
        </w:rPr>
        <w:t xml:space="preserve"> dapat dilihat bahwa rasio</w:t>
      </w:r>
      <w:r>
        <w:rPr>
          <w:rFonts w:ascii="Times New Roman" w:hAnsi="Times New Roman" w:cs="Times New Roman"/>
          <w:sz w:val="24"/>
          <w:szCs w:val="24"/>
        </w:rPr>
        <w:t xml:space="preserve"> </w:t>
      </w:r>
      <w:r w:rsidRPr="00105D78">
        <w:rPr>
          <w:rFonts w:ascii="Times New Roman" w:hAnsi="Times New Roman" w:cs="Times New Roman"/>
          <w:i/>
          <w:sz w:val="24"/>
          <w:szCs w:val="24"/>
        </w:rPr>
        <w:t>Price Earning Ratio</w:t>
      </w:r>
      <w:r w:rsidRPr="009B4947">
        <w:rPr>
          <w:rFonts w:ascii="Times New Roman" w:hAnsi="Times New Roman" w:cs="Times New Roman"/>
          <w:sz w:val="24"/>
          <w:szCs w:val="24"/>
        </w:rPr>
        <w:t xml:space="preserve"> </w:t>
      </w:r>
      <w:r>
        <w:rPr>
          <w:rFonts w:ascii="Times New Roman" w:hAnsi="Times New Roman" w:cs="Times New Roman"/>
          <w:sz w:val="24"/>
          <w:szCs w:val="24"/>
        </w:rPr>
        <w:t>(</w:t>
      </w:r>
      <w:r w:rsidRPr="009B4947">
        <w:rPr>
          <w:rFonts w:ascii="Times New Roman" w:hAnsi="Times New Roman" w:cs="Times New Roman"/>
          <w:sz w:val="24"/>
          <w:szCs w:val="24"/>
          <w:lang w:val="id-ID"/>
        </w:rPr>
        <w:t>PER</w:t>
      </w:r>
      <w:r>
        <w:rPr>
          <w:rFonts w:ascii="Times New Roman" w:hAnsi="Times New Roman" w:cs="Times New Roman"/>
          <w:sz w:val="24"/>
          <w:szCs w:val="24"/>
        </w:rPr>
        <w:t>)</w:t>
      </w:r>
      <w:r w:rsidRPr="009B4947">
        <w:rPr>
          <w:rFonts w:ascii="Times New Roman" w:hAnsi="Times New Roman" w:cs="Times New Roman"/>
          <w:sz w:val="24"/>
          <w:szCs w:val="24"/>
        </w:rPr>
        <w:t xml:space="preserve"> bertanda </w:t>
      </w:r>
      <w:r w:rsidR="00332D62">
        <w:rPr>
          <w:rFonts w:ascii="Times New Roman" w:hAnsi="Times New Roman" w:cs="Times New Roman"/>
          <w:sz w:val="24"/>
          <w:szCs w:val="24"/>
          <w:lang w:val="id-ID"/>
        </w:rPr>
        <w:t>p</w:t>
      </w:r>
      <w:r w:rsidRPr="009B4947">
        <w:rPr>
          <w:rFonts w:ascii="Times New Roman" w:hAnsi="Times New Roman" w:cs="Times New Roman"/>
          <w:sz w:val="24"/>
          <w:szCs w:val="24"/>
          <w:lang w:val="id-ID"/>
        </w:rPr>
        <w:t>ositif</w:t>
      </w:r>
      <w:r w:rsidRPr="009B4947">
        <w:rPr>
          <w:rFonts w:ascii="Times New Roman" w:hAnsi="Times New Roman" w:cs="Times New Roman"/>
          <w:sz w:val="24"/>
          <w:szCs w:val="24"/>
        </w:rPr>
        <w:t xml:space="preserve"> yang artinya apabila </w:t>
      </w:r>
      <w:r w:rsidRPr="00105D78">
        <w:rPr>
          <w:rFonts w:ascii="Times New Roman" w:hAnsi="Times New Roman" w:cs="Times New Roman"/>
          <w:i/>
          <w:sz w:val="24"/>
          <w:szCs w:val="24"/>
        </w:rPr>
        <w:t xml:space="preserve">Price Earning </w:t>
      </w:r>
      <w:r w:rsidRPr="00105D78">
        <w:rPr>
          <w:rFonts w:ascii="Times New Roman" w:hAnsi="Times New Roman" w:cs="Times New Roman"/>
          <w:i/>
          <w:sz w:val="24"/>
          <w:szCs w:val="24"/>
        </w:rPr>
        <w:lastRenderedPageBreak/>
        <w:t xml:space="preserve">Ratio </w:t>
      </w:r>
      <w:r>
        <w:rPr>
          <w:rFonts w:ascii="Times New Roman" w:hAnsi="Times New Roman" w:cs="Times New Roman"/>
          <w:sz w:val="24"/>
          <w:szCs w:val="24"/>
        </w:rPr>
        <w:t>(</w:t>
      </w:r>
      <w:r w:rsidRPr="009B4947">
        <w:rPr>
          <w:rFonts w:ascii="Times New Roman" w:hAnsi="Times New Roman" w:cs="Times New Roman"/>
          <w:sz w:val="24"/>
          <w:szCs w:val="24"/>
          <w:lang w:val="id-ID"/>
        </w:rPr>
        <w:t>PER</w:t>
      </w:r>
      <w:r>
        <w:rPr>
          <w:rFonts w:ascii="Times New Roman" w:hAnsi="Times New Roman" w:cs="Times New Roman"/>
          <w:sz w:val="24"/>
          <w:szCs w:val="24"/>
        </w:rPr>
        <w:t>)</w:t>
      </w:r>
      <w:r w:rsidRPr="009B4947">
        <w:rPr>
          <w:rFonts w:ascii="Times New Roman" w:hAnsi="Times New Roman" w:cs="Times New Roman"/>
          <w:sz w:val="24"/>
          <w:szCs w:val="24"/>
        </w:rPr>
        <w:t xml:space="preserve"> naik dengan anggapan variabel yang lain konstan, maka akan diikuti dengan peningkatan Harga Saham sebesar </w:t>
      </w:r>
      <w:r w:rsidRPr="009B4947">
        <w:rPr>
          <w:rFonts w:ascii="Times New Roman" w:hAnsi="Times New Roman" w:cs="Times New Roman"/>
          <w:bCs/>
          <w:sz w:val="24"/>
          <w:szCs w:val="24"/>
          <w:lang w:val="id-ID"/>
        </w:rPr>
        <w:t>4,200</w:t>
      </w:r>
      <w:r w:rsidRPr="009B4947">
        <w:rPr>
          <w:rFonts w:ascii="Times New Roman" w:hAnsi="Times New Roman" w:cs="Times New Roman"/>
          <w:sz w:val="24"/>
          <w:szCs w:val="24"/>
        </w:rPr>
        <w:t>.</w:t>
      </w:r>
    </w:p>
    <w:p w:rsidR="00AA70EC" w:rsidRDefault="00AA70EC" w:rsidP="00AA70EC">
      <w:pPr>
        <w:autoSpaceDE w:val="0"/>
        <w:autoSpaceDN w:val="0"/>
        <w:adjustRightInd w:val="0"/>
        <w:spacing w:after="0" w:line="480" w:lineRule="auto"/>
        <w:jc w:val="both"/>
        <w:rPr>
          <w:rFonts w:ascii="Times New Roman" w:hAnsi="Times New Roman" w:cs="Times New Roman"/>
          <w:b/>
          <w:sz w:val="24"/>
          <w:szCs w:val="24"/>
        </w:rPr>
      </w:pPr>
    </w:p>
    <w:p w:rsidR="00AA70EC" w:rsidRPr="009B4947" w:rsidRDefault="00E57F33" w:rsidP="0072301D">
      <w:pPr>
        <w:autoSpaceDE w:val="0"/>
        <w:autoSpaceDN w:val="0"/>
        <w:adjustRightInd w:val="0"/>
        <w:spacing w:after="0" w:line="480" w:lineRule="auto"/>
        <w:ind w:left="900" w:hanging="900"/>
        <w:jc w:val="both"/>
        <w:rPr>
          <w:rFonts w:ascii="Times New Roman" w:hAnsi="Times New Roman" w:cs="Times New Roman"/>
          <w:sz w:val="24"/>
          <w:szCs w:val="24"/>
        </w:rPr>
      </w:pPr>
      <w:r>
        <w:rPr>
          <w:rFonts w:ascii="Times New Roman" w:hAnsi="Times New Roman" w:cs="Times New Roman"/>
          <w:b/>
          <w:sz w:val="24"/>
          <w:szCs w:val="24"/>
        </w:rPr>
        <w:t>4.1.5.4</w:t>
      </w:r>
      <w:r w:rsidR="00264DAC">
        <w:rPr>
          <w:rFonts w:ascii="Times New Roman" w:hAnsi="Times New Roman" w:cs="Times New Roman"/>
          <w:b/>
          <w:sz w:val="24"/>
          <w:szCs w:val="24"/>
        </w:rPr>
        <w:t xml:space="preserve"> </w:t>
      </w:r>
      <w:r w:rsidR="00AA70EC" w:rsidRPr="009B4947">
        <w:rPr>
          <w:rFonts w:ascii="Times New Roman" w:hAnsi="Times New Roman" w:cs="Times New Roman"/>
          <w:b/>
          <w:sz w:val="24"/>
          <w:szCs w:val="24"/>
        </w:rPr>
        <w:t>Analisis Koefisien Korelasi</w:t>
      </w:r>
    </w:p>
    <w:p w:rsidR="00AA70EC" w:rsidRPr="007277F9" w:rsidRDefault="00AA70EC" w:rsidP="007277F9">
      <w:pPr>
        <w:pStyle w:val="ListParagraph"/>
        <w:autoSpaceDE w:val="0"/>
        <w:autoSpaceDN w:val="0"/>
        <w:adjustRightInd w:val="0"/>
        <w:spacing w:after="0" w:line="480" w:lineRule="auto"/>
        <w:ind w:left="0" w:firstLine="720"/>
        <w:jc w:val="both"/>
        <w:rPr>
          <w:rFonts w:ascii="Times New Roman" w:hAnsi="Times New Roman" w:cs="Times New Roman"/>
          <w:b/>
          <w:sz w:val="24"/>
          <w:szCs w:val="24"/>
        </w:rPr>
      </w:pPr>
      <w:r>
        <w:rPr>
          <w:rFonts w:ascii="Times New Roman" w:hAnsi="Times New Roman" w:cs="Times New Roman"/>
          <w:sz w:val="24"/>
          <w:szCs w:val="24"/>
        </w:rPr>
        <w:t xml:space="preserve">Analisis korelasi </w:t>
      </w:r>
      <w:r w:rsidR="008E3FCA">
        <w:rPr>
          <w:rFonts w:ascii="Times New Roman" w:hAnsi="Times New Roman" w:cs="Times New Roman"/>
          <w:color w:val="000000" w:themeColor="text1"/>
          <w:sz w:val="24"/>
          <w:szCs w:val="24"/>
          <w:shd w:val="clear" w:color="auto" w:fill="FFFFFF"/>
        </w:rPr>
        <w:t>digunakan dalam penelitian</w:t>
      </w:r>
      <w:r w:rsidRPr="00846213">
        <w:rPr>
          <w:rFonts w:ascii="Times New Roman" w:hAnsi="Times New Roman" w:cs="Times New Roman"/>
          <w:color w:val="000000" w:themeColor="text1"/>
          <w:sz w:val="24"/>
          <w:szCs w:val="24"/>
          <w:shd w:val="clear" w:color="auto" w:fill="FFFFFF"/>
        </w:rPr>
        <w:t xml:space="preserve"> ber</w:t>
      </w:r>
      <w:r w:rsidR="008E3FCA">
        <w:rPr>
          <w:rFonts w:ascii="Times New Roman" w:hAnsi="Times New Roman" w:cs="Times New Roman"/>
          <w:color w:val="000000" w:themeColor="text1"/>
          <w:sz w:val="24"/>
          <w:szCs w:val="24"/>
          <w:shd w:val="clear" w:color="auto" w:fill="FFFFFF"/>
        </w:rPr>
        <w:t>maksud untuk mengetahui bagaimana</w:t>
      </w:r>
      <w:r w:rsidRPr="00846213">
        <w:rPr>
          <w:rFonts w:ascii="Times New Roman" w:hAnsi="Times New Roman" w:cs="Times New Roman"/>
          <w:color w:val="000000" w:themeColor="text1"/>
          <w:sz w:val="24"/>
          <w:szCs w:val="24"/>
          <w:shd w:val="clear" w:color="auto" w:fill="FFFFFF"/>
        </w:rPr>
        <w:t xml:space="preserve"> h</w:t>
      </w:r>
      <w:r w:rsidR="008E3FCA">
        <w:rPr>
          <w:rFonts w:ascii="Times New Roman" w:hAnsi="Times New Roman" w:cs="Times New Roman"/>
          <w:color w:val="000000" w:themeColor="text1"/>
          <w:sz w:val="24"/>
          <w:szCs w:val="24"/>
          <w:shd w:val="clear" w:color="auto" w:fill="FFFFFF"/>
        </w:rPr>
        <w:t xml:space="preserve">ubungan </w:t>
      </w:r>
      <w:r w:rsidRPr="00105D78">
        <w:rPr>
          <w:rFonts w:ascii="Times New Roman" w:hAnsi="Times New Roman" w:cs="Times New Roman"/>
          <w:i/>
          <w:color w:val="000000" w:themeColor="text1"/>
          <w:sz w:val="24"/>
          <w:szCs w:val="24"/>
          <w:shd w:val="clear" w:color="auto" w:fill="FFFFFF"/>
        </w:rPr>
        <w:t xml:space="preserve">Debt to Equity Ratio </w:t>
      </w:r>
      <w:r>
        <w:rPr>
          <w:rFonts w:ascii="Times New Roman" w:hAnsi="Times New Roman" w:cs="Times New Roman"/>
          <w:color w:val="000000" w:themeColor="text1"/>
          <w:sz w:val="24"/>
          <w:szCs w:val="24"/>
          <w:shd w:val="clear" w:color="auto" w:fill="FFFFFF"/>
        </w:rPr>
        <w:t>(</w:t>
      </w:r>
      <w:r>
        <w:rPr>
          <w:rFonts w:ascii="Times New Roman" w:hAnsi="Times New Roman" w:cs="Times New Roman"/>
          <w:color w:val="000000" w:themeColor="text1"/>
          <w:sz w:val="24"/>
          <w:szCs w:val="24"/>
          <w:shd w:val="clear" w:color="auto" w:fill="FFFFFF"/>
          <w:lang w:val="id-ID"/>
        </w:rPr>
        <w:t>DER</w:t>
      </w:r>
      <w:r>
        <w:rPr>
          <w:rFonts w:ascii="Times New Roman" w:hAnsi="Times New Roman" w:cs="Times New Roman"/>
          <w:color w:val="000000" w:themeColor="text1"/>
          <w:sz w:val="24"/>
          <w:szCs w:val="24"/>
          <w:shd w:val="clear" w:color="auto" w:fill="FFFFFF"/>
        </w:rPr>
        <w:t xml:space="preserve">), </w:t>
      </w:r>
      <w:r w:rsidRPr="00105D78">
        <w:rPr>
          <w:rFonts w:ascii="Times New Roman" w:hAnsi="Times New Roman" w:cs="Times New Roman"/>
          <w:i/>
          <w:color w:val="000000" w:themeColor="text1"/>
          <w:sz w:val="24"/>
          <w:szCs w:val="24"/>
          <w:shd w:val="clear" w:color="auto" w:fill="FFFFFF"/>
        </w:rPr>
        <w:t>Return On Asset</w:t>
      </w:r>
      <w:r>
        <w:rPr>
          <w:rFonts w:ascii="Times New Roman" w:hAnsi="Times New Roman" w:cs="Times New Roman"/>
          <w:color w:val="000000" w:themeColor="text1"/>
          <w:sz w:val="24"/>
          <w:szCs w:val="24"/>
          <w:shd w:val="clear" w:color="auto" w:fill="FFFFFF"/>
        </w:rPr>
        <w:t xml:space="preserve"> (</w:t>
      </w:r>
      <w:r>
        <w:rPr>
          <w:rFonts w:ascii="Times New Roman" w:hAnsi="Times New Roman" w:cs="Times New Roman"/>
          <w:color w:val="000000" w:themeColor="text1"/>
          <w:sz w:val="24"/>
          <w:szCs w:val="24"/>
          <w:shd w:val="clear" w:color="auto" w:fill="FFFFFF"/>
          <w:lang w:val="id-ID"/>
        </w:rPr>
        <w:t>ROA</w:t>
      </w:r>
      <w:r>
        <w:rPr>
          <w:rFonts w:ascii="Times New Roman" w:hAnsi="Times New Roman" w:cs="Times New Roman"/>
          <w:color w:val="000000" w:themeColor="text1"/>
          <w:sz w:val="24"/>
          <w:szCs w:val="24"/>
          <w:shd w:val="clear" w:color="auto" w:fill="FFFFFF"/>
        </w:rPr>
        <w:t xml:space="preserve">), dan </w:t>
      </w:r>
      <w:r w:rsidRPr="00105D78">
        <w:rPr>
          <w:rFonts w:ascii="Times New Roman" w:hAnsi="Times New Roman" w:cs="Times New Roman"/>
          <w:i/>
          <w:color w:val="000000" w:themeColor="text1"/>
          <w:sz w:val="24"/>
          <w:szCs w:val="24"/>
          <w:shd w:val="clear" w:color="auto" w:fill="FFFFFF"/>
        </w:rPr>
        <w:t>Price Earning Ratio</w:t>
      </w:r>
      <w:r>
        <w:rPr>
          <w:rFonts w:ascii="Times New Roman" w:hAnsi="Times New Roman" w:cs="Times New Roman"/>
          <w:color w:val="000000" w:themeColor="text1"/>
          <w:sz w:val="24"/>
          <w:szCs w:val="24"/>
          <w:shd w:val="clear" w:color="auto" w:fill="FFFFFF"/>
        </w:rPr>
        <w:t xml:space="preserve"> (</w:t>
      </w:r>
      <w:r>
        <w:rPr>
          <w:rFonts w:ascii="Times New Roman" w:hAnsi="Times New Roman" w:cs="Times New Roman"/>
          <w:color w:val="000000" w:themeColor="text1"/>
          <w:sz w:val="24"/>
          <w:szCs w:val="24"/>
          <w:shd w:val="clear" w:color="auto" w:fill="FFFFFF"/>
          <w:lang w:val="id-ID"/>
        </w:rPr>
        <w:t>PER</w:t>
      </w:r>
      <w:r>
        <w:rPr>
          <w:rFonts w:ascii="Times New Roman" w:hAnsi="Times New Roman" w:cs="Times New Roman"/>
          <w:color w:val="000000" w:themeColor="text1"/>
          <w:sz w:val="24"/>
          <w:szCs w:val="24"/>
          <w:shd w:val="clear" w:color="auto" w:fill="FFFFFF"/>
        </w:rPr>
        <w:t>)</w:t>
      </w:r>
      <w:r w:rsidR="008E3FCA">
        <w:rPr>
          <w:rFonts w:ascii="Times New Roman" w:hAnsi="Times New Roman" w:cs="Times New Roman"/>
          <w:color w:val="000000" w:themeColor="text1"/>
          <w:sz w:val="24"/>
          <w:szCs w:val="24"/>
          <w:shd w:val="clear" w:color="auto" w:fill="FFFFFF"/>
        </w:rPr>
        <w:t xml:space="preserve"> variabel independen, terhadap</w:t>
      </w:r>
      <w:r w:rsidRPr="00846213">
        <w:rPr>
          <w:rFonts w:ascii="Times New Roman" w:hAnsi="Times New Roman" w:cs="Times New Roman"/>
          <w:color w:val="000000" w:themeColor="text1"/>
          <w:sz w:val="24"/>
          <w:szCs w:val="24"/>
          <w:shd w:val="clear" w:color="auto" w:fill="FFFFFF"/>
        </w:rPr>
        <w:t xml:space="preserve"> variabel </w:t>
      </w:r>
      <w:r>
        <w:rPr>
          <w:rFonts w:ascii="Times New Roman" w:hAnsi="Times New Roman" w:cs="Times New Roman"/>
          <w:color w:val="000000" w:themeColor="text1"/>
          <w:sz w:val="24"/>
          <w:szCs w:val="24"/>
          <w:shd w:val="clear" w:color="auto" w:fill="FFFFFF"/>
        </w:rPr>
        <w:t xml:space="preserve">dependen yaitu </w:t>
      </w:r>
      <w:r>
        <w:rPr>
          <w:rFonts w:ascii="Times New Roman" w:hAnsi="Times New Roman" w:cs="Times New Roman"/>
          <w:color w:val="000000" w:themeColor="text1"/>
          <w:sz w:val="24"/>
          <w:szCs w:val="24"/>
          <w:shd w:val="clear" w:color="auto" w:fill="FFFFFF"/>
          <w:lang w:val="id-ID"/>
        </w:rPr>
        <w:t>Harga Saham</w:t>
      </w:r>
      <w:r w:rsidRPr="00846213">
        <w:rPr>
          <w:rFonts w:ascii="Times New Roman" w:hAnsi="Times New Roman" w:cs="Times New Roman"/>
          <w:color w:val="000000" w:themeColor="text1"/>
          <w:sz w:val="24"/>
          <w:szCs w:val="24"/>
          <w:shd w:val="clear" w:color="auto" w:fill="FFFFFF"/>
        </w:rPr>
        <w:t>.</w:t>
      </w:r>
      <w:r w:rsidR="007277F9">
        <w:rPr>
          <w:rFonts w:ascii="Times New Roman" w:hAnsi="Times New Roman" w:cs="Times New Roman"/>
          <w:b/>
          <w:sz w:val="24"/>
          <w:szCs w:val="24"/>
        </w:rPr>
        <w:t xml:space="preserve"> </w:t>
      </w:r>
      <w:r>
        <w:rPr>
          <w:rFonts w:ascii="Times New Roman" w:hAnsi="Times New Roman" w:cs="Times New Roman"/>
          <w:color w:val="000000" w:themeColor="text1"/>
          <w:sz w:val="24"/>
          <w:szCs w:val="24"/>
          <w:shd w:val="clear" w:color="auto" w:fill="FFFFFF"/>
        </w:rPr>
        <w:t xml:space="preserve">Berdasarkan hasil pengolahan data dengan menggunakan </w:t>
      </w:r>
      <w:r>
        <w:rPr>
          <w:rFonts w:ascii="Times New Roman" w:hAnsi="Times New Roman" w:cs="Times New Roman"/>
          <w:i/>
          <w:color w:val="000000" w:themeColor="text1"/>
          <w:sz w:val="24"/>
          <w:szCs w:val="24"/>
          <w:shd w:val="clear" w:color="auto" w:fill="FFFFFF"/>
          <w:lang w:val="id-ID"/>
        </w:rPr>
        <w:t>Software Statistic</w:t>
      </w:r>
      <w:r>
        <w:rPr>
          <w:rFonts w:ascii="Times New Roman" w:hAnsi="Times New Roman" w:cs="Times New Roman"/>
          <w:color w:val="000000" w:themeColor="text1"/>
          <w:sz w:val="24"/>
          <w:szCs w:val="24"/>
          <w:shd w:val="clear" w:color="auto" w:fill="FFFFFF"/>
        </w:rPr>
        <w:t>, diperoleh hasil koefisien korelas</w:t>
      </w:r>
      <w:r w:rsidR="007277F9">
        <w:rPr>
          <w:rFonts w:ascii="Times New Roman" w:hAnsi="Times New Roman" w:cs="Times New Roman"/>
          <w:color w:val="000000" w:themeColor="text1"/>
          <w:sz w:val="24"/>
          <w:szCs w:val="24"/>
          <w:shd w:val="clear" w:color="auto" w:fill="FFFFFF"/>
        </w:rPr>
        <w:t xml:space="preserve">i </w:t>
      </w:r>
      <w:r>
        <w:rPr>
          <w:rFonts w:ascii="Times New Roman" w:hAnsi="Times New Roman" w:cs="Times New Roman"/>
          <w:color w:val="000000" w:themeColor="text1"/>
          <w:sz w:val="24"/>
          <w:szCs w:val="24"/>
          <w:shd w:val="clear" w:color="auto" w:fill="FFFFFF"/>
        </w:rPr>
        <w:t>sebagai berikut:</w:t>
      </w:r>
    </w:p>
    <w:tbl>
      <w:tblPr>
        <w:tblpPr w:leftFromText="180" w:rightFromText="180" w:vertAnchor="text" w:horzAnchor="margin" w:tblpY="340"/>
        <w:tblW w:w="81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69"/>
        <w:gridCol w:w="897"/>
        <w:gridCol w:w="1025"/>
        <w:gridCol w:w="1411"/>
        <w:gridCol w:w="1797"/>
        <w:gridCol w:w="2205"/>
      </w:tblGrid>
      <w:tr w:rsidR="003E76E2" w:rsidRPr="00FA3288" w:rsidTr="003E76E2">
        <w:trPr>
          <w:cantSplit/>
          <w:trHeight w:val="166"/>
        </w:trPr>
        <w:tc>
          <w:tcPr>
            <w:tcW w:w="8104" w:type="dxa"/>
            <w:gridSpan w:val="6"/>
            <w:tcBorders>
              <w:top w:val="nil"/>
              <w:left w:val="nil"/>
              <w:bottom w:val="nil"/>
              <w:right w:val="nil"/>
            </w:tcBorders>
            <w:shd w:val="clear" w:color="auto" w:fill="FFFFFF"/>
          </w:tcPr>
          <w:p w:rsidR="003E76E2" w:rsidRPr="00FA3288" w:rsidRDefault="003E76E2" w:rsidP="003E76E2">
            <w:pPr>
              <w:autoSpaceDE w:val="0"/>
              <w:autoSpaceDN w:val="0"/>
              <w:adjustRightInd w:val="0"/>
              <w:spacing w:after="0" w:line="240" w:lineRule="auto"/>
              <w:ind w:right="60"/>
              <w:jc w:val="center"/>
              <w:rPr>
                <w:rFonts w:ascii="Times New Roman" w:hAnsi="Times New Roman" w:cs="Times New Roman"/>
                <w:color w:val="000000"/>
                <w:sz w:val="24"/>
                <w:szCs w:val="24"/>
              </w:rPr>
            </w:pPr>
            <w:r w:rsidRPr="00FA3288">
              <w:rPr>
                <w:rFonts w:ascii="Times New Roman" w:hAnsi="Times New Roman" w:cs="Times New Roman"/>
                <w:b/>
                <w:bCs/>
                <w:color w:val="000000"/>
                <w:sz w:val="24"/>
                <w:szCs w:val="24"/>
              </w:rPr>
              <w:t>Model Summary</w:t>
            </w:r>
            <w:r w:rsidRPr="00FA3288">
              <w:rPr>
                <w:rFonts w:ascii="Times New Roman" w:hAnsi="Times New Roman" w:cs="Times New Roman"/>
                <w:b/>
                <w:bCs/>
                <w:color w:val="000000"/>
                <w:sz w:val="24"/>
                <w:szCs w:val="24"/>
                <w:vertAlign w:val="superscript"/>
              </w:rPr>
              <w:t>b</w:t>
            </w:r>
          </w:p>
        </w:tc>
      </w:tr>
      <w:tr w:rsidR="003E76E2" w:rsidRPr="004F76CE" w:rsidTr="003E76E2">
        <w:trPr>
          <w:gridAfter w:val="1"/>
          <w:wAfter w:w="2205" w:type="dxa"/>
          <w:cantSplit/>
          <w:trHeight w:val="320"/>
        </w:trPr>
        <w:tc>
          <w:tcPr>
            <w:tcW w:w="769" w:type="dxa"/>
            <w:vMerge w:val="restart"/>
            <w:tcBorders>
              <w:top w:val="single" w:sz="16" w:space="0" w:color="000000"/>
              <w:left w:val="single" w:sz="16" w:space="0" w:color="000000"/>
              <w:bottom w:val="nil"/>
              <w:right w:val="single" w:sz="16" w:space="0" w:color="000000"/>
            </w:tcBorders>
            <w:shd w:val="clear" w:color="auto" w:fill="FFFFFF"/>
          </w:tcPr>
          <w:p w:rsidR="003E76E2" w:rsidRPr="00FA3288" w:rsidRDefault="003E76E2" w:rsidP="003E76E2">
            <w:pPr>
              <w:autoSpaceDE w:val="0"/>
              <w:autoSpaceDN w:val="0"/>
              <w:adjustRightInd w:val="0"/>
              <w:spacing w:after="0" w:line="320" w:lineRule="atLeast"/>
              <w:ind w:left="60" w:right="60"/>
              <w:rPr>
                <w:rFonts w:ascii="Times New Roman" w:hAnsi="Times New Roman" w:cs="Times New Roman"/>
                <w:color w:val="000000"/>
                <w:sz w:val="24"/>
                <w:szCs w:val="24"/>
              </w:rPr>
            </w:pPr>
            <w:r w:rsidRPr="00FA3288">
              <w:rPr>
                <w:rFonts w:ascii="Times New Roman" w:hAnsi="Times New Roman" w:cs="Times New Roman"/>
                <w:color w:val="000000"/>
                <w:sz w:val="24"/>
                <w:szCs w:val="24"/>
              </w:rPr>
              <w:t>Model</w:t>
            </w:r>
          </w:p>
        </w:tc>
        <w:tc>
          <w:tcPr>
            <w:tcW w:w="897" w:type="dxa"/>
            <w:vMerge w:val="restart"/>
            <w:tcBorders>
              <w:top w:val="single" w:sz="16" w:space="0" w:color="000000"/>
              <w:left w:val="single" w:sz="16" w:space="0" w:color="000000"/>
            </w:tcBorders>
            <w:shd w:val="clear" w:color="auto" w:fill="FFFFFF"/>
          </w:tcPr>
          <w:p w:rsidR="003E76E2" w:rsidRPr="00FA3288" w:rsidRDefault="003E76E2" w:rsidP="003E76E2">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FA3288">
              <w:rPr>
                <w:rFonts w:ascii="Times New Roman" w:hAnsi="Times New Roman" w:cs="Times New Roman"/>
                <w:color w:val="000000"/>
                <w:sz w:val="24"/>
                <w:szCs w:val="24"/>
              </w:rPr>
              <w:t>R</w:t>
            </w:r>
          </w:p>
        </w:tc>
        <w:tc>
          <w:tcPr>
            <w:tcW w:w="1025" w:type="dxa"/>
            <w:vMerge w:val="restart"/>
            <w:tcBorders>
              <w:top w:val="single" w:sz="16" w:space="0" w:color="000000"/>
            </w:tcBorders>
            <w:shd w:val="clear" w:color="auto" w:fill="FFFFFF"/>
          </w:tcPr>
          <w:p w:rsidR="003E76E2" w:rsidRPr="00FA3288" w:rsidRDefault="003E76E2" w:rsidP="003E76E2">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FA3288">
              <w:rPr>
                <w:rFonts w:ascii="Times New Roman" w:hAnsi="Times New Roman" w:cs="Times New Roman"/>
                <w:color w:val="000000"/>
                <w:sz w:val="24"/>
                <w:szCs w:val="24"/>
              </w:rPr>
              <w:t>R Square</w:t>
            </w:r>
          </w:p>
        </w:tc>
        <w:tc>
          <w:tcPr>
            <w:tcW w:w="1411" w:type="dxa"/>
            <w:vMerge w:val="restart"/>
            <w:tcBorders>
              <w:top w:val="single" w:sz="16" w:space="0" w:color="000000"/>
            </w:tcBorders>
            <w:shd w:val="clear" w:color="auto" w:fill="FFFFFF"/>
          </w:tcPr>
          <w:p w:rsidR="003E76E2" w:rsidRPr="00FA3288" w:rsidRDefault="003E76E2" w:rsidP="003E76E2">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FA3288">
              <w:rPr>
                <w:rFonts w:ascii="Times New Roman" w:hAnsi="Times New Roman" w:cs="Times New Roman"/>
                <w:color w:val="000000"/>
                <w:sz w:val="24"/>
                <w:szCs w:val="24"/>
              </w:rPr>
              <w:t>Adjusted R Square</w:t>
            </w:r>
          </w:p>
        </w:tc>
        <w:tc>
          <w:tcPr>
            <w:tcW w:w="1797" w:type="dxa"/>
            <w:vMerge w:val="restart"/>
            <w:tcBorders>
              <w:top w:val="single" w:sz="16" w:space="0" w:color="000000"/>
            </w:tcBorders>
            <w:shd w:val="clear" w:color="auto" w:fill="FFFFFF"/>
          </w:tcPr>
          <w:p w:rsidR="003E76E2" w:rsidRPr="00FA3288" w:rsidRDefault="003E76E2" w:rsidP="003E76E2">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FA3288">
              <w:rPr>
                <w:rFonts w:ascii="Times New Roman" w:hAnsi="Times New Roman" w:cs="Times New Roman"/>
                <w:color w:val="000000"/>
                <w:sz w:val="24"/>
                <w:szCs w:val="24"/>
              </w:rPr>
              <w:t>Std. Error of the Estimate</w:t>
            </w:r>
          </w:p>
        </w:tc>
      </w:tr>
      <w:tr w:rsidR="003E76E2" w:rsidRPr="004F76CE" w:rsidTr="003E76E2">
        <w:trPr>
          <w:gridAfter w:val="1"/>
          <w:wAfter w:w="2205" w:type="dxa"/>
          <w:cantSplit/>
          <w:trHeight w:val="276"/>
        </w:trPr>
        <w:tc>
          <w:tcPr>
            <w:tcW w:w="769" w:type="dxa"/>
            <w:vMerge/>
            <w:tcBorders>
              <w:top w:val="single" w:sz="16" w:space="0" w:color="000000"/>
              <w:left w:val="single" w:sz="16" w:space="0" w:color="000000"/>
              <w:bottom w:val="nil"/>
              <w:right w:val="single" w:sz="16" w:space="0" w:color="000000"/>
            </w:tcBorders>
            <w:shd w:val="clear" w:color="auto" w:fill="FFFFFF"/>
          </w:tcPr>
          <w:p w:rsidR="003E76E2" w:rsidRPr="00FA3288" w:rsidRDefault="003E76E2" w:rsidP="003E76E2">
            <w:pPr>
              <w:autoSpaceDE w:val="0"/>
              <w:autoSpaceDN w:val="0"/>
              <w:adjustRightInd w:val="0"/>
              <w:spacing w:after="0" w:line="240" w:lineRule="auto"/>
              <w:rPr>
                <w:rFonts w:ascii="Times New Roman" w:hAnsi="Times New Roman" w:cs="Times New Roman"/>
                <w:color w:val="000000"/>
                <w:sz w:val="24"/>
                <w:szCs w:val="24"/>
              </w:rPr>
            </w:pPr>
          </w:p>
        </w:tc>
        <w:tc>
          <w:tcPr>
            <w:tcW w:w="897" w:type="dxa"/>
            <w:vMerge/>
            <w:tcBorders>
              <w:top w:val="single" w:sz="16" w:space="0" w:color="000000"/>
              <w:left w:val="single" w:sz="16" w:space="0" w:color="000000"/>
            </w:tcBorders>
            <w:shd w:val="clear" w:color="auto" w:fill="FFFFFF"/>
          </w:tcPr>
          <w:p w:rsidR="003E76E2" w:rsidRPr="00FA3288" w:rsidRDefault="003E76E2" w:rsidP="003E76E2">
            <w:pPr>
              <w:autoSpaceDE w:val="0"/>
              <w:autoSpaceDN w:val="0"/>
              <w:adjustRightInd w:val="0"/>
              <w:spacing w:after="0" w:line="240" w:lineRule="auto"/>
              <w:rPr>
                <w:rFonts w:ascii="Times New Roman" w:hAnsi="Times New Roman" w:cs="Times New Roman"/>
                <w:color w:val="000000"/>
                <w:sz w:val="24"/>
                <w:szCs w:val="24"/>
              </w:rPr>
            </w:pPr>
          </w:p>
        </w:tc>
        <w:tc>
          <w:tcPr>
            <w:tcW w:w="1025" w:type="dxa"/>
            <w:vMerge/>
            <w:tcBorders>
              <w:top w:val="single" w:sz="16" w:space="0" w:color="000000"/>
            </w:tcBorders>
            <w:shd w:val="clear" w:color="auto" w:fill="FFFFFF"/>
          </w:tcPr>
          <w:p w:rsidR="003E76E2" w:rsidRPr="00FA3288" w:rsidRDefault="003E76E2" w:rsidP="003E76E2">
            <w:pPr>
              <w:autoSpaceDE w:val="0"/>
              <w:autoSpaceDN w:val="0"/>
              <w:adjustRightInd w:val="0"/>
              <w:spacing w:after="0" w:line="240" w:lineRule="auto"/>
              <w:rPr>
                <w:rFonts w:ascii="Times New Roman" w:hAnsi="Times New Roman" w:cs="Times New Roman"/>
                <w:color w:val="000000"/>
                <w:sz w:val="24"/>
                <w:szCs w:val="24"/>
              </w:rPr>
            </w:pPr>
          </w:p>
        </w:tc>
        <w:tc>
          <w:tcPr>
            <w:tcW w:w="1411" w:type="dxa"/>
            <w:vMerge/>
            <w:tcBorders>
              <w:top w:val="single" w:sz="16" w:space="0" w:color="000000"/>
            </w:tcBorders>
            <w:shd w:val="clear" w:color="auto" w:fill="FFFFFF"/>
          </w:tcPr>
          <w:p w:rsidR="003E76E2" w:rsidRPr="00FA3288" w:rsidRDefault="003E76E2" w:rsidP="003E76E2">
            <w:pPr>
              <w:autoSpaceDE w:val="0"/>
              <w:autoSpaceDN w:val="0"/>
              <w:adjustRightInd w:val="0"/>
              <w:spacing w:after="0" w:line="240" w:lineRule="auto"/>
              <w:rPr>
                <w:rFonts w:ascii="Times New Roman" w:hAnsi="Times New Roman" w:cs="Times New Roman"/>
                <w:color w:val="000000"/>
                <w:sz w:val="24"/>
                <w:szCs w:val="24"/>
              </w:rPr>
            </w:pPr>
          </w:p>
        </w:tc>
        <w:tc>
          <w:tcPr>
            <w:tcW w:w="1797" w:type="dxa"/>
            <w:vMerge/>
            <w:tcBorders>
              <w:top w:val="single" w:sz="16" w:space="0" w:color="000000"/>
            </w:tcBorders>
            <w:shd w:val="clear" w:color="auto" w:fill="FFFFFF"/>
          </w:tcPr>
          <w:p w:rsidR="003E76E2" w:rsidRPr="00FA3288" w:rsidRDefault="003E76E2" w:rsidP="003E76E2">
            <w:pPr>
              <w:autoSpaceDE w:val="0"/>
              <w:autoSpaceDN w:val="0"/>
              <w:adjustRightInd w:val="0"/>
              <w:spacing w:after="0" w:line="240" w:lineRule="auto"/>
              <w:rPr>
                <w:rFonts w:ascii="Times New Roman" w:hAnsi="Times New Roman" w:cs="Times New Roman"/>
                <w:color w:val="000000"/>
                <w:sz w:val="24"/>
                <w:szCs w:val="24"/>
              </w:rPr>
            </w:pPr>
          </w:p>
        </w:tc>
      </w:tr>
      <w:tr w:rsidR="003E76E2" w:rsidRPr="004F76CE" w:rsidTr="003E76E2">
        <w:trPr>
          <w:gridAfter w:val="1"/>
          <w:wAfter w:w="2205" w:type="dxa"/>
          <w:cantSplit/>
          <w:trHeight w:val="183"/>
        </w:trPr>
        <w:tc>
          <w:tcPr>
            <w:tcW w:w="769"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3E76E2" w:rsidRPr="00FA3288" w:rsidRDefault="003E76E2" w:rsidP="003E76E2">
            <w:pPr>
              <w:autoSpaceDE w:val="0"/>
              <w:autoSpaceDN w:val="0"/>
              <w:adjustRightInd w:val="0"/>
              <w:spacing w:after="0" w:line="320" w:lineRule="atLeast"/>
              <w:ind w:left="60" w:right="60"/>
              <w:rPr>
                <w:rFonts w:ascii="Times New Roman" w:hAnsi="Times New Roman" w:cs="Times New Roman"/>
                <w:color w:val="000000"/>
                <w:sz w:val="24"/>
                <w:szCs w:val="24"/>
              </w:rPr>
            </w:pPr>
            <w:r w:rsidRPr="00FA3288">
              <w:rPr>
                <w:rFonts w:ascii="Times New Roman" w:hAnsi="Times New Roman" w:cs="Times New Roman"/>
                <w:color w:val="000000"/>
                <w:sz w:val="24"/>
                <w:szCs w:val="24"/>
              </w:rPr>
              <w:t>1</w:t>
            </w:r>
          </w:p>
        </w:tc>
        <w:tc>
          <w:tcPr>
            <w:tcW w:w="897" w:type="dxa"/>
            <w:tcBorders>
              <w:top w:val="single" w:sz="16" w:space="0" w:color="000000"/>
              <w:left w:val="single" w:sz="16" w:space="0" w:color="000000"/>
              <w:bottom w:val="single" w:sz="16" w:space="0" w:color="000000"/>
            </w:tcBorders>
            <w:shd w:val="clear" w:color="auto" w:fill="FFFFFF"/>
            <w:vAlign w:val="center"/>
          </w:tcPr>
          <w:p w:rsidR="003E76E2" w:rsidRPr="00FA3288" w:rsidRDefault="003E76E2" w:rsidP="003E76E2">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lang w:val="id-ID"/>
              </w:rPr>
              <w:t>847</w:t>
            </w:r>
            <w:r w:rsidRPr="00FA3288">
              <w:rPr>
                <w:rFonts w:ascii="Times New Roman" w:hAnsi="Times New Roman" w:cs="Times New Roman"/>
                <w:color w:val="000000"/>
                <w:sz w:val="24"/>
                <w:szCs w:val="24"/>
                <w:vertAlign w:val="superscript"/>
              </w:rPr>
              <w:t>a</w:t>
            </w:r>
          </w:p>
        </w:tc>
        <w:tc>
          <w:tcPr>
            <w:tcW w:w="1025" w:type="dxa"/>
            <w:tcBorders>
              <w:top w:val="single" w:sz="16" w:space="0" w:color="000000"/>
              <w:bottom w:val="single" w:sz="16" w:space="0" w:color="000000"/>
            </w:tcBorders>
            <w:shd w:val="clear" w:color="auto" w:fill="FFFFFF"/>
            <w:vAlign w:val="center"/>
          </w:tcPr>
          <w:p w:rsidR="003E76E2" w:rsidRPr="00A0022E" w:rsidRDefault="003E76E2" w:rsidP="003E76E2">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rPr>
              <w:t>,</w:t>
            </w:r>
            <w:r>
              <w:rPr>
                <w:rFonts w:ascii="Times New Roman" w:hAnsi="Times New Roman" w:cs="Times New Roman"/>
                <w:color w:val="000000"/>
                <w:sz w:val="24"/>
                <w:szCs w:val="24"/>
                <w:lang w:val="id-ID"/>
              </w:rPr>
              <w:t>717</w:t>
            </w:r>
          </w:p>
        </w:tc>
        <w:tc>
          <w:tcPr>
            <w:tcW w:w="1411" w:type="dxa"/>
            <w:tcBorders>
              <w:top w:val="single" w:sz="16" w:space="0" w:color="000000"/>
              <w:bottom w:val="single" w:sz="16" w:space="0" w:color="000000"/>
            </w:tcBorders>
            <w:shd w:val="clear" w:color="auto" w:fill="FFFFFF"/>
            <w:vAlign w:val="center"/>
          </w:tcPr>
          <w:p w:rsidR="003E76E2" w:rsidRPr="00A0022E" w:rsidRDefault="003E76E2" w:rsidP="003E76E2">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rPr>
              <w:t>,</w:t>
            </w:r>
            <w:r>
              <w:rPr>
                <w:rFonts w:ascii="Times New Roman" w:hAnsi="Times New Roman" w:cs="Times New Roman"/>
                <w:color w:val="000000"/>
                <w:sz w:val="24"/>
                <w:szCs w:val="24"/>
                <w:lang w:val="id-ID"/>
              </w:rPr>
              <w:t>575</w:t>
            </w:r>
          </w:p>
        </w:tc>
        <w:tc>
          <w:tcPr>
            <w:tcW w:w="1797" w:type="dxa"/>
            <w:tcBorders>
              <w:top w:val="single" w:sz="16" w:space="0" w:color="000000"/>
              <w:bottom w:val="single" w:sz="16" w:space="0" w:color="000000"/>
            </w:tcBorders>
            <w:shd w:val="clear" w:color="auto" w:fill="FFFFFF"/>
            <w:vAlign w:val="center"/>
          </w:tcPr>
          <w:p w:rsidR="003E76E2" w:rsidRPr="00A0022E" w:rsidRDefault="003E76E2" w:rsidP="003E76E2">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300,62271</w:t>
            </w:r>
          </w:p>
        </w:tc>
      </w:tr>
      <w:tr w:rsidR="003E76E2" w:rsidRPr="00FA3288" w:rsidTr="003E76E2">
        <w:trPr>
          <w:cantSplit/>
          <w:trHeight w:val="194"/>
        </w:trPr>
        <w:tc>
          <w:tcPr>
            <w:tcW w:w="8104" w:type="dxa"/>
            <w:gridSpan w:val="6"/>
            <w:tcBorders>
              <w:top w:val="nil"/>
              <w:left w:val="nil"/>
              <w:bottom w:val="nil"/>
              <w:right w:val="nil"/>
            </w:tcBorders>
            <w:shd w:val="clear" w:color="auto" w:fill="FFFFFF"/>
          </w:tcPr>
          <w:p w:rsidR="003E76E2" w:rsidRPr="00FA3288" w:rsidRDefault="003E76E2" w:rsidP="003E76E2">
            <w:pPr>
              <w:autoSpaceDE w:val="0"/>
              <w:autoSpaceDN w:val="0"/>
              <w:adjustRightInd w:val="0"/>
              <w:spacing w:after="0" w:line="320" w:lineRule="atLeast"/>
              <w:ind w:left="60" w:right="60"/>
              <w:rPr>
                <w:rFonts w:ascii="Times New Roman" w:hAnsi="Times New Roman" w:cs="Times New Roman"/>
                <w:color w:val="000000"/>
                <w:sz w:val="24"/>
                <w:szCs w:val="24"/>
              </w:rPr>
            </w:pPr>
            <w:r w:rsidRPr="00FA3288">
              <w:rPr>
                <w:rFonts w:ascii="Times New Roman" w:hAnsi="Times New Roman" w:cs="Times New Roman"/>
                <w:color w:val="000000"/>
                <w:sz w:val="24"/>
                <w:szCs w:val="24"/>
              </w:rPr>
              <w:t xml:space="preserve">a. Predictors: (Constant), </w:t>
            </w:r>
            <w:r>
              <w:rPr>
                <w:rFonts w:ascii="Times New Roman" w:hAnsi="Times New Roman" w:cs="Times New Roman"/>
                <w:color w:val="000000"/>
                <w:sz w:val="24"/>
                <w:szCs w:val="24"/>
                <w:lang w:val="id-ID"/>
              </w:rPr>
              <w:t>DER, ROA, PER</w:t>
            </w:r>
          </w:p>
        </w:tc>
      </w:tr>
      <w:tr w:rsidR="003E76E2" w:rsidRPr="00FA3288" w:rsidTr="003E76E2">
        <w:trPr>
          <w:cantSplit/>
          <w:trHeight w:val="194"/>
        </w:trPr>
        <w:tc>
          <w:tcPr>
            <w:tcW w:w="8104" w:type="dxa"/>
            <w:gridSpan w:val="6"/>
            <w:tcBorders>
              <w:top w:val="nil"/>
              <w:left w:val="nil"/>
              <w:bottom w:val="nil"/>
              <w:right w:val="nil"/>
            </w:tcBorders>
            <w:shd w:val="clear" w:color="auto" w:fill="FFFFFF"/>
          </w:tcPr>
          <w:p w:rsidR="003E76E2" w:rsidRPr="00295C41" w:rsidRDefault="003E76E2" w:rsidP="003E76E2">
            <w:pPr>
              <w:autoSpaceDE w:val="0"/>
              <w:autoSpaceDN w:val="0"/>
              <w:adjustRightInd w:val="0"/>
              <w:spacing w:after="0" w:line="320" w:lineRule="atLeast"/>
              <w:ind w:left="60" w:right="60"/>
              <w:rPr>
                <w:rFonts w:ascii="Times New Roman" w:hAnsi="Times New Roman" w:cs="Times New Roman"/>
                <w:color w:val="000000"/>
                <w:sz w:val="24"/>
                <w:szCs w:val="24"/>
                <w:lang w:val="id-ID"/>
              </w:rPr>
            </w:pPr>
            <w:r>
              <w:rPr>
                <w:rFonts w:ascii="Times New Roman" w:hAnsi="Times New Roman" w:cs="Times New Roman"/>
                <w:color w:val="000000"/>
                <w:sz w:val="24"/>
                <w:szCs w:val="24"/>
              </w:rPr>
              <w:t xml:space="preserve">b. Dependent Variable: </w:t>
            </w:r>
            <w:r>
              <w:rPr>
                <w:rFonts w:ascii="Times New Roman" w:hAnsi="Times New Roman" w:cs="Times New Roman"/>
                <w:color w:val="000000"/>
                <w:sz w:val="24"/>
                <w:szCs w:val="24"/>
                <w:lang w:val="id-ID"/>
              </w:rPr>
              <w:t>Harga Saham</w:t>
            </w:r>
          </w:p>
        </w:tc>
      </w:tr>
    </w:tbl>
    <w:p w:rsidR="00AA70EC" w:rsidRPr="009B4947" w:rsidRDefault="00AA70EC" w:rsidP="00AA70EC">
      <w:pPr>
        <w:spacing w:after="120" w:line="360" w:lineRule="auto"/>
        <w:jc w:val="center"/>
        <w:rPr>
          <w:rFonts w:ascii="Times New Roman" w:hAnsi="Times New Roman" w:cs="Times New Roman"/>
          <w:b/>
          <w:sz w:val="24"/>
          <w:szCs w:val="24"/>
        </w:rPr>
      </w:pPr>
      <w:r>
        <w:rPr>
          <w:rFonts w:ascii="Times New Roman" w:hAnsi="Times New Roman" w:cs="Times New Roman"/>
          <w:b/>
          <w:sz w:val="24"/>
          <w:szCs w:val="24"/>
        </w:rPr>
        <w:t>Tabel 4.10</w:t>
      </w:r>
      <w:r w:rsidRPr="009B4947">
        <w:rPr>
          <w:rFonts w:ascii="Times New Roman" w:hAnsi="Times New Roman" w:cs="Times New Roman"/>
          <w:b/>
          <w:sz w:val="24"/>
          <w:szCs w:val="24"/>
        </w:rPr>
        <w:t xml:space="preserve"> Hasil Analisis Koefisien Korelasi</w:t>
      </w:r>
    </w:p>
    <w:p w:rsidR="00AA70EC" w:rsidRPr="00340A7A" w:rsidRDefault="00AA70EC" w:rsidP="00AA70EC">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Data SPSS (diolah, 201</w:t>
      </w:r>
      <w:r>
        <w:rPr>
          <w:rFonts w:ascii="Times New Roman" w:hAnsi="Times New Roman" w:cs="Times New Roman"/>
          <w:b/>
          <w:sz w:val="24"/>
          <w:szCs w:val="24"/>
          <w:lang w:val="id-ID"/>
        </w:rPr>
        <w:t>8</w:t>
      </w:r>
      <w:r>
        <w:rPr>
          <w:rFonts w:ascii="Times New Roman" w:hAnsi="Times New Roman" w:cs="Times New Roman"/>
          <w:b/>
          <w:sz w:val="24"/>
          <w:szCs w:val="24"/>
        </w:rPr>
        <w:t>)</w:t>
      </w:r>
    </w:p>
    <w:p w:rsidR="002C3D97" w:rsidRDefault="00AA70EC" w:rsidP="00015A7E">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Pada tabel 4.10 menunjukan bahwa koefisien korelasi (R) sebesar 0,</w:t>
      </w:r>
      <w:r>
        <w:rPr>
          <w:rFonts w:ascii="Times New Roman" w:hAnsi="Times New Roman" w:cs="Times New Roman"/>
          <w:sz w:val="24"/>
          <w:szCs w:val="24"/>
          <w:lang w:val="id-ID"/>
        </w:rPr>
        <w:t>847</w:t>
      </w:r>
      <w:r w:rsidR="007277F9">
        <w:rPr>
          <w:rFonts w:ascii="Times New Roman" w:hAnsi="Times New Roman" w:cs="Times New Roman"/>
          <w:sz w:val="24"/>
          <w:szCs w:val="24"/>
        </w:rPr>
        <w:t xml:space="preserve">. Seperti yang tertera menurut pedoman interpretasi koefisien korelasi menurut Sugiyono, menunjukkan bahwa terdapat hubungan yang sangat kuat antara </w:t>
      </w:r>
      <w:r w:rsidR="007277F9">
        <w:rPr>
          <w:rFonts w:ascii="Times New Roman" w:hAnsi="Times New Roman" w:cs="Times New Roman"/>
          <w:i/>
          <w:sz w:val="24"/>
          <w:szCs w:val="24"/>
        </w:rPr>
        <w:t xml:space="preserve">Debt to Equity Ratio, Return On Asset, Price Earning Ratio </w:t>
      </w:r>
      <w:r w:rsidR="007277F9">
        <w:rPr>
          <w:rFonts w:ascii="Times New Roman" w:hAnsi="Times New Roman" w:cs="Times New Roman"/>
          <w:sz w:val="24"/>
          <w:szCs w:val="24"/>
        </w:rPr>
        <w:t>sebagai variabel independen terhadap Harga Saham sebagai variabel dependen, karena ada pada interval koefisien 0,80 – 1,000.</w:t>
      </w:r>
    </w:p>
    <w:p w:rsidR="00015A7E" w:rsidRDefault="00015A7E" w:rsidP="00015A7E">
      <w:pPr>
        <w:pStyle w:val="ListParagraph"/>
        <w:spacing w:after="0" w:line="480" w:lineRule="auto"/>
        <w:ind w:left="0" w:firstLine="720"/>
        <w:jc w:val="both"/>
        <w:rPr>
          <w:rFonts w:ascii="Times New Roman" w:hAnsi="Times New Roman" w:cs="Times New Roman"/>
          <w:sz w:val="24"/>
          <w:szCs w:val="24"/>
        </w:rPr>
      </w:pPr>
    </w:p>
    <w:p w:rsidR="00015A7E" w:rsidRDefault="00015A7E" w:rsidP="00015A7E">
      <w:pPr>
        <w:pStyle w:val="ListParagraph"/>
        <w:spacing w:after="0" w:line="480" w:lineRule="auto"/>
        <w:ind w:left="0" w:firstLine="720"/>
        <w:jc w:val="both"/>
        <w:rPr>
          <w:rFonts w:ascii="Times New Roman" w:hAnsi="Times New Roman" w:cs="Times New Roman"/>
          <w:sz w:val="24"/>
          <w:szCs w:val="24"/>
        </w:rPr>
      </w:pPr>
    </w:p>
    <w:p w:rsidR="00015A7E" w:rsidRDefault="00015A7E" w:rsidP="00015A7E">
      <w:pPr>
        <w:pStyle w:val="ListParagraph"/>
        <w:spacing w:after="0" w:line="480" w:lineRule="auto"/>
        <w:ind w:left="0" w:firstLine="720"/>
        <w:jc w:val="both"/>
        <w:rPr>
          <w:rFonts w:ascii="Times New Roman" w:hAnsi="Times New Roman" w:cs="Times New Roman"/>
          <w:sz w:val="24"/>
          <w:szCs w:val="24"/>
        </w:rPr>
      </w:pPr>
    </w:p>
    <w:p w:rsidR="00015A7E" w:rsidRPr="00015A7E" w:rsidRDefault="00015A7E" w:rsidP="00015A7E">
      <w:pPr>
        <w:pStyle w:val="ListParagraph"/>
        <w:spacing w:after="0" w:line="480" w:lineRule="auto"/>
        <w:ind w:left="0" w:firstLine="720"/>
        <w:jc w:val="both"/>
        <w:rPr>
          <w:rFonts w:ascii="Times New Roman" w:hAnsi="Times New Roman" w:cs="Times New Roman"/>
          <w:sz w:val="24"/>
          <w:szCs w:val="24"/>
        </w:rPr>
      </w:pPr>
    </w:p>
    <w:p w:rsidR="00AA70EC" w:rsidRPr="00546259" w:rsidRDefault="00E57F33" w:rsidP="0072301D">
      <w:pPr>
        <w:spacing w:after="0" w:line="480" w:lineRule="auto"/>
        <w:ind w:left="900" w:hanging="900"/>
        <w:jc w:val="both"/>
        <w:rPr>
          <w:rFonts w:ascii="Times New Roman" w:hAnsi="Times New Roman" w:cs="Times New Roman"/>
          <w:sz w:val="24"/>
          <w:szCs w:val="24"/>
        </w:rPr>
      </w:pPr>
      <w:r>
        <w:rPr>
          <w:rFonts w:ascii="Times New Roman" w:hAnsi="Times New Roman" w:cs="Times New Roman"/>
          <w:b/>
          <w:sz w:val="24"/>
          <w:szCs w:val="24"/>
        </w:rPr>
        <w:lastRenderedPageBreak/>
        <w:t>4.1.5.5</w:t>
      </w:r>
      <w:r w:rsidR="007277F9">
        <w:rPr>
          <w:rFonts w:ascii="Times New Roman" w:hAnsi="Times New Roman" w:cs="Times New Roman"/>
          <w:b/>
          <w:sz w:val="24"/>
          <w:szCs w:val="24"/>
        </w:rPr>
        <w:t xml:space="preserve"> </w:t>
      </w:r>
      <w:r w:rsidR="00AA70EC" w:rsidRPr="009B4947">
        <w:rPr>
          <w:rFonts w:ascii="Times New Roman" w:hAnsi="Times New Roman" w:cs="Times New Roman"/>
          <w:b/>
          <w:sz w:val="24"/>
          <w:szCs w:val="24"/>
        </w:rPr>
        <w:t>Analisis Koefisien Determinasi</w:t>
      </w:r>
      <w:r w:rsidR="00AA70EC">
        <w:rPr>
          <w:rFonts w:ascii="Times New Roman" w:hAnsi="Times New Roman" w:cs="Times New Roman"/>
          <w:b/>
          <w:sz w:val="24"/>
          <w:szCs w:val="24"/>
        </w:rPr>
        <w:t xml:space="preserve"> (R</w:t>
      </w:r>
      <w:r w:rsidR="00AA70EC">
        <w:rPr>
          <w:rFonts w:ascii="Times New Roman" w:hAnsi="Times New Roman" w:cs="Times New Roman"/>
          <w:b/>
          <w:sz w:val="24"/>
          <w:szCs w:val="24"/>
          <w:vertAlign w:val="superscript"/>
        </w:rPr>
        <w:t>2</w:t>
      </w:r>
      <w:r w:rsidR="00AA70EC">
        <w:rPr>
          <w:rFonts w:ascii="Times New Roman" w:hAnsi="Times New Roman" w:cs="Times New Roman"/>
          <w:b/>
          <w:sz w:val="24"/>
          <w:szCs w:val="24"/>
        </w:rPr>
        <w:t>)</w:t>
      </w:r>
    </w:p>
    <w:p w:rsidR="00AA70EC" w:rsidRPr="0064174A" w:rsidRDefault="00AA70EC" w:rsidP="0072301D">
      <w:pPr>
        <w:pStyle w:val="ListParagraph"/>
        <w:autoSpaceDE w:val="0"/>
        <w:autoSpaceDN w:val="0"/>
        <w:adjustRightInd w:val="0"/>
        <w:spacing w:after="0" w:line="480" w:lineRule="auto"/>
        <w:ind w:left="0" w:firstLine="720"/>
        <w:jc w:val="both"/>
        <w:rPr>
          <w:rFonts w:ascii="Times New Roman" w:hAnsi="Times New Roman" w:cs="Times New Roman"/>
          <w:sz w:val="24"/>
          <w:szCs w:val="24"/>
        </w:rPr>
      </w:pPr>
      <w:r w:rsidRPr="005F78E3">
        <w:rPr>
          <w:rFonts w:ascii="Times New Roman" w:hAnsi="Times New Roman" w:cs="Times New Roman"/>
          <w:sz w:val="24"/>
          <w:szCs w:val="24"/>
        </w:rPr>
        <w:t xml:space="preserve">Kekuatan pengaruh variabel </w:t>
      </w:r>
      <w:r>
        <w:rPr>
          <w:rFonts w:ascii="Times New Roman" w:hAnsi="Times New Roman" w:cs="Times New Roman"/>
          <w:sz w:val="24"/>
          <w:szCs w:val="24"/>
        </w:rPr>
        <w:t xml:space="preserve">independen </w:t>
      </w:r>
      <w:r w:rsidRPr="005F78E3">
        <w:rPr>
          <w:rFonts w:ascii="Times New Roman" w:hAnsi="Times New Roman" w:cs="Times New Roman"/>
          <w:sz w:val="24"/>
          <w:szCs w:val="24"/>
        </w:rPr>
        <w:t xml:space="preserve">terhadap variasi variabel </w:t>
      </w:r>
      <w:r>
        <w:rPr>
          <w:rFonts w:ascii="Times New Roman" w:hAnsi="Times New Roman" w:cs="Times New Roman"/>
          <w:sz w:val="24"/>
          <w:szCs w:val="24"/>
        </w:rPr>
        <w:t xml:space="preserve">dependen </w:t>
      </w:r>
      <w:r w:rsidRPr="005F78E3">
        <w:rPr>
          <w:rFonts w:ascii="Times New Roman" w:hAnsi="Times New Roman" w:cs="Times New Roman"/>
          <w:sz w:val="24"/>
          <w:szCs w:val="24"/>
        </w:rPr>
        <w:t>dapat diketahui dari besarnya nilai koefisien determinan (R</w:t>
      </w:r>
      <w:r w:rsidRPr="005F78E3">
        <w:rPr>
          <w:rFonts w:ascii="Times New Roman" w:hAnsi="Times New Roman" w:cs="Times New Roman"/>
          <w:sz w:val="24"/>
          <w:szCs w:val="24"/>
          <w:vertAlign w:val="superscript"/>
        </w:rPr>
        <w:t>2</w:t>
      </w:r>
      <w:r w:rsidRPr="005F78E3">
        <w:rPr>
          <w:rFonts w:ascii="Times New Roman" w:hAnsi="Times New Roman" w:cs="Times New Roman"/>
          <w:sz w:val="24"/>
          <w:szCs w:val="24"/>
        </w:rPr>
        <w:t>), yang berada antara nol dan satu.</w:t>
      </w:r>
    </w:p>
    <w:p w:rsidR="00AA70EC" w:rsidRPr="009B4947" w:rsidRDefault="00AA70EC" w:rsidP="00AA70EC">
      <w:pPr>
        <w:autoSpaceDE w:val="0"/>
        <w:autoSpaceDN w:val="0"/>
        <w:adjustRightInd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4.11</w:t>
      </w:r>
      <w:r w:rsidRPr="009B4947">
        <w:rPr>
          <w:rFonts w:ascii="Times New Roman" w:hAnsi="Times New Roman" w:cs="Times New Roman"/>
          <w:b/>
          <w:sz w:val="24"/>
          <w:szCs w:val="24"/>
        </w:rPr>
        <w:t xml:space="preserve"> Hasil Analisis Koefisien Determinasi</w:t>
      </w:r>
    </w:p>
    <w:tbl>
      <w:tblPr>
        <w:tblW w:w="8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64"/>
        <w:gridCol w:w="891"/>
        <w:gridCol w:w="1018"/>
        <w:gridCol w:w="1401"/>
        <w:gridCol w:w="1784"/>
        <w:gridCol w:w="2187"/>
      </w:tblGrid>
      <w:tr w:rsidR="00AA70EC" w:rsidRPr="00FA3288" w:rsidTr="0093416F">
        <w:trPr>
          <w:cantSplit/>
          <w:trHeight w:val="394"/>
        </w:trPr>
        <w:tc>
          <w:tcPr>
            <w:tcW w:w="8045" w:type="dxa"/>
            <w:gridSpan w:val="6"/>
            <w:tcBorders>
              <w:top w:val="nil"/>
              <w:left w:val="nil"/>
              <w:bottom w:val="nil"/>
              <w:right w:val="nil"/>
            </w:tcBorders>
            <w:shd w:val="clear" w:color="auto" w:fill="FFFFFF"/>
          </w:tcPr>
          <w:p w:rsidR="00AA70EC" w:rsidRPr="00FA3288" w:rsidRDefault="00AA70EC" w:rsidP="0093416F">
            <w:pPr>
              <w:autoSpaceDE w:val="0"/>
              <w:autoSpaceDN w:val="0"/>
              <w:adjustRightInd w:val="0"/>
              <w:spacing w:after="0" w:line="360" w:lineRule="auto"/>
              <w:ind w:left="60" w:right="6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                                         </w:t>
            </w:r>
            <w:r w:rsidRPr="00FA3288">
              <w:rPr>
                <w:rFonts w:ascii="Times New Roman" w:hAnsi="Times New Roman" w:cs="Times New Roman"/>
                <w:b/>
                <w:bCs/>
                <w:color w:val="000000"/>
                <w:sz w:val="24"/>
                <w:szCs w:val="24"/>
              </w:rPr>
              <w:t>Model Summary</w:t>
            </w:r>
            <w:r w:rsidRPr="00FA3288">
              <w:rPr>
                <w:rFonts w:ascii="Times New Roman" w:hAnsi="Times New Roman" w:cs="Times New Roman"/>
                <w:b/>
                <w:bCs/>
                <w:color w:val="000000"/>
                <w:sz w:val="24"/>
                <w:szCs w:val="24"/>
                <w:vertAlign w:val="superscript"/>
              </w:rPr>
              <w:t>b</w:t>
            </w:r>
          </w:p>
        </w:tc>
      </w:tr>
      <w:tr w:rsidR="00AA70EC" w:rsidRPr="004F76CE" w:rsidTr="0093416F">
        <w:trPr>
          <w:gridAfter w:val="1"/>
          <w:wAfter w:w="2187" w:type="dxa"/>
          <w:cantSplit/>
          <w:trHeight w:val="381"/>
        </w:trPr>
        <w:tc>
          <w:tcPr>
            <w:tcW w:w="764" w:type="dxa"/>
            <w:vMerge w:val="restart"/>
            <w:tcBorders>
              <w:top w:val="single" w:sz="16" w:space="0" w:color="000000"/>
              <w:left w:val="single" w:sz="16" w:space="0" w:color="000000"/>
              <w:bottom w:val="nil"/>
              <w:right w:val="single" w:sz="16" w:space="0" w:color="000000"/>
            </w:tcBorders>
            <w:shd w:val="clear" w:color="auto" w:fill="FFFFFF"/>
          </w:tcPr>
          <w:p w:rsidR="00AA70EC" w:rsidRPr="00FA3288" w:rsidRDefault="00AA70EC" w:rsidP="0093416F">
            <w:pPr>
              <w:autoSpaceDE w:val="0"/>
              <w:autoSpaceDN w:val="0"/>
              <w:adjustRightInd w:val="0"/>
              <w:spacing w:after="0" w:line="320" w:lineRule="atLeast"/>
              <w:ind w:left="60" w:right="60"/>
              <w:rPr>
                <w:rFonts w:ascii="Times New Roman" w:hAnsi="Times New Roman" w:cs="Times New Roman"/>
                <w:color w:val="000000"/>
                <w:sz w:val="24"/>
                <w:szCs w:val="24"/>
              </w:rPr>
            </w:pPr>
            <w:r w:rsidRPr="00FA3288">
              <w:rPr>
                <w:rFonts w:ascii="Times New Roman" w:hAnsi="Times New Roman" w:cs="Times New Roman"/>
                <w:color w:val="000000"/>
                <w:sz w:val="24"/>
                <w:szCs w:val="24"/>
              </w:rPr>
              <w:t>Model</w:t>
            </w:r>
          </w:p>
        </w:tc>
        <w:tc>
          <w:tcPr>
            <w:tcW w:w="891" w:type="dxa"/>
            <w:vMerge w:val="restart"/>
            <w:tcBorders>
              <w:top w:val="single" w:sz="16" w:space="0" w:color="000000"/>
              <w:left w:val="single" w:sz="16" w:space="0" w:color="000000"/>
            </w:tcBorders>
            <w:shd w:val="clear" w:color="auto" w:fill="FFFFFF"/>
          </w:tcPr>
          <w:p w:rsidR="00AA70EC" w:rsidRPr="00FA3288" w:rsidRDefault="00AA70EC" w:rsidP="0093416F">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FA3288">
              <w:rPr>
                <w:rFonts w:ascii="Times New Roman" w:hAnsi="Times New Roman" w:cs="Times New Roman"/>
                <w:color w:val="000000"/>
                <w:sz w:val="24"/>
                <w:szCs w:val="24"/>
              </w:rPr>
              <w:t>R</w:t>
            </w:r>
          </w:p>
        </w:tc>
        <w:tc>
          <w:tcPr>
            <w:tcW w:w="1018" w:type="dxa"/>
            <w:vMerge w:val="restart"/>
            <w:tcBorders>
              <w:top w:val="single" w:sz="16" w:space="0" w:color="000000"/>
            </w:tcBorders>
            <w:shd w:val="clear" w:color="auto" w:fill="FFFFFF"/>
          </w:tcPr>
          <w:p w:rsidR="00AA70EC" w:rsidRPr="00FA3288" w:rsidRDefault="00AA70EC" w:rsidP="0093416F">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FA3288">
              <w:rPr>
                <w:rFonts w:ascii="Times New Roman" w:hAnsi="Times New Roman" w:cs="Times New Roman"/>
                <w:color w:val="000000"/>
                <w:sz w:val="24"/>
                <w:szCs w:val="24"/>
              </w:rPr>
              <w:t>R Square</w:t>
            </w:r>
          </w:p>
        </w:tc>
        <w:tc>
          <w:tcPr>
            <w:tcW w:w="1401" w:type="dxa"/>
            <w:vMerge w:val="restart"/>
            <w:tcBorders>
              <w:top w:val="single" w:sz="16" w:space="0" w:color="000000"/>
            </w:tcBorders>
            <w:shd w:val="clear" w:color="auto" w:fill="FFFFFF"/>
          </w:tcPr>
          <w:p w:rsidR="00AA70EC" w:rsidRPr="00FA3288" w:rsidRDefault="00AA70EC" w:rsidP="0093416F">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FA3288">
              <w:rPr>
                <w:rFonts w:ascii="Times New Roman" w:hAnsi="Times New Roman" w:cs="Times New Roman"/>
                <w:color w:val="000000"/>
                <w:sz w:val="24"/>
                <w:szCs w:val="24"/>
              </w:rPr>
              <w:t>Adjusted R Square</w:t>
            </w:r>
          </w:p>
        </w:tc>
        <w:tc>
          <w:tcPr>
            <w:tcW w:w="1784" w:type="dxa"/>
            <w:vMerge w:val="restart"/>
            <w:tcBorders>
              <w:top w:val="single" w:sz="16" w:space="0" w:color="000000"/>
            </w:tcBorders>
            <w:shd w:val="clear" w:color="auto" w:fill="FFFFFF"/>
          </w:tcPr>
          <w:p w:rsidR="00AA70EC" w:rsidRPr="00FA3288" w:rsidRDefault="00AA70EC" w:rsidP="0093416F">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FA3288">
              <w:rPr>
                <w:rFonts w:ascii="Times New Roman" w:hAnsi="Times New Roman" w:cs="Times New Roman"/>
                <w:color w:val="000000"/>
                <w:sz w:val="24"/>
                <w:szCs w:val="24"/>
              </w:rPr>
              <w:t>Std. Error of the Estimate</w:t>
            </w:r>
          </w:p>
        </w:tc>
      </w:tr>
      <w:tr w:rsidR="00AA70EC" w:rsidRPr="004F76CE" w:rsidTr="0093416F">
        <w:trPr>
          <w:gridAfter w:val="1"/>
          <w:wAfter w:w="2187" w:type="dxa"/>
          <w:cantSplit/>
          <w:trHeight w:val="328"/>
        </w:trPr>
        <w:tc>
          <w:tcPr>
            <w:tcW w:w="764" w:type="dxa"/>
            <w:vMerge/>
            <w:tcBorders>
              <w:top w:val="single" w:sz="16" w:space="0" w:color="000000"/>
              <w:left w:val="single" w:sz="16" w:space="0" w:color="000000"/>
              <w:bottom w:val="nil"/>
              <w:right w:val="single" w:sz="16" w:space="0" w:color="000000"/>
            </w:tcBorders>
            <w:shd w:val="clear" w:color="auto" w:fill="FFFFFF"/>
          </w:tcPr>
          <w:p w:rsidR="00AA70EC" w:rsidRPr="00FA3288" w:rsidRDefault="00AA70EC" w:rsidP="0093416F">
            <w:pPr>
              <w:autoSpaceDE w:val="0"/>
              <w:autoSpaceDN w:val="0"/>
              <w:adjustRightInd w:val="0"/>
              <w:spacing w:after="0" w:line="240" w:lineRule="auto"/>
              <w:rPr>
                <w:rFonts w:ascii="Times New Roman" w:hAnsi="Times New Roman" w:cs="Times New Roman"/>
                <w:color w:val="000000"/>
                <w:sz w:val="24"/>
                <w:szCs w:val="24"/>
              </w:rPr>
            </w:pPr>
          </w:p>
        </w:tc>
        <w:tc>
          <w:tcPr>
            <w:tcW w:w="891" w:type="dxa"/>
            <w:vMerge/>
            <w:tcBorders>
              <w:top w:val="single" w:sz="16" w:space="0" w:color="000000"/>
              <w:left w:val="single" w:sz="16" w:space="0" w:color="000000"/>
            </w:tcBorders>
            <w:shd w:val="clear" w:color="auto" w:fill="FFFFFF"/>
          </w:tcPr>
          <w:p w:rsidR="00AA70EC" w:rsidRPr="00FA3288" w:rsidRDefault="00AA70EC" w:rsidP="0093416F">
            <w:pPr>
              <w:autoSpaceDE w:val="0"/>
              <w:autoSpaceDN w:val="0"/>
              <w:adjustRightInd w:val="0"/>
              <w:spacing w:after="0" w:line="240" w:lineRule="auto"/>
              <w:rPr>
                <w:rFonts w:ascii="Times New Roman" w:hAnsi="Times New Roman" w:cs="Times New Roman"/>
                <w:color w:val="000000"/>
                <w:sz w:val="24"/>
                <w:szCs w:val="24"/>
              </w:rPr>
            </w:pPr>
          </w:p>
        </w:tc>
        <w:tc>
          <w:tcPr>
            <w:tcW w:w="1018" w:type="dxa"/>
            <w:vMerge/>
            <w:tcBorders>
              <w:top w:val="single" w:sz="16" w:space="0" w:color="000000"/>
            </w:tcBorders>
            <w:shd w:val="clear" w:color="auto" w:fill="FFFFFF"/>
          </w:tcPr>
          <w:p w:rsidR="00AA70EC" w:rsidRPr="00FA3288" w:rsidRDefault="00AA70EC" w:rsidP="0093416F">
            <w:pPr>
              <w:autoSpaceDE w:val="0"/>
              <w:autoSpaceDN w:val="0"/>
              <w:adjustRightInd w:val="0"/>
              <w:spacing w:after="0" w:line="240" w:lineRule="auto"/>
              <w:rPr>
                <w:rFonts w:ascii="Times New Roman" w:hAnsi="Times New Roman" w:cs="Times New Roman"/>
                <w:color w:val="000000"/>
                <w:sz w:val="24"/>
                <w:szCs w:val="24"/>
              </w:rPr>
            </w:pPr>
          </w:p>
        </w:tc>
        <w:tc>
          <w:tcPr>
            <w:tcW w:w="1401" w:type="dxa"/>
            <w:vMerge/>
            <w:tcBorders>
              <w:top w:val="single" w:sz="16" w:space="0" w:color="000000"/>
            </w:tcBorders>
            <w:shd w:val="clear" w:color="auto" w:fill="FFFFFF"/>
          </w:tcPr>
          <w:p w:rsidR="00AA70EC" w:rsidRPr="00FA3288" w:rsidRDefault="00AA70EC" w:rsidP="0093416F">
            <w:pPr>
              <w:autoSpaceDE w:val="0"/>
              <w:autoSpaceDN w:val="0"/>
              <w:adjustRightInd w:val="0"/>
              <w:spacing w:after="0" w:line="240" w:lineRule="auto"/>
              <w:rPr>
                <w:rFonts w:ascii="Times New Roman" w:hAnsi="Times New Roman" w:cs="Times New Roman"/>
                <w:color w:val="000000"/>
                <w:sz w:val="24"/>
                <w:szCs w:val="24"/>
              </w:rPr>
            </w:pPr>
          </w:p>
        </w:tc>
        <w:tc>
          <w:tcPr>
            <w:tcW w:w="1784" w:type="dxa"/>
            <w:vMerge/>
            <w:tcBorders>
              <w:top w:val="single" w:sz="16" w:space="0" w:color="000000"/>
            </w:tcBorders>
            <w:shd w:val="clear" w:color="auto" w:fill="FFFFFF"/>
          </w:tcPr>
          <w:p w:rsidR="00AA70EC" w:rsidRPr="00FA3288" w:rsidRDefault="00AA70EC" w:rsidP="0093416F">
            <w:pPr>
              <w:autoSpaceDE w:val="0"/>
              <w:autoSpaceDN w:val="0"/>
              <w:adjustRightInd w:val="0"/>
              <w:spacing w:after="0" w:line="240" w:lineRule="auto"/>
              <w:rPr>
                <w:rFonts w:ascii="Times New Roman" w:hAnsi="Times New Roman" w:cs="Times New Roman"/>
                <w:color w:val="000000"/>
                <w:sz w:val="24"/>
                <w:szCs w:val="24"/>
              </w:rPr>
            </w:pPr>
          </w:p>
        </w:tc>
      </w:tr>
      <w:tr w:rsidR="00AA70EC" w:rsidRPr="004F76CE" w:rsidTr="0093416F">
        <w:trPr>
          <w:gridAfter w:val="1"/>
          <w:wAfter w:w="2187" w:type="dxa"/>
          <w:cantSplit/>
          <w:trHeight w:val="394"/>
        </w:trPr>
        <w:tc>
          <w:tcPr>
            <w:tcW w:w="764"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AA70EC" w:rsidRPr="00FA3288" w:rsidRDefault="00AA70EC" w:rsidP="0093416F">
            <w:pPr>
              <w:autoSpaceDE w:val="0"/>
              <w:autoSpaceDN w:val="0"/>
              <w:adjustRightInd w:val="0"/>
              <w:spacing w:after="0" w:line="320" w:lineRule="atLeast"/>
              <w:ind w:left="60" w:right="60"/>
              <w:rPr>
                <w:rFonts w:ascii="Times New Roman" w:hAnsi="Times New Roman" w:cs="Times New Roman"/>
                <w:color w:val="000000"/>
                <w:sz w:val="24"/>
                <w:szCs w:val="24"/>
              </w:rPr>
            </w:pPr>
            <w:r w:rsidRPr="00FA3288">
              <w:rPr>
                <w:rFonts w:ascii="Times New Roman" w:hAnsi="Times New Roman" w:cs="Times New Roman"/>
                <w:color w:val="000000"/>
                <w:sz w:val="24"/>
                <w:szCs w:val="24"/>
              </w:rPr>
              <w:t>1</w:t>
            </w:r>
          </w:p>
        </w:tc>
        <w:tc>
          <w:tcPr>
            <w:tcW w:w="891" w:type="dxa"/>
            <w:tcBorders>
              <w:top w:val="single" w:sz="16" w:space="0" w:color="000000"/>
              <w:left w:val="single" w:sz="16" w:space="0" w:color="000000"/>
              <w:bottom w:val="single" w:sz="16" w:space="0" w:color="000000"/>
            </w:tcBorders>
            <w:shd w:val="clear" w:color="auto" w:fill="FFFFFF"/>
            <w:vAlign w:val="center"/>
          </w:tcPr>
          <w:p w:rsidR="00AA70EC" w:rsidRPr="00FA3288"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lang w:val="id-ID"/>
              </w:rPr>
              <w:t>847</w:t>
            </w:r>
            <w:r w:rsidRPr="00FA3288">
              <w:rPr>
                <w:rFonts w:ascii="Times New Roman" w:hAnsi="Times New Roman" w:cs="Times New Roman"/>
                <w:color w:val="000000"/>
                <w:sz w:val="24"/>
                <w:szCs w:val="24"/>
                <w:vertAlign w:val="superscript"/>
              </w:rPr>
              <w:t>a</w:t>
            </w:r>
          </w:p>
        </w:tc>
        <w:tc>
          <w:tcPr>
            <w:tcW w:w="1018" w:type="dxa"/>
            <w:tcBorders>
              <w:top w:val="single" w:sz="16" w:space="0" w:color="000000"/>
              <w:bottom w:val="single" w:sz="16" w:space="0" w:color="000000"/>
            </w:tcBorders>
            <w:shd w:val="clear" w:color="auto" w:fill="FFFFFF"/>
            <w:vAlign w:val="center"/>
          </w:tcPr>
          <w:p w:rsidR="00AA70EC" w:rsidRPr="00A0022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rPr>
              <w:t>,</w:t>
            </w:r>
            <w:r>
              <w:rPr>
                <w:rFonts w:ascii="Times New Roman" w:hAnsi="Times New Roman" w:cs="Times New Roman"/>
                <w:color w:val="000000"/>
                <w:sz w:val="24"/>
                <w:szCs w:val="24"/>
                <w:lang w:val="id-ID"/>
              </w:rPr>
              <w:t>717</w:t>
            </w:r>
          </w:p>
        </w:tc>
        <w:tc>
          <w:tcPr>
            <w:tcW w:w="1401" w:type="dxa"/>
            <w:tcBorders>
              <w:top w:val="single" w:sz="16" w:space="0" w:color="000000"/>
              <w:bottom w:val="single" w:sz="16" w:space="0" w:color="000000"/>
            </w:tcBorders>
            <w:shd w:val="clear" w:color="auto" w:fill="FFFFFF"/>
            <w:vAlign w:val="center"/>
          </w:tcPr>
          <w:p w:rsidR="00AA70EC" w:rsidRPr="00A0022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rPr>
              <w:t>,</w:t>
            </w:r>
            <w:r>
              <w:rPr>
                <w:rFonts w:ascii="Times New Roman" w:hAnsi="Times New Roman" w:cs="Times New Roman"/>
                <w:color w:val="000000"/>
                <w:sz w:val="24"/>
                <w:szCs w:val="24"/>
                <w:lang w:val="id-ID"/>
              </w:rPr>
              <w:t>575</w:t>
            </w:r>
          </w:p>
        </w:tc>
        <w:tc>
          <w:tcPr>
            <w:tcW w:w="1784" w:type="dxa"/>
            <w:tcBorders>
              <w:top w:val="single" w:sz="16" w:space="0" w:color="000000"/>
              <w:bottom w:val="single" w:sz="16" w:space="0" w:color="000000"/>
            </w:tcBorders>
            <w:shd w:val="clear" w:color="auto" w:fill="FFFFFF"/>
            <w:vAlign w:val="center"/>
          </w:tcPr>
          <w:p w:rsidR="00AA70EC" w:rsidRPr="00A0022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300,62271</w:t>
            </w:r>
          </w:p>
        </w:tc>
      </w:tr>
      <w:tr w:rsidR="00AA70EC" w:rsidRPr="00FA3288" w:rsidTr="0093416F">
        <w:trPr>
          <w:cantSplit/>
          <w:trHeight w:val="376"/>
        </w:trPr>
        <w:tc>
          <w:tcPr>
            <w:tcW w:w="8045" w:type="dxa"/>
            <w:gridSpan w:val="6"/>
            <w:tcBorders>
              <w:top w:val="nil"/>
              <w:left w:val="nil"/>
              <w:bottom w:val="nil"/>
              <w:right w:val="nil"/>
            </w:tcBorders>
            <w:shd w:val="clear" w:color="auto" w:fill="FFFFFF"/>
          </w:tcPr>
          <w:p w:rsidR="00AA70EC" w:rsidRPr="00FA3288" w:rsidRDefault="00AA70EC" w:rsidP="0093416F">
            <w:pPr>
              <w:autoSpaceDE w:val="0"/>
              <w:autoSpaceDN w:val="0"/>
              <w:adjustRightInd w:val="0"/>
              <w:spacing w:after="0" w:line="320" w:lineRule="atLeast"/>
              <w:ind w:left="60" w:right="60"/>
              <w:rPr>
                <w:rFonts w:ascii="Times New Roman" w:hAnsi="Times New Roman" w:cs="Times New Roman"/>
                <w:color w:val="000000"/>
                <w:sz w:val="24"/>
                <w:szCs w:val="24"/>
              </w:rPr>
            </w:pPr>
            <w:r w:rsidRPr="00FA3288">
              <w:rPr>
                <w:rFonts w:ascii="Times New Roman" w:hAnsi="Times New Roman" w:cs="Times New Roman"/>
                <w:color w:val="000000"/>
                <w:sz w:val="24"/>
                <w:szCs w:val="24"/>
              </w:rPr>
              <w:t xml:space="preserve">a. Predictors: (Constant), </w:t>
            </w:r>
            <w:r>
              <w:rPr>
                <w:rFonts w:ascii="Times New Roman" w:hAnsi="Times New Roman" w:cs="Times New Roman"/>
                <w:color w:val="000000"/>
                <w:sz w:val="24"/>
                <w:szCs w:val="24"/>
                <w:lang w:val="id-ID"/>
              </w:rPr>
              <w:t>DER, ROA, PER</w:t>
            </w:r>
          </w:p>
        </w:tc>
      </w:tr>
      <w:tr w:rsidR="00AA70EC" w:rsidRPr="00FA3288" w:rsidTr="0093416F">
        <w:trPr>
          <w:cantSplit/>
          <w:trHeight w:val="376"/>
        </w:trPr>
        <w:tc>
          <w:tcPr>
            <w:tcW w:w="8045" w:type="dxa"/>
            <w:gridSpan w:val="6"/>
            <w:tcBorders>
              <w:top w:val="nil"/>
              <w:left w:val="nil"/>
              <w:bottom w:val="nil"/>
              <w:right w:val="nil"/>
            </w:tcBorders>
            <w:shd w:val="clear" w:color="auto" w:fill="FFFFFF"/>
          </w:tcPr>
          <w:p w:rsidR="00AA70EC" w:rsidRPr="00295C41" w:rsidRDefault="00AA70EC" w:rsidP="0093416F">
            <w:pPr>
              <w:autoSpaceDE w:val="0"/>
              <w:autoSpaceDN w:val="0"/>
              <w:adjustRightInd w:val="0"/>
              <w:spacing w:after="0" w:line="320" w:lineRule="atLeast"/>
              <w:ind w:left="60" w:right="60"/>
              <w:rPr>
                <w:rFonts w:ascii="Times New Roman" w:hAnsi="Times New Roman" w:cs="Times New Roman"/>
                <w:color w:val="000000"/>
                <w:sz w:val="24"/>
                <w:szCs w:val="24"/>
                <w:lang w:val="id-ID"/>
              </w:rPr>
            </w:pPr>
            <w:r>
              <w:rPr>
                <w:rFonts w:ascii="Times New Roman" w:hAnsi="Times New Roman" w:cs="Times New Roman"/>
                <w:color w:val="000000"/>
                <w:sz w:val="24"/>
                <w:szCs w:val="24"/>
              </w:rPr>
              <w:t xml:space="preserve">b. Dependent Variable: </w:t>
            </w:r>
            <w:r>
              <w:rPr>
                <w:rFonts w:ascii="Times New Roman" w:hAnsi="Times New Roman" w:cs="Times New Roman"/>
                <w:color w:val="000000"/>
                <w:sz w:val="24"/>
                <w:szCs w:val="24"/>
                <w:lang w:val="id-ID"/>
              </w:rPr>
              <w:t>Harga Saham</w:t>
            </w:r>
          </w:p>
        </w:tc>
      </w:tr>
    </w:tbl>
    <w:p w:rsidR="00AA70EC" w:rsidRDefault="00AA70EC" w:rsidP="00AA70EC">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Data SPSS (diolah, 201</w:t>
      </w:r>
      <w:r>
        <w:rPr>
          <w:rFonts w:ascii="Times New Roman" w:hAnsi="Times New Roman" w:cs="Times New Roman"/>
          <w:b/>
          <w:sz w:val="24"/>
          <w:szCs w:val="24"/>
          <w:lang w:val="id-ID"/>
        </w:rPr>
        <w:t>8</w:t>
      </w:r>
      <w:r>
        <w:rPr>
          <w:rFonts w:ascii="Times New Roman" w:hAnsi="Times New Roman" w:cs="Times New Roman"/>
          <w:b/>
          <w:sz w:val="24"/>
          <w:szCs w:val="24"/>
        </w:rPr>
        <w:t>)</w:t>
      </w:r>
    </w:p>
    <w:p w:rsidR="00AA70EC" w:rsidRDefault="00AA70EC" w:rsidP="00AA70E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Tabel 4.11 menunjukkan </w:t>
      </w:r>
      <w:r w:rsidRPr="005F78E3">
        <w:rPr>
          <w:rFonts w:ascii="Times New Roman" w:hAnsi="Times New Roman" w:cs="Times New Roman"/>
          <w:sz w:val="24"/>
          <w:szCs w:val="24"/>
        </w:rPr>
        <w:t>koefisien</w:t>
      </w:r>
      <w:r>
        <w:rPr>
          <w:rFonts w:ascii="Times New Roman" w:hAnsi="Times New Roman" w:cs="Times New Roman"/>
          <w:sz w:val="24"/>
          <w:szCs w:val="24"/>
        </w:rPr>
        <w:t xml:space="preserve"> </w:t>
      </w:r>
      <w:r w:rsidRPr="005F78E3">
        <w:rPr>
          <w:rFonts w:ascii="Times New Roman" w:hAnsi="Times New Roman" w:cs="Times New Roman"/>
          <w:sz w:val="24"/>
          <w:szCs w:val="24"/>
        </w:rPr>
        <w:t>determinas</w:t>
      </w:r>
      <w:r>
        <w:rPr>
          <w:rFonts w:ascii="Times New Roman" w:hAnsi="Times New Roman" w:cs="Times New Roman"/>
          <w:sz w:val="24"/>
          <w:szCs w:val="24"/>
        </w:rPr>
        <w:t xml:space="preserve">i </w:t>
      </w:r>
      <w:r w:rsidRPr="005F78E3">
        <w:rPr>
          <w:rFonts w:ascii="Times New Roman" w:hAnsi="Times New Roman" w:cs="Times New Roman"/>
          <w:sz w:val="24"/>
          <w:szCs w:val="24"/>
        </w:rPr>
        <w:t xml:space="preserve">(R </w:t>
      </w:r>
      <w:r w:rsidRPr="005F78E3">
        <w:rPr>
          <w:rFonts w:ascii="Times New Roman" w:hAnsi="Times New Roman" w:cs="Times New Roman"/>
          <w:i/>
          <w:iCs/>
          <w:sz w:val="24"/>
          <w:szCs w:val="24"/>
        </w:rPr>
        <w:t>square</w:t>
      </w:r>
      <w:r w:rsidRPr="005F78E3">
        <w:rPr>
          <w:rFonts w:ascii="Times New Roman" w:hAnsi="Times New Roman" w:cs="Times New Roman"/>
          <w:sz w:val="24"/>
          <w:szCs w:val="24"/>
        </w:rPr>
        <w:t>)</w:t>
      </w:r>
      <w:r>
        <w:rPr>
          <w:rFonts w:ascii="Times New Roman" w:hAnsi="Times New Roman" w:cs="Times New Roman"/>
          <w:sz w:val="24"/>
          <w:szCs w:val="24"/>
        </w:rPr>
        <w:t xml:space="preserve">. Besarnya </w:t>
      </w:r>
      <w:r w:rsidRPr="00056E71">
        <w:rPr>
          <w:rFonts w:ascii="Times New Roman" w:hAnsi="Times New Roman" w:cs="Times New Roman"/>
          <w:sz w:val="24"/>
          <w:szCs w:val="24"/>
        </w:rPr>
        <w:t xml:space="preserve">R </w:t>
      </w:r>
      <w:r>
        <w:rPr>
          <w:rFonts w:ascii="Times New Roman" w:hAnsi="Times New Roman" w:cs="Times New Roman"/>
          <w:i/>
          <w:iCs/>
          <w:sz w:val="24"/>
          <w:szCs w:val="24"/>
        </w:rPr>
        <w:t>S</w:t>
      </w:r>
      <w:r w:rsidRPr="00056E71">
        <w:rPr>
          <w:rFonts w:ascii="Times New Roman" w:hAnsi="Times New Roman" w:cs="Times New Roman"/>
          <w:i/>
          <w:iCs/>
          <w:sz w:val="24"/>
          <w:szCs w:val="24"/>
        </w:rPr>
        <w:t>quare</w:t>
      </w:r>
      <w:r>
        <w:rPr>
          <w:rFonts w:ascii="Times New Roman" w:hAnsi="Times New Roman" w:cs="Times New Roman"/>
          <w:i/>
          <w:iCs/>
          <w:sz w:val="24"/>
          <w:szCs w:val="24"/>
        </w:rPr>
        <w:t xml:space="preserve"> </w:t>
      </w:r>
      <w:r>
        <w:rPr>
          <w:rFonts w:ascii="Times New Roman" w:hAnsi="Times New Roman" w:cs="Times New Roman"/>
          <w:sz w:val="24"/>
          <w:szCs w:val="24"/>
        </w:rPr>
        <w:t>adalah 0,</w:t>
      </w:r>
      <w:r>
        <w:rPr>
          <w:rFonts w:ascii="Times New Roman" w:hAnsi="Times New Roman" w:cs="Times New Roman"/>
          <w:sz w:val="24"/>
          <w:szCs w:val="24"/>
          <w:lang w:val="id-ID"/>
        </w:rPr>
        <w:t>717</w:t>
      </w:r>
      <w:r>
        <w:rPr>
          <w:rFonts w:ascii="Times New Roman" w:hAnsi="Times New Roman" w:cs="Times New Roman"/>
          <w:sz w:val="24"/>
          <w:szCs w:val="24"/>
        </w:rPr>
        <w:t xml:space="preserve">. Hal ini berarti </w:t>
      </w:r>
      <w:r>
        <w:rPr>
          <w:rFonts w:ascii="Times New Roman" w:hAnsi="Times New Roman" w:cs="Times New Roman"/>
          <w:sz w:val="24"/>
          <w:szCs w:val="24"/>
          <w:lang w:val="id-ID"/>
        </w:rPr>
        <w:t>71,7</w:t>
      </w:r>
      <w:r>
        <w:rPr>
          <w:rFonts w:ascii="Times New Roman" w:hAnsi="Times New Roman" w:cs="Times New Roman"/>
          <w:sz w:val="24"/>
          <w:szCs w:val="24"/>
        </w:rPr>
        <w:t xml:space="preserve">% variabel dependen </w:t>
      </w:r>
      <w:r>
        <w:rPr>
          <w:rFonts w:ascii="Times New Roman" w:hAnsi="Times New Roman" w:cs="Times New Roman"/>
          <w:sz w:val="24"/>
          <w:szCs w:val="24"/>
          <w:lang w:val="id-ID"/>
        </w:rPr>
        <w:t>Harga Saham</w:t>
      </w:r>
      <w:r>
        <w:rPr>
          <w:rFonts w:ascii="Times New Roman" w:hAnsi="Times New Roman" w:cs="Times New Roman"/>
          <w:sz w:val="24"/>
          <w:szCs w:val="24"/>
        </w:rPr>
        <w:t xml:space="preserve"> dapat dijelaskan oleh ketiga variabel independen yaitu </w:t>
      </w:r>
      <w:r>
        <w:rPr>
          <w:rFonts w:ascii="Times New Roman" w:hAnsi="Times New Roman" w:cs="Times New Roman"/>
          <w:i/>
          <w:sz w:val="24"/>
          <w:szCs w:val="24"/>
        </w:rPr>
        <w:t xml:space="preserve">Debt to Equity </w:t>
      </w:r>
      <w:r w:rsidRPr="009B4947">
        <w:rPr>
          <w:rFonts w:ascii="Times New Roman" w:hAnsi="Times New Roman" w:cs="Times New Roman"/>
          <w:i/>
          <w:sz w:val="24"/>
          <w:szCs w:val="24"/>
        </w:rPr>
        <w:t>Ratio</w:t>
      </w:r>
      <w:r>
        <w:rPr>
          <w:rFonts w:ascii="Times New Roman" w:hAnsi="Times New Roman" w:cs="Times New Roman"/>
          <w:i/>
          <w:sz w:val="24"/>
          <w:szCs w:val="24"/>
        </w:rPr>
        <w:t xml:space="preserve"> </w:t>
      </w:r>
      <w:r>
        <w:rPr>
          <w:rFonts w:ascii="Times New Roman" w:hAnsi="Times New Roman" w:cs="Times New Roman"/>
          <w:sz w:val="24"/>
          <w:szCs w:val="24"/>
        </w:rPr>
        <w:t>(</w:t>
      </w:r>
      <w:r w:rsidRPr="009B4947">
        <w:rPr>
          <w:rFonts w:ascii="Times New Roman" w:hAnsi="Times New Roman" w:cs="Times New Roman"/>
          <w:sz w:val="24"/>
          <w:szCs w:val="24"/>
          <w:lang w:val="id-ID"/>
        </w:rPr>
        <w:t>DER</w:t>
      </w:r>
      <w:r>
        <w:rPr>
          <w:rFonts w:ascii="Times New Roman" w:hAnsi="Times New Roman" w:cs="Times New Roman"/>
          <w:sz w:val="24"/>
          <w:szCs w:val="24"/>
        </w:rPr>
        <w:t>)</w:t>
      </w:r>
      <w:r>
        <w:rPr>
          <w:rFonts w:ascii="Times New Roman" w:hAnsi="Times New Roman" w:cs="Times New Roman"/>
          <w:sz w:val="24"/>
          <w:szCs w:val="24"/>
          <w:lang w:val="id-ID"/>
        </w:rPr>
        <w:t xml:space="preserve">, </w:t>
      </w:r>
      <w:r>
        <w:rPr>
          <w:rFonts w:ascii="Times New Roman" w:hAnsi="Times New Roman" w:cs="Times New Roman"/>
          <w:i/>
          <w:sz w:val="24"/>
          <w:szCs w:val="24"/>
        </w:rPr>
        <w:t xml:space="preserve">Return On </w:t>
      </w:r>
      <w:r w:rsidRPr="00F63D6A">
        <w:rPr>
          <w:rFonts w:ascii="Times New Roman" w:hAnsi="Times New Roman" w:cs="Times New Roman"/>
          <w:i/>
          <w:sz w:val="24"/>
          <w:szCs w:val="24"/>
        </w:rPr>
        <w:t>Asset</w:t>
      </w:r>
      <w:r>
        <w:rPr>
          <w:rFonts w:ascii="Times New Roman" w:hAnsi="Times New Roman" w:cs="Times New Roman"/>
          <w:i/>
          <w:sz w:val="24"/>
          <w:szCs w:val="24"/>
        </w:rPr>
        <w:t xml:space="preserve"> </w:t>
      </w:r>
      <w:r>
        <w:rPr>
          <w:rFonts w:ascii="Times New Roman" w:hAnsi="Times New Roman" w:cs="Times New Roman"/>
          <w:sz w:val="24"/>
          <w:szCs w:val="24"/>
        </w:rPr>
        <w:t>(ROA)</w:t>
      </w:r>
      <w:r>
        <w:rPr>
          <w:rFonts w:ascii="Times New Roman" w:hAnsi="Times New Roman" w:cs="Times New Roman"/>
          <w:sz w:val="24"/>
          <w:szCs w:val="24"/>
          <w:lang w:val="id-ID"/>
        </w:rPr>
        <w:t xml:space="preserve"> dan </w:t>
      </w:r>
      <w:r>
        <w:rPr>
          <w:rFonts w:ascii="Times New Roman" w:hAnsi="Times New Roman" w:cs="Times New Roman"/>
          <w:i/>
          <w:sz w:val="24"/>
          <w:szCs w:val="24"/>
        </w:rPr>
        <w:t xml:space="preserve">Price Earning Ratio </w:t>
      </w:r>
      <w:r>
        <w:rPr>
          <w:rFonts w:ascii="Times New Roman" w:hAnsi="Times New Roman" w:cs="Times New Roman"/>
          <w:sz w:val="24"/>
          <w:szCs w:val="24"/>
        </w:rPr>
        <w:t>(</w:t>
      </w:r>
      <w:r>
        <w:rPr>
          <w:rFonts w:ascii="Times New Roman" w:hAnsi="Times New Roman" w:cs="Times New Roman"/>
          <w:sz w:val="24"/>
          <w:szCs w:val="24"/>
          <w:lang w:val="id-ID"/>
        </w:rPr>
        <w:t>PER</w:t>
      </w:r>
      <w:r>
        <w:rPr>
          <w:rFonts w:ascii="Times New Roman" w:hAnsi="Times New Roman" w:cs="Times New Roman"/>
          <w:sz w:val="24"/>
          <w:szCs w:val="24"/>
        </w:rPr>
        <w:t xml:space="preserve">). Sedangkan sisanya sebesar </w:t>
      </w:r>
      <w:r>
        <w:rPr>
          <w:rFonts w:ascii="Times New Roman" w:hAnsi="Times New Roman" w:cs="Times New Roman"/>
          <w:sz w:val="24"/>
          <w:szCs w:val="24"/>
          <w:lang w:val="id-ID"/>
        </w:rPr>
        <w:t>28,3</w:t>
      </w:r>
      <w:r>
        <w:rPr>
          <w:rFonts w:ascii="Times New Roman" w:hAnsi="Times New Roman" w:cs="Times New Roman"/>
          <w:sz w:val="24"/>
          <w:szCs w:val="24"/>
        </w:rPr>
        <w:t>% dipengaruhi oleh f</w:t>
      </w:r>
      <w:r w:rsidRPr="00981115">
        <w:rPr>
          <w:rFonts w:ascii="Times New Roman" w:hAnsi="Times New Roman" w:cs="Times New Roman"/>
          <w:sz w:val="24"/>
          <w:szCs w:val="24"/>
        </w:rPr>
        <w:t>aktor-faktor lain di luar penelitian</w:t>
      </w:r>
      <w:r>
        <w:rPr>
          <w:rFonts w:ascii="Times New Roman" w:hAnsi="Times New Roman" w:cs="Times New Roman"/>
          <w:sz w:val="24"/>
          <w:szCs w:val="24"/>
        </w:rPr>
        <w:t xml:space="preserve"> ini</w:t>
      </w:r>
      <w:r w:rsidRPr="00981115">
        <w:rPr>
          <w:rFonts w:ascii="Times New Roman" w:hAnsi="Times New Roman" w:cs="Times New Roman"/>
          <w:sz w:val="24"/>
          <w:szCs w:val="24"/>
        </w:rPr>
        <w:t>.</w:t>
      </w:r>
    </w:p>
    <w:p w:rsidR="00AA70EC" w:rsidRPr="00DF311D" w:rsidRDefault="00AA70EC" w:rsidP="00AA70EC">
      <w:pPr>
        <w:spacing w:after="0" w:line="480" w:lineRule="auto"/>
        <w:jc w:val="both"/>
        <w:rPr>
          <w:rFonts w:ascii="Times New Roman" w:hAnsi="Times New Roman" w:cs="Times New Roman"/>
          <w:sz w:val="24"/>
          <w:szCs w:val="24"/>
        </w:rPr>
      </w:pPr>
    </w:p>
    <w:p w:rsidR="00AA70EC" w:rsidRPr="00E57F33" w:rsidRDefault="00AA70EC" w:rsidP="00E57F33">
      <w:pPr>
        <w:pStyle w:val="ListParagraph"/>
        <w:numPr>
          <w:ilvl w:val="3"/>
          <w:numId w:val="40"/>
        </w:numPr>
        <w:autoSpaceDE w:val="0"/>
        <w:autoSpaceDN w:val="0"/>
        <w:adjustRightInd w:val="0"/>
        <w:spacing w:after="0" w:line="480" w:lineRule="auto"/>
        <w:ind w:left="720"/>
        <w:jc w:val="both"/>
        <w:rPr>
          <w:rFonts w:ascii="Times New Roman" w:hAnsi="Times New Roman" w:cs="Times New Roman"/>
          <w:b/>
          <w:sz w:val="24"/>
          <w:szCs w:val="24"/>
        </w:rPr>
      </w:pPr>
      <w:r w:rsidRPr="00E57F33">
        <w:rPr>
          <w:rFonts w:ascii="Times New Roman" w:hAnsi="Times New Roman" w:cs="Times New Roman"/>
          <w:b/>
          <w:sz w:val="24"/>
          <w:szCs w:val="24"/>
        </w:rPr>
        <w:t>Hasil Pengujian Hipotesis</w:t>
      </w:r>
    </w:p>
    <w:p w:rsidR="00AA70EC" w:rsidRPr="00546259" w:rsidRDefault="00AA70EC" w:rsidP="00264DAC">
      <w:pPr>
        <w:autoSpaceDE w:val="0"/>
        <w:autoSpaceDN w:val="0"/>
        <w:adjustRightInd w:val="0"/>
        <w:spacing w:after="0" w:line="480" w:lineRule="auto"/>
        <w:ind w:left="900" w:hanging="900"/>
        <w:jc w:val="both"/>
        <w:rPr>
          <w:rFonts w:ascii="Times New Roman" w:hAnsi="Times New Roman" w:cs="Times New Roman"/>
          <w:b/>
          <w:sz w:val="24"/>
          <w:szCs w:val="24"/>
        </w:rPr>
      </w:pPr>
      <w:r>
        <w:rPr>
          <w:rFonts w:ascii="Times New Roman" w:hAnsi="Times New Roman" w:cs="Times New Roman"/>
          <w:b/>
          <w:sz w:val="24"/>
          <w:szCs w:val="24"/>
        </w:rPr>
        <w:t>4</w:t>
      </w:r>
      <w:r w:rsidR="00E57F33">
        <w:rPr>
          <w:rFonts w:ascii="Times New Roman" w:hAnsi="Times New Roman" w:cs="Times New Roman"/>
          <w:b/>
          <w:sz w:val="24"/>
          <w:szCs w:val="24"/>
        </w:rPr>
        <w:t>.1.5.6</w:t>
      </w:r>
      <w:r w:rsidR="00264DAC">
        <w:rPr>
          <w:rFonts w:ascii="Times New Roman" w:hAnsi="Times New Roman" w:cs="Times New Roman"/>
          <w:b/>
          <w:sz w:val="24"/>
          <w:szCs w:val="24"/>
        </w:rPr>
        <w:t xml:space="preserve">.1 </w:t>
      </w:r>
      <w:r w:rsidRPr="00546259">
        <w:rPr>
          <w:rFonts w:ascii="Times New Roman" w:hAnsi="Times New Roman" w:cs="Times New Roman"/>
          <w:b/>
          <w:sz w:val="24"/>
          <w:szCs w:val="24"/>
        </w:rPr>
        <w:t>Uji Secara Parsial (Uji t)</w:t>
      </w:r>
    </w:p>
    <w:p w:rsidR="00AA70EC" w:rsidRPr="00564369" w:rsidRDefault="00AA70EC" w:rsidP="00564369">
      <w:pPr>
        <w:autoSpaceDE w:val="0"/>
        <w:autoSpaceDN w:val="0"/>
        <w:adjustRightInd w:val="0"/>
        <w:spacing w:after="0" w:line="480" w:lineRule="auto"/>
        <w:ind w:firstLine="720"/>
        <w:jc w:val="both"/>
        <w:rPr>
          <w:rFonts w:ascii="Times New Roman" w:hAnsi="Times New Roman" w:cs="Times New Roman"/>
          <w:b/>
          <w:sz w:val="24"/>
          <w:szCs w:val="24"/>
        </w:rPr>
      </w:pPr>
      <w:r w:rsidRPr="00F63D6A">
        <w:rPr>
          <w:rFonts w:ascii="Times New Roman" w:hAnsi="Times New Roman" w:cs="Times New Roman"/>
          <w:sz w:val="24"/>
          <w:szCs w:val="24"/>
        </w:rPr>
        <w:t xml:space="preserve">Untuk menguji apakah semua variabel independen </w:t>
      </w:r>
      <w:r w:rsidR="007277F9">
        <w:rPr>
          <w:rFonts w:ascii="Times New Roman" w:hAnsi="Times New Roman" w:cs="Times New Roman"/>
          <w:i/>
          <w:sz w:val="24"/>
          <w:szCs w:val="24"/>
        </w:rPr>
        <w:t xml:space="preserve">Debt to Equity Ratio </w:t>
      </w:r>
      <w:r w:rsidRPr="00F63D6A">
        <w:rPr>
          <w:rFonts w:ascii="Times New Roman" w:hAnsi="Times New Roman" w:cs="Times New Roman"/>
          <w:sz w:val="24"/>
          <w:szCs w:val="24"/>
        </w:rPr>
        <w:t>(</w:t>
      </w:r>
      <w:r w:rsidRPr="00F63D6A">
        <w:rPr>
          <w:rFonts w:ascii="Times New Roman" w:hAnsi="Times New Roman" w:cs="Times New Roman"/>
          <w:sz w:val="24"/>
          <w:szCs w:val="24"/>
          <w:lang w:val="id-ID"/>
        </w:rPr>
        <w:t>DER</w:t>
      </w:r>
      <w:r w:rsidR="007277F9">
        <w:rPr>
          <w:rFonts w:ascii="Times New Roman" w:hAnsi="Times New Roman" w:cs="Times New Roman"/>
          <w:sz w:val="24"/>
          <w:szCs w:val="24"/>
        </w:rPr>
        <w:t>)</w:t>
      </w:r>
      <w:r w:rsidRPr="00F63D6A">
        <w:rPr>
          <w:rFonts w:ascii="Times New Roman" w:hAnsi="Times New Roman" w:cs="Times New Roman"/>
          <w:sz w:val="24"/>
          <w:szCs w:val="24"/>
          <w:lang w:val="id-ID"/>
        </w:rPr>
        <w:t xml:space="preserve">, </w:t>
      </w:r>
      <w:r w:rsidR="007277F9">
        <w:rPr>
          <w:rFonts w:ascii="Times New Roman" w:hAnsi="Times New Roman" w:cs="Times New Roman"/>
          <w:i/>
          <w:sz w:val="24"/>
          <w:szCs w:val="24"/>
        </w:rPr>
        <w:t xml:space="preserve">Return On Asset </w:t>
      </w:r>
      <w:r w:rsidR="007277F9">
        <w:rPr>
          <w:rFonts w:ascii="Times New Roman" w:hAnsi="Times New Roman" w:cs="Times New Roman"/>
          <w:sz w:val="24"/>
          <w:szCs w:val="24"/>
        </w:rPr>
        <w:t>(</w:t>
      </w:r>
      <w:r w:rsidRPr="00F63D6A">
        <w:rPr>
          <w:rFonts w:ascii="Times New Roman" w:hAnsi="Times New Roman" w:cs="Times New Roman"/>
          <w:sz w:val="24"/>
          <w:szCs w:val="24"/>
          <w:lang w:val="id-ID"/>
        </w:rPr>
        <w:t>ROA</w:t>
      </w:r>
      <w:r w:rsidR="007277F9">
        <w:rPr>
          <w:rFonts w:ascii="Times New Roman" w:hAnsi="Times New Roman" w:cs="Times New Roman"/>
          <w:sz w:val="24"/>
          <w:szCs w:val="24"/>
        </w:rPr>
        <w:t>)</w:t>
      </w:r>
      <w:r w:rsidRPr="00F63D6A">
        <w:rPr>
          <w:rFonts w:ascii="Times New Roman" w:hAnsi="Times New Roman" w:cs="Times New Roman"/>
          <w:sz w:val="24"/>
          <w:szCs w:val="24"/>
          <w:lang w:val="id-ID"/>
        </w:rPr>
        <w:t xml:space="preserve"> dan </w:t>
      </w:r>
      <w:r w:rsidR="007277F9">
        <w:rPr>
          <w:rFonts w:ascii="Times New Roman" w:hAnsi="Times New Roman" w:cs="Times New Roman"/>
          <w:i/>
          <w:sz w:val="24"/>
          <w:szCs w:val="24"/>
        </w:rPr>
        <w:t xml:space="preserve">Price Earning Ratio </w:t>
      </w:r>
      <w:r w:rsidR="007277F9">
        <w:rPr>
          <w:rFonts w:ascii="Times New Roman" w:hAnsi="Times New Roman" w:cs="Times New Roman"/>
          <w:sz w:val="24"/>
          <w:szCs w:val="24"/>
        </w:rPr>
        <w:t>(</w:t>
      </w:r>
      <w:r w:rsidRPr="00F63D6A">
        <w:rPr>
          <w:rFonts w:ascii="Times New Roman" w:hAnsi="Times New Roman" w:cs="Times New Roman"/>
          <w:sz w:val="24"/>
          <w:szCs w:val="24"/>
          <w:lang w:val="id-ID"/>
        </w:rPr>
        <w:t>PER</w:t>
      </w:r>
      <w:r w:rsidRPr="00F63D6A">
        <w:rPr>
          <w:rFonts w:ascii="Times New Roman" w:hAnsi="Times New Roman" w:cs="Times New Roman"/>
          <w:sz w:val="24"/>
          <w:szCs w:val="24"/>
        </w:rPr>
        <w:t>) berpengaruh atau tidaknya terhadap variabel dependen (</w:t>
      </w:r>
      <w:r w:rsidRPr="00F63D6A">
        <w:rPr>
          <w:rFonts w:ascii="Times New Roman" w:hAnsi="Times New Roman" w:cs="Times New Roman"/>
          <w:sz w:val="24"/>
          <w:szCs w:val="24"/>
          <w:lang w:val="id-ID"/>
        </w:rPr>
        <w:t>Harga Saham</w:t>
      </w:r>
      <w:r w:rsidRPr="00F63D6A">
        <w:rPr>
          <w:rFonts w:ascii="Times New Roman" w:hAnsi="Times New Roman" w:cs="Times New Roman"/>
          <w:sz w:val="24"/>
          <w:szCs w:val="24"/>
        </w:rPr>
        <w:t>)</w:t>
      </w:r>
      <w:r w:rsidR="00564369">
        <w:rPr>
          <w:rFonts w:ascii="Times New Roman" w:hAnsi="Times New Roman" w:cs="Times New Roman"/>
          <w:sz w:val="24"/>
          <w:szCs w:val="24"/>
        </w:rPr>
        <w:t xml:space="preserve"> pada perusahaan Telekomunikasi yang Terdaftar di Bursa Efek Indonesia periode 2007-2016</w:t>
      </w:r>
      <w:r w:rsidR="00C63C09">
        <w:rPr>
          <w:rFonts w:ascii="Times New Roman" w:hAnsi="Times New Roman" w:cs="Times New Roman"/>
          <w:sz w:val="24"/>
          <w:szCs w:val="24"/>
        </w:rPr>
        <w:t xml:space="preserve">. </w:t>
      </w:r>
      <w:r w:rsidR="00564369">
        <w:rPr>
          <w:rFonts w:ascii="Times New Roman" w:hAnsi="Times New Roman" w:cs="Times New Roman"/>
          <w:sz w:val="24"/>
          <w:szCs w:val="24"/>
        </w:rPr>
        <w:t xml:space="preserve">Hasil pengujian hipotesis </w:t>
      </w:r>
      <w:r w:rsidRPr="00F63D6A">
        <w:rPr>
          <w:rFonts w:ascii="Times New Roman" w:hAnsi="Times New Roman" w:cs="Times New Roman"/>
          <w:sz w:val="24"/>
          <w:szCs w:val="24"/>
        </w:rPr>
        <w:t>sebagai berikut:</w:t>
      </w:r>
    </w:p>
    <w:p w:rsidR="00C63C09" w:rsidRDefault="00C63C09" w:rsidP="00564369">
      <w:pPr>
        <w:autoSpaceDE w:val="0"/>
        <w:autoSpaceDN w:val="0"/>
        <w:adjustRightInd w:val="0"/>
        <w:spacing w:after="0" w:line="240" w:lineRule="auto"/>
        <w:rPr>
          <w:rFonts w:ascii="Times New Roman" w:hAnsi="Times New Roman" w:cs="Times New Roman"/>
          <w:b/>
          <w:sz w:val="24"/>
          <w:szCs w:val="24"/>
        </w:rPr>
      </w:pPr>
    </w:p>
    <w:p w:rsidR="00A718F5" w:rsidRPr="00564369" w:rsidRDefault="00A718F5" w:rsidP="00564369">
      <w:pPr>
        <w:autoSpaceDE w:val="0"/>
        <w:autoSpaceDN w:val="0"/>
        <w:adjustRightInd w:val="0"/>
        <w:spacing w:after="0" w:line="240" w:lineRule="auto"/>
        <w:rPr>
          <w:rFonts w:ascii="Times New Roman" w:hAnsi="Times New Roman" w:cs="Times New Roman"/>
          <w:b/>
          <w:sz w:val="24"/>
          <w:szCs w:val="24"/>
        </w:rPr>
      </w:pPr>
    </w:p>
    <w:p w:rsidR="00AA70EC" w:rsidRPr="00A03591" w:rsidRDefault="00AA70EC" w:rsidP="00AA70EC">
      <w:pPr>
        <w:autoSpaceDE w:val="0"/>
        <w:autoSpaceDN w:val="0"/>
        <w:adjustRightInd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Tabel 4.12 </w:t>
      </w:r>
      <w:r w:rsidRPr="00F63D6A">
        <w:rPr>
          <w:rFonts w:ascii="Times New Roman" w:hAnsi="Times New Roman" w:cs="Times New Roman"/>
          <w:b/>
          <w:sz w:val="24"/>
          <w:szCs w:val="24"/>
        </w:rPr>
        <w:t>Hasil Uji Secara Parsial (Uji t)</w:t>
      </w:r>
    </w:p>
    <w:tbl>
      <w:tblPr>
        <w:tblW w:w="85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53"/>
        <w:gridCol w:w="1191"/>
        <w:gridCol w:w="1175"/>
        <w:gridCol w:w="1276"/>
        <w:gridCol w:w="1559"/>
        <w:gridCol w:w="992"/>
        <w:gridCol w:w="992"/>
        <w:gridCol w:w="567"/>
      </w:tblGrid>
      <w:tr w:rsidR="00AA70EC" w:rsidRPr="00EB533E" w:rsidTr="0093416F">
        <w:trPr>
          <w:cantSplit/>
        </w:trPr>
        <w:tc>
          <w:tcPr>
            <w:tcW w:w="8505" w:type="dxa"/>
            <w:gridSpan w:val="8"/>
            <w:tcBorders>
              <w:top w:val="nil"/>
              <w:left w:val="nil"/>
              <w:bottom w:val="nil"/>
              <w:right w:val="nil"/>
            </w:tcBorders>
            <w:shd w:val="clear" w:color="auto" w:fill="FFFFFF"/>
          </w:tcPr>
          <w:p w:rsidR="00AA70EC" w:rsidRPr="00EB533E" w:rsidRDefault="00AA70EC" w:rsidP="0093416F">
            <w:pPr>
              <w:autoSpaceDE w:val="0"/>
              <w:autoSpaceDN w:val="0"/>
              <w:adjustRightInd w:val="0"/>
              <w:spacing w:after="0" w:line="360" w:lineRule="auto"/>
              <w:ind w:right="60"/>
              <w:jc w:val="center"/>
              <w:rPr>
                <w:rFonts w:ascii="Times New Roman" w:hAnsi="Times New Roman" w:cs="Times New Roman"/>
                <w:color w:val="000000"/>
                <w:sz w:val="24"/>
                <w:szCs w:val="24"/>
              </w:rPr>
            </w:pPr>
            <w:r w:rsidRPr="00EB533E">
              <w:rPr>
                <w:rFonts w:ascii="Times New Roman" w:hAnsi="Times New Roman" w:cs="Times New Roman"/>
                <w:b/>
                <w:bCs/>
                <w:color w:val="000000"/>
                <w:sz w:val="24"/>
                <w:szCs w:val="24"/>
              </w:rPr>
              <w:t>Coefficients</w:t>
            </w:r>
            <w:r w:rsidRPr="00EB533E">
              <w:rPr>
                <w:rFonts w:ascii="Times New Roman" w:hAnsi="Times New Roman" w:cs="Times New Roman"/>
                <w:b/>
                <w:bCs/>
                <w:color w:val="000000"/>
                <w:sz w:val="24"/>
                <w:szCs w:val="24"/>
                <w:vertAlign w:val="superscript"/>
              </w:rPr>
              <w:t>a</w:t>
            </w:r>
          </w:p>
        </w:tc>
      </w:tr>
      <w:tr w:rsidR="00AA70EC" w:rsidRPr="00EB533E" w:rsidTr="0093416F">
        <w:trPr>
          <w:gridAfter w:val="1"/>
          <w:wAfter w:w="567" w:type="dxa"/>
          <w:cantSplit/>
        </w:trPr>
        <w:tc>
          <w:tcPr>
            <w:tcW w:w="1944" w:type="dxa"/>
            <w:gridSpan w:val="2"/>
            <w:vMerge w:val="restart"/>
            <w:tcBorders>
              <w:top w:val="single" w:sz="16" w:space="0" w:color="000000"/>
              <w:left w:val="single" w:sz="16" w:space="0" w:color="000000"/>
              <w:bottom w:val="nil"/>
              <w:right w:val="nil"/>
            </w:tcBorders>
            <w:shd w:val="clear" w:color="auto" w:fill="FFFFFF"/>
          </w:tcPr>
          <w:p w:rsidR="00AA70EC" w:rsidRPr="00EB533E" w:rsidRDefault="00AA70EC" w:rsidP="0093416F">
            <w:pPr>
              <w:autoSpaceDE w:val="0"/>
              <w:autoSpaceDN w:val="0"/>
              <w:adjustRightInd w:val="0"/>
              <w:spacing w:after="0" w:line="320" w:lineRule="atLeast"/>
              <w:ind w:left="60" w:right="60"/>
              <w:rPr>
                <w:rFonts w:ascii="Times New Roman" w:hAnsi="Times New Roman" w:cs="Times New Roman"/>
                <w:color w:val="000000"/>
                <w:sz w:val="24"/>
                <w:szCs w:val="24"/>
              </w:rPr>
            </w:pPr>
            <w:r w:rsidRPr="00EB533E">
              <w:rPr>
                <w:rFonts w:ascii="Times New Roman" w:hAnsi="Times New Roman" w:cs="Times New Roman"/>
                <w:color w:val="000000"/>
                <w:sz w:val="24"/>
                <w:szCs w:val="24"/>
              </w:rPr>
              <w:t>Model</w:t>
            </w:r>
          </w:p>
        </w:tc>
        <w:tc>
          <w:tcPr>
            <w:tcW w:w="2451" w:type="dxa"/>
            <w:gridSpan w:val="2"/>
            <w:tcBorders>
              <w:top w:val="single" w:sz="16" w:space="0" w:color="000000"/>
              <w:left w:val="single" w:sz="16" w:space="0" w:color="000000"/>
            </w:tcBorders>
            <w:shd w:val="clear" w:color="auto" w:fill="FFFFFF"/>
          </w:tcPr>
          <w:p w:rsidR="00AA70EC" w:rsidRPr="00EB533E" w:rsidRDefault="00AA70EC" w:rsidP="0093416F">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EB533E">
              <w:rPr>
                <w:rFonts w:ascii="Times New Roman" w:hAnsi="Times New Roman" w:cs="Times New Roman"/>
                <w:color w:val="000000"/>
                <w:sz w:val="24"/>
                <w:szCs w:val="24"/>
              </w:rPr>
              <w:t>Unstandardized Coefficients</w:t>
            </w:r>
          </w:p>
        </w:tc>
        <w:tc>
          <w:tcPr>
            <w:tcW w:w="1559" w:type="dxa"/>
            <w:tcBorders>
              <w:top w:val="single" w:sz="16" w:space="0" w:color="000000"/>
            </w:tcBorders>
            <w:shd w:val="clear" w:color="auto" w:fill="FFFFFF"/>
          </w:tcPr>
          <w:p w:rsidR="00AA70EC" w:rsidRPr="00EB533E" w:rsidRDefault="00AA70EC" w:rsidP="0093416F">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EB533E">
              <w:rPr>
                <w:rFonts w:ascii="Times New Roman" w:hAnsi="Times New Roman" w:cs="Times New Roman"/>
                <w:color w:val="000000"/>
                <w:sz w:val="24"/>
                <w:szCs w:val="24"/>
              </w:rPr>
              <w:t>Standardized Coefficients</w:t>
            </w:r>
          </w:p>
        </w:tc>
        <w:tc>
          <w:tcPr>
            <w:tcW w:w="992" w:type="dxa"/>
            <w:vMerge w:val="restart"/>
            <w:tcBorders>
              <w:top w:val="single" w:sz="16" w:space="0" w:color="000000"/>
            </w:tcBorders>
            <w:shd w:val="clear" w:color="auto" w:fill="FFFFFF"/>
          </w:tcPr>
          <w:p w:rsidR="00AA70EC" w:rsidRPr="00EB533E" w:rsidRDefault="00AA70EC" w:rsidP="0093416F">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EB533E">
              <w:rPr>
                <w:rFonts w:ascii="Times New Roman" w:hAnsi="Times New Roman" w:cs="Times New Roman"/>
                <w:color w:val="000000"/>
                <w:sz w:val="24"/>
                <w:szCs w:val="24"/>
              </w:rPr>
              <w:t>T</w:t>
            </w:r>
          </w:p>
        </w:tc>
        <w:tc>
          <w:tcPr>
            <w:tcW w:w="992" w:type="dxa"/>
            <w:vMerge w:val="restart"/>
            <w:tcBorders>
              <w:top w:val="single" w:sz="16" w:space="0" w:color="000000"/>
            </w:tcBorders>
            <w:shd w:val="clear" w:color="auto" w:fill="FFFFFF"/>
          </w:tcPr>
          <w:p w:rsidR="00AA70EC" w:rsidRPr="00EB533E" w:rsidRDefault="00AA70EC" w:rsidP="0093416F">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EB533E">
              <w:rPr>
                <w:rFonts w:ascii="Times New Roman" w:hAnsi="Times New Roman" w:cs="Times New Roman"/>
                <w:color w:val="000000"/>
                <w:sz w:val="24"/>
                <w:szCs w:val="24"/>
              </w:rPr>
              <w:t>Sig.</w:t>
            </w:r>
          </w:p>
        </w:tc>
      </w:tr>
      <w:tr w:rsidR="00AA70EC" w:rsidRPr="00391B87" w:rsidTr="0093416F">
        <w:trPr>
          <w:gridAfter w:val="1"/>
          <w:wAfter w:w="567" w:type="dxa"/>
          <w:cantSplit/>
        </w:trPr>
        <w:tc>
          <w:tcPr>
            <w:tcW w:w="1944" w:type="dxa"/>
            <w:gridSpan w:val="2"/>
            <w:vMerge/>
            <w:tcBorders>
              <w:top w:val="single" w:sz="16" w:space="0" w:color="000000"/>
              <w:left w:val="single" w:sz="16" w:space="0" w:color="000000"/>
              <w:bottom w:val="nil"/>
              <w:right w:val="nil"/>
            </w:tcBorders>
            <w:shd w:val="clear" w:color="auto" w:fill="FFFFFF"/>
          </w:tcPr>
          <w:p w:rsidR="00AA70EC" w:rsidRPr="00EB533E" w:rsidRDefault="00AA70EC" w:rsidP="0093416F">
            <w:pPr>
              <w:autoSpaceDE w:val="0"/>
              <w:autoSpaceDN w:val="0"/>
              <w:adjustRightInd w:val="0"/>
              <w:spacing w:after="0" w:line="240" w:lineRule="auto"/>
              <w:rPr>
                <w:rFonts w:ascii="Times New Roman" w:hAnsi="Times New Roman" w:cs="Times New Roman"/>
                <w:color w:val="000000"/>
                <w:sz w:val="24"/>
                <w:szCs w:val="24"/>
              </w:rPr>
            </w:pPr>
          </w:p>
        </w:tc>
        <w:tc>
          <w:tcPr>
            <w:tcW w:w="1175" w:type="dxa"/>
            <w:tcBorders>
              <w:left w:val="single" w:sz="16" w:space="0" w:color="000000"/>
              <w:bottom w:val="single" w:sz="16" w:space="0" w:color="000000"/>
            </w:tcBorders>
            <w:shd w:val="clear" w:color="auto" w:fill="FFFFFF"/>
          </w:tcPr>
          <w:p w:rsidR="00AA70EC" w:rsidRPr="00EB533E" w:rsidRDefault="00AA70EC" w:rsidP="0093416F">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EB533E">
              <w:rPr>
                <w:rFonts w:ascii="Times New Roman" w:hAnsi="Times New Roman" w:cs="Times New Roman"/>
                <w:color w:val="000000"/>
                <w:sz w:val="24"/>
                <w:szCs w:val="24"/>
              </w:rPr>
              <w:t>B</w:t>
            </w:r>
          </w:p>
        </w:tc>
        <w:tc>
          <w:tcPr>
            <w:tcW w:w="1276" w:type="dxa"/>
            <w:tcBorders>
              <w:bottom w:val="single" w:sz="16" w:space="0" w:color="000000"/>
            </w:tcBorders>
            <w:shd w:val="clear" w:color="auto" w:fill="FFFFFF"/>
          </w:tcPr>
          <w:p w:rsidR="00AA70EC" w:rsidRPr="00EB533E" w:rsidRDefault="00AA70EC" w:rsidP="0093416F">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EB533E">
              <w:rPr>
                <w:rFonts w:ascii="Times New Roman" w:hAnsi="Times New Roman" w:cs="Times New Roman"/>
                <w:color w:val="000000"/>
                <w:sz w:val="24"/>
                <w:szCs w:val="24"/>
              </w:rPr>
              <w:t>Std. Error</w:t>
            </w:r>
          </w:p>
        </w:tc>
        <w:tc>
          <w:tcPr>
            <w:tcW w:w="1559" w:type="dxa"/>
            <w:tcBorders>
              <w:bottom w:val="single" w:sz="16" w:space="0" w:color="000000"/>
            </w:tcBorders>
            <w:shd w:val="clear" w:color="auto" w:fill="FFFFFF"/>
          </w:tcPr>
          <w:p w:rsidR="00AA70EC" w:rsidRPr="00EB533E" w:rsidRDefault="00AA70EC" w:rsidP="0093416F">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EB533E">
              <w:rPr>
                <w:rFonts w:ascii="Times New Roman" w:hAnsi="Times New Roman" w:cs="Times New Roman"/>
                <w:color w:val="000000"/>
                <w:sz w:val="24"/>
                <w:szCs w:val="24"/>
              </w:rPr>
              <w:t>Beta</w:t>
            </w:r>
          </w:p>
        </w:tc>
        <w:tc>
          <w:tcPr>
            <w:tcW w:w="992" w:type="dxa"/>
            <w:vMerge/>
            <w:tcBorders>
              <w:top w:val="single" w:sz="16" w:space="0" w:color="000000"/>
            </w:tcBorders>
            <w:shd w:val="clear" w:color="auto" w:fill="FFFFFF"/>
          </w:tcPr>
          <w:p w:rsidR="00AA70EC" w:rsidRPr="00EB533E" w:rsidRDefault="00AA70EC" w:rsidP="0093416F">
            <w:pPr>
              <w:autoSpaceDE w:val="0"/>
              <w:autoSpaceDN w:val="0"/>
              <w:adjustRightInd w:val="0"/>
              <w:spacing w:after="0" w:line="240" w:lineRule="auto"/>
              <w:rPr>
                <w:rFonts w:ascii="Times New Roman" w:hAnsi="Times New Roman" w:cs="Times New Roman"/>
                <w:color w:val="000000"/>
                <w:sz w:val="24"/>
                <w:szCs w:val="24"/>
              </w:rPr>
            </w:pPr>
          </w:p>
        </w:tc>
        <w:tc>
          <w:tcPr>
            <w:tcW w:w="992" w:type="dxa"/>
            <w:vMerge/>
            <w:tcBorders>
              <w:top w:val="single" w:sz="16" w:space="0" w:color="000000"/>
            </w:tcBorders>
            <w:shd w:val="clear" w:color="auto" w:fill="FFFFFF"/>
          </w:tcPr>
          <w:p w:rsidR="00AA70EC" w:rsidRPr="00EB533E" w:rsidRDefault="00AA70EC" w:rsidP="0093416F">
            <w:pPr>
              <w:autoSpaceDE w:val="0"/>
              <w:autoSpaceDN w:val="0"/>
              <w:adjustRightInd w:val="0"/>
              <w:spacing w:after="0" w:line="240" w:lineRule="auto"/>
              <w:rPr>
                <w:rFonts w:ascii="Times New Roman" w:hAnsi="Times New Roman" w:cs="Times New Roman"/>
                <w:color w:val="000000"/>
                <w:sz w:val="24"/>
                <w:szCs w:val="24"/>
              </w:rPr>
            </w:pPr>
          </w:p>
        </w:tc>
      </w:tr>
      <w:tr w:rsidR="00AA70EC" w:rsidRPr="00391B87" w:rsidTr="0093416F">
        <w:trPr>
          <w:gridAfter w:val="1"/>
          <w:wAfter w:w="567" w:type="dxa"/>
          <w:cantSplit/>
        </w:trPr>
        <w:tc>
          <w:tcPr>
            <w:tcW w:w="753" w:type="dxa"/>
            <w:vMerge w:val="restart"/>
            <w:tcBorders>
              <w:top w:val="single" w:sz="16" w:space="0" w:color="000000"/>
              <w:left w:val="single" w:sz="16" w:space="0" w:color="000000"/>
              <w:bottom w:val="single" w:sz="16" w:space="0" w:color="000000"/>
              <w:right w:val="nil"/>
            </w:tcBorders>
            <w:shd w:val="clear" w:color="auto" w:fill="FFFFFF"/>
            <w:vAlign w:val="center"/>
          </w:tcPr>
          <w:p w:rsidR="00AA70EC" w:rsidRPr="00EB533E" w:rsidRDefault="00AA70EC" w:rsidP="0093416F">
            <w:pPr>
              <w:autoSpaceDE w:val="0"/>
              <w:autoSpaceDN w:val="0"/>
              <w:adjustRightInd w:val="0"/>
              <w:spacing w:after="0" w:line="320" w:lineRule="atLeast"/>
              <w:ind w:left="60" w:right="60"/>
              <w:rPr>
                <w:rFonts w:ascii="Times New Roman" w:hAnsi="Times New Roman" w:cs="Times New Roman"/>
                <w:color w:val="000000"/>
                <w:sz w:val="24"/>
                <w:szCs w:val="24"/>
              </w:rPr>
            </w:pPr>
            <w:r w:rsidRPr="00EB533E">
              <w:rPr>
                <w:rFonts w:ascii="Times New Roman" w:hAnsi="Times New Roman" w:cs="Times New Roman"/>
                <w:color w:val="000000"/>
                <w:sz w:val="24"/>
                <w:szCs w:val="24"/>
              </w:rPr>
              <w:t>1</w:t>
            </w:r>
          </w:p>
        </w:tc>
        <w:tc>
          <w:tcPr>
            <w:tcW w:w="1191" w:type="dxa"/>
            <w:tcBorders>
              <w:top w:val="single" w:sz="16" w:space="0" w:color="000000"/>
              <w:left w:val="nil"/>
              <w:bottom w:val="nil"/>
              <w:right w:val="single" w:sz="16" w:space="0" w:color="000000"/>
            </w:tcBorders>
            <w:shd w:val="clear" w:color="auto" w:fill="FFFFFF"/>
            <w:vAlign w:val="center"/>
          </w:tcPr>
          <w:p w:rsidR="00AA70EC" w:rsidRPr="00EB533E" w:rsidRDefault="00AA70EC" w:rsidP="0093416F">
            <w:pPr>
              <w:autoSpaceDE w:val="0"/>
              <w:autoSpaceDN w:val="0"/>
              <w:adjustRightInd w:val="0"/>
              <w:spacing w:after="0" w:line="320" w:lineRule="atLeast"/>
              <w:ind w:right="60"/>
              <w:rPr>
                <w:rFonts w:ascii="Times New Roman" w:hAnsi="Times New Roman" w:cs="Times New Roman"/>
                <w:color w:val="000000"/>
                <w:sz w:val="24"/>
                <w:szCs w:val="24"/>
              </w:rPr>
            </w:pPr>
            <w:r w:rsidRPr="00EB533E">
              <w:rPr>
                <w:rFonts w:ascii="Times New Roman" w:hAnsi="Times New Roman" w:cs="Times New Roman"/>
                <w:color w:val="000000"/>
                <w:sz w:val="24"/>
                <w:szCs w:val="24"/>
              </w:rPr>
              <w:t>(Constant)</w:t>
            </w:r>
          </w:p>
        </w:tc>
        <w:tc>
          <w:tcPr>
            <w:tcW w:w="1175" w:type="dxa"/>
            <w:tcBorders>
              <w:top w:val="single" w:sz="16" w:space="0" w:color="000000"/>
              <w:left w:val="single" w:sz="16" w:space="0" w:color="000000"/>
              <w:bottom w:val="nil"/>
            </w:tcBorders>
            <w:shd w:val="clear" w:color="auto" w:fill="FFFFFF"/>
            <w:vAlign w:val="center"/>
          </w:tcPr>
          <w:p w:rsidR="00AA70EC" w:rsidRPr="00E11591"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2288,538</w:t>
            </w:r>
          </w:p>
        </w:tc>
        <w:tc>
          <w:tcPr>
            <w:tcW w:w="1276" w:type="dxa"/>
            <w:tcBorders>
              <w:top w:val="single" w:sz="16" w:space="0" w:color="000000"/>
              <w:bottom w:val="nil"/>
            </w:tcBorders>
            <w:shd w:val="clear" w:color="auto" w:fill="FFFFFF"/>
            <w:vAlign w:val="center"/>
          </w:tcPr>
          <w:p w:rsidR="00AA70EC" w:rsidRPr="00E11591"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129,940</w:t>
            </w:r>
          </w:p>
        </w:tc>
        <w:tc>
          <w:tcPr>
            <w:tcW w:w="1559" w:type="dxa"/>
            <w:tcBorders>
              <w:top w:val="single" w:sz="16" w:space="0" w:color="000000"/>
              <w:bottom w:val="nil"/>
            </w:tcBorders>
            <w:shd w:val="clear" w:color="auto" w:fill="FFFFFF"/>
          </w:tcPr>
          <w:p w:rsidR="00AA70EC" w:rsidRPr="00EB533E" w:rsidRDefault="00AA70EC" w:rsidP="0093416F">
            <w:pPr>
              <w:autoSpaceDE w:val="0"/>
              <w:autoSpaceDN w:val="0"/>
              <w:adjustRightInd w:val="0"/>
              <w:spacing w:after="0" w:line="240" w:lineRule="auto"/>
              <w:rPr>
                <w:rFonts w:ascii="Times New Roman" w:hAnsi="Times New Roman" w:cs="Times New Roman"/>
                <w:sz w:val="24"/>
                <w:szCs w:val="24"/>
              </w:rPr>
            </w:pPr>
          </w:p>
        </w:tc>
        <w:tc>
          <w:tcPr>
            <w:tcW w:w="992" w:type="dxa"/>
            <w:tcBorders>
              <w:top w:val="single" w:sz="16" w:space="0" w:color="000000"/>
              <w:bottom w:val="nil"/>
            </w:tcBorders>
            <w:shd w:val="clear" w:color="auto" w:fill="FFFFFF"/>
            <w:vAlign w:val="center"/>
          </w:tcPr>
          <w:p w:rsidR="00AA70EC" w:rsidRPr="00E11591"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17,612</w:t>
            </w:r>
          </w:p>
        </w:tc>
        <w:tc>
          <w:tcPr>
            <w:tcW w:w="992" w:type="dxa"/>
            <w:tcBorders>
              <w:top w:val="single" w:sz="16" w:space="0" w:color="000000"/>
              <w:bottom w:val="nil"/>
            </w:tcBorders>
            <w:shd w:val="clear" w:color="auto" w:fill="FFFFFF"/>
            <w:vAlign w:val="center"/>
          </w:tcPr>
          <w:p w:rsidR="00AA70EC" w:rsidRPr="00E11591"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rPr>
              <w:t>,</w:t>
            </w:r>
            <w:r>
              <w:rPr>
                <w:rFonts w:ascii="Times New Roman" w:hAnsi="Times New Roman" w:cs="Times New Roman"/>
                <w:color w:val="000000"/>
                <w:sz w:val="24"/>
                <w:szCs w:val="24"/>
                <w:lang w:val="id-ID"/>
              </w:rPr>
              <w:t>000</w:t>
            </w:r>
          </w:p>
        </w:tc>
      </w:tr>
      <w:tr w:rsidR="00AA70EC" w:rsidRPr="00391B87" w:rsidTr="0093416F">
        <w:trPr>
          <w:gridAfter w:val="1"/>
          <w:wAfter w:w="567" w:type="dxa"/>
          <w:cantSplit/>
        </w:trPr>
        <w:tc>
          <w:tcPr>
            <w:tcW w:w="753" w:type="dxa"/>
            <w:vMerge/>
            <w:tcBorders>
              <w:top w:val="single" w:sz="16" w:space="0" w:color="000000"/>
              <w:left w:val="single" w:sz="16" w:space="0" w:color="000000"/>
              <w:bottom w:val="single" w:sz="16" w:space="0" w:color="000000"/>
              <w:right w:val="nil"/>
            </w:tcBorders>
            <w:shd w:val="clear" w:color="auto" w:fill="FFFFFF"/>
            <w:vAlign w:val="center"/>
          </w:tcPr>
          <w:p w:rsidR="00AA70EC" w:rsidRPr="00EB533E" w:rsidRDefault="00AA70EC" w:rsidP="0093416F">
            <w:pPr>
              <w:autoSpaceDE w:val="0"/>
              <w:autoSpaceDN w:val="0"/>
              <w:adjustRightInd w:val="0"/>
              <w:spacing w:after="0" w:line="240" w:lineRule="auto"/>
              <w:rPr>
                <w:rFonts w:ascii="Times New Roman" w:hAnsi="Times New Roman" w:cs="Times New Roman"/>
                <w:sz w:val="24"/>
                <w:szCs w:val="24"/>
              </w:rPr>
            </w:pPr>
          </w:p>
        </w:tc>
        <w:tc>
          <w:tcPr>
            <w:tcW w:w="1191" w:type="dxa"/>
            <w:tcBorders>
              <w:top w:val="nil"/>
              <w:left w:val="nil"/>
              <w:bottom w:val="nil"/>
              <w:right w:val="single" w:sz="16" w:space="0" w:color="000000"/>
            </w:tcBorders>
            <w:shd w:val="clear" w:color="auto" w:fill="FFFFFF"/>
            <w:vAlign w:val="center"/>
          </w:tcPr>
          <w:p w:rsidR="00AA70EC" w:rsidRPr="00EB533E" w:rsidRDefault="00AA70EC" w:rsidP="0093416F">
            <w:pPr>
              <w:autoSpaceDE w:val="0"/>
              <w:autoSpaceDN w:val="0"/>
              <w:adjustRightInd w:val="0"/>
              <w:spacing w:after="0" w:line="320" w:lineRule="atLeast"/>
              <w:ind w:left="60" w:right="60"/>
              <w:rPr>
                <w:rFonts w:ascii="Times New Roman" w:hAnsi="Times New Roman" w:cs="Times New Roman"/>
                <w:color w:val="000000"/>
                <w:sz w:val="24"/>
                <w:szCs w:val="24"/>
              </w:rPr>
            </w:pPr>
            <w:r>
              <w:rPr>
                <w:rFonts w:ascii="Times New Roman" w:hAnsi="Times New Roman" w:cs="Times New Roman"/>
                <w:color w:val="000000"/>
                <w:sz w:val="24"/>
                <w:szCs w:val="24"/>
                <w:lang w:val="id-ID"/>
              </w:rPr>
              <w:t>DER</w:t>
            </w:r>
          </w:p>
        </w:tc>
        <w:tc>
          <w:tcPr>
            <w:tcW w:w="1175" w:type="dxa"/>
            <w:tcBorders>
              <w:top w:val="nil"/>
              <w:left w:val="single" w:sz="16" w:space="0" w:color="000000"/>
              <w:bottom w:val="nil"/>
            </w:tcBorders>
            <w:shd w:val="clear" w:color="auto" w:fill="FFFFFF"/>
            <w:vAlign w:val="center"/>
          </w:tcPr>
          <w:p w:rsidR="00AA70EC" w:rsidRPr="00EB533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lang w:val="id-ID"/>
              </w:rPr>
              <w:t>1,394</w:t>
            </w:r>
          </w:p>
        </w:tc>
        <w:tc>
          <w:tcPr>
            <w:tcW w:w="1276" w:type="dxa"/>
            <w:tcBorders>
              <w:top w:val="nil"/>
              <w:bottom w:val="nil"/>
            </w:tcBorders>
            <w:shd w:val="clear" w:color="auto" w:fill="FFFFFF"/>
            <w:vAlign w:val="center"/>
          </w:tcPr>
          <w:p w:rsidR="00AA70EC" w:rsidRPr="00EB533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lang w:val="id-ID"/>
              </w:rPr>
              <w:t>38,174</w:t>
            </w:r>
          </w:p>
        </w:tc>
        <w:tc>
          <w:tcPr>
            <w:tcW w:w="1559" w:type="dxa"/>
            <w:tcBorders>
              <w:top w:val="nil"/>
              <w:bottom w:val="nil"/>
            </w:tcBorders>
            <w:shd w:val="clear" w:color="auto" w:fill="FFFFFF"/>
            <w:vAlign w:val="center"/>
          </w:tcPr>
          <w:p w:rsidR="00AA70EC" w:rsidRPr="00EB533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lang w:val="id-ID"/>
              </w:rPr>
              <w:t>008</w:t>
            </w:r>
          </w:p>
        </w:tc>
        <w:tc>
          <w:tcPr>
            <w:tcW w:w="992" w:type="dxa"/>
            <w:tcBorders>
              <w:top w:val="nil"/>
              <w:bottom w:val="nil"/>
            </w:tcBorders>
            <w:shd w:val="clear" w:color="auto" w:fill="FFFFFF"/>
            <w:vAlign w:val="center"/>
          </w:tcPr>
          <w:p w:rsidR="00AA70EC" w:rsidRPr="00EB533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lang w:val="id-ID"/>
              </w:rPr>
              <w:t>0,37</w:t>
            </w:r>
          </w:p>
        </w:tc>
        <w:tc>
          <w:tcPr>
            <w:tcW w:w="992" w:type="dxa"/>
            <w:tcBorders>
              <w:top w:val="nil"/>
              <w:bottom w:val="nil"/>
            </w:tcBorders>
            <w:shd w:val="clear" w:color="auto" w:fill="FFFFFF"/>
            <w:vAlign w:val="center"/>
          </w:tcPr>
          <w:p w:rsidR="00AA70EC" w:rsidRPr="00EB533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lang w:val="id-ID"/>
              </w:rPr>
              <w:t>972</w:t>
            </w:r>
          </w:p>
        </w:tc>
      </w:tr>
      <w:tr w:rsidR="00AA70EC" w:rsidRPr="00391B87" w:rsidTr="0093416F">
        <w:trPr>
          <w:gridAfter w:val="1"/>
          <w:wAfter w:w="567" w:type="dxa"/>
          <w:cantSplit/>
        </w:trPr>
        <w:tc>
          <w:tcPr>
            <w:tcW w:w="753" w:type="dxa"/>
            <w:vMerge/>
            <w:tcBorders>
              <w:top w:val="single" w:sz="16" w:space="0" w:color="000000"/>
              <w:left w:val="single" w:sz="16" w:space="0" w:color="000000"/>
              <w:bottom w:val="single" w:sz="16" w:space="0" w:color="000000"/>
              <w:right w:val="nil"/>
            </w:tcBorders>
            <w:shd w:val="clear" w:color="auto" w:fill="FFFFFF"/>
            <w:vAlign w:val="center"/>
          </w:tcPr>
          <w:p w:rsidR="00AA70EC" w:rsidRPr="00EB533E" w:rsidRDefault="00AA70EC" w:rsidP="0093416F">
            <w:pPr>
              <w:autoSpaceDE w:val="0"/>
              <w:autoSpaceDN w:val="0"/>
              <w:adjustRightInd w:val="0"/>
              <w:spacing w:after="0" w:line="240" w:lineRule="auto"/>
              <w:rPr>
                <w:rFonts w:ascii="Times New Roman" w:hAnsi="Times New Roman" w:cs="Times New Roman"/>
                <w:color w:val="000000"/>
                <w:sz w:val="24"/>
                <w:szCs w:val="24"/>
              </w:rPr>
            </w:pPr>
          </w:p>
        </w:tc>
        <w:tc>
          <w:tcPr>
            <w:tcW w:w="1191" w:type="dxa"/>
            <w:tcBorders>
              <w:top w:val="nil"/>
              <w:left w:val="nil"/>
              <w:bottom w:val="nil"/>
              <w:right w:val="single" w:sz="16" w:space="0" w:color="000000"/>
            </w:tcBorders>
            <w:shd w:val="clear" w:color="auto" w:fill="FFFFFF"/>
            <w:vAlign w:val="center"/>
          </w:tcPr>
          <w:p w:rsidR="00AA70EC" w:rsidRPr="00EB533E" w:rsidRDefault="00AA70EC" w:rsidP="0093416F">
            <w:pPr>
              <w:autoSpaceDE w:val="0"/>
              <w:autoSpaceDN w:val="0"/>
              <w:adjustRightInd w:val="0"/>
              <w:spacing w:after="0" w:line="320" w:lineRule="atLeast"/>
              <w:ind w:left="60" w:right="60"/>
              <w:rPr>
                <w:rFonts w:ascii="Times New Roman" w:hAnsi="Times New Roman" w:cs="Times New Roman"/>
                <w:color w:val="000000"/>
                <w:sz w:val="24"/>
                <w:szCs w:val="24"/>
              </w:rPr>
            </w:pPr>
            <w:r>
              <w:rPr>
                <w:rFonts w:ascii="Times New Roman" w:hAnsi="Times New Roman" w:cs="Times New Roman"/>
                <w:color w:val="000000"/>
                <w:sz w:val="24"/>
                <w:szCs w:val="24"/>
                <w:lang w:val="id-ID"/>
              </w:rPr>
              <w:t>ROA</w:t>
            </w:r>
          </w:p>
        </w:tc>
        <w:tc>
          <w:tcPr>
            <w:tcW w:w="1175" w:type="dxa"/>
            <w:tcBorders>
              <w:top w:val="nil"/>
              <w:left w:val="single" w:sz="16" w:space="0" w:color="000000"/>
              <w:bottom w:val="nil"/>
            </w:tcBorders>
            <w:shd w:val="clear" w:color="auto" w:fill="FFFFFF"/>
            <w:vAlign w:val="center"/>
          </w:tcPr>
          <w:p w:rsidR="00AA70EC" w:rsidRPr="00EB533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lang w:val="id-ID"/>
              </w:rPr>
              <w:t>-1736,826</w:t>
            </w:r>
          </w:p>
        </w:tc>
        <w:tc>
          <w:tcPr>
            <w:tcW w:w="1276" w:type="dxa"/>
            <w:tcBorders>
              <w:top w:val="nil"/>
              <w:bottom w:val="nil"/>
            </w:tcBorders>
            <w:shd w:val="clear" w:color="auto" w:fill="FFFFFF"/>
            <w:vAlign w:val="center"/>
          </w:tcPr>
          <w:p w:rsidR="00AA70EC" w:rsidRPr="00EB533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lang w:val="id-ID"/>
              </w:rPr>
              <w:t>674,243</w:t>
            </w:r>
          </w:p>
        </w:tc>
        <w:tc>
          <w:tcPr>
            <w:tcW w:w="1559" w:type="dxa"/>
            <w:tcBorders>
              <w:top w:val="nil"/>
              <w:bottom w:val="nil"/>
            </w:tcBorders>
            <w:shd w:val="clear" w:color="auto" w:fill="FFFFFF"/>
            <w:vAlign w:val="center"/>
          </w:tcPr>
          <w:p w:rsidR="00AA70EC" w:rsidRPr="00EB533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lang w:val="id-ID"/>
              </w:rPr>
              <w:t>-,847</w:t>
            </w:r>
          </w:p>
        </w:tc>
        <w:tc>
          <w:tcPr>
            <w:tcW w:w="992" w:type="dxa"/>
            <w:tcBorders>
              <w:top w:val="nil"/>
              <w:bottom w:val="nil"/>
            </w:tcBorders>
            <w:shd w:val="clear" w:color="auto" w:fill="FFFFFF"/>
            <w:vAlign w:val="center"/>
          </w:tcPr>
          <w:p w:rsidR="00AA70EC" w:rsidRPr="00EB533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lang w:val="id-ID"/>
              </w:rPr>
              <w:t>-2,576</w:t>
            </w:r>
          </w:p>
        </w:tc>
        <w:tc>
          <w:tcPr>
            <w:tcW w:w="992" w:type="dxa"/>
            <w:tcBorders>
              <w:top w:val="nil"/>
              <w:bottom w:val="nil"/>
            </w:tcBorders>
            <w:shd w:val="clear" w:color="auto" w:fill="FFFFFF"/>
            <w:vAlign w:val="center"/>
          </w:tcPr>
          <w:p w:rsidR="00AA70EC" w:rsidRPr="00EB533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w:t>
            </w:r>
            <w:r>
              <w:rPr>
                <w:rFonts w:ascii="Times New Roman" w:hAnsi="Times New Roman" w:cs="Times New Roman"/>
                <w:color w:val="000000"/>
                <w:sz w:val="24"/>
                <w:szCs w:val="24"/>
                <w:lang w:val="id-ID"/>
              </w:rPr>
              <w:t>42</w:t>
            </w:r>
          </w:p>
        </w:tc>
      </w:tr>
      <w:tr w:rsidR="00AA70EC" w:rsidRPr="00391B87" w:rsidTr="0093416F">
        <w:trPr>
          <w:gridAfter w:val="1"/>
          <w:wAfter w:w="567" w:type="dxa"/>
          <w:cantSplit/>
        </w:trPr>
        <w:tc>
          <w:tcPr>
            <w:tcW w:w="753" w:type="dxa"/>
            <w:vMerge/>
            <w:tcBorders>
              <w:top w:val="single" w:sz="16" w:space="0" w:color="000000"/>
              <w:left w:val="single" w:sz="16" w:space="0" w:color="000000"/>
              <w:bottom w:val="single" w:sz="16" w:space="0" w:color="000000"/>
              <w:right w:val="nil"/>
            </w:tcBorders>
            <w:shd w:val="clear" w:color="auto" w:fill="FFFFFF"/>
            <w:vAlign w:val="center"/>
          </w:tcPr>
          <w:p w:rsidR="00AA70EC" w:rsidRPr="00EB533E" w:rsidRDefault="00AA70EC" w:rsidP="0093416F">
            <w:pPr>
              <w:autoSpaceDE w:val="0"/>
              <w:autoSpaceDN w:val="0"/>
              <w:adjustRightInd w:val="0"/>
              <w:spacing w:after="0" w:line="240" w:lineRule="auto"/>
              <w:rPr>
                <w:rFonts w:ascii="Times New Roman" w:hAnsi="Times New Roman" w:cs="Times New Roman"/>
                <w:color w:val="000000"/>
                <w:sz w:val="24"/>
                <w:szCs w:val="24"/>
              </w:rPr>
            </w:pPr>
          </w:p>
        </w:tc>
        <w:tc>
          <w:tcPr>
            <w:tcW w:w="1191" w:type="dxa"/>
            <w:tcBorders>
              <w:top w:val="nil"/>
              <w:left w:val="nil"/>
              <w:bottom w:val="single" w:sz="16" w:space="0" w:color="000000"/>
              <w:right w:val="single" w:sz="16" w:space="0" w:color="000000"/>
            </w:tcBorders>
            <w:shd w:val="clear" w:color="auto" w:fill="FFFFFF"/>
            <w:vAlign w:val="center"/>
          </w:tcPr>
          <w:p w:rsidR="00AA70EC" w:rsidRPr="00EB533E" w:rsidRDefault="00AA70EC" w:rsidP="0093416F">
            <w:pPr>
              <w:autoSpaceDE w:val="0"/>
              <w:autoSpaceDN w:val="0"/>
              <w:adjustRightInd w:val="0"/>
              <w:spacing w:after="0" w:line="320" w:lineRule="atLeast"/>
              <w:ind w:left="60" w:right="60"/>
              <w:rPr>
                <w:rFonts w:ascii="Times New Roman" w:hAnsi="Times New Roman" w:cs="Times New Roman"/>
                <w:color w:val="000000"/>
                <w:sz w:val="24"/>
                <w:szCs w:val="24"/>
              </w:rPr>
            </w:pPr>
            <w:r>
              <w:rPr>
                <w:rFonts w:ascii="Times New Roman" w:hAnsi="Times New Roman" w:cs="Times New Roman"/>
                <w:color w:val="000000"/>
                <w:sz w:val="24"/>
                <w:szCs w:val="24"/>
                <w:lang w:val="id-ID"/>
              </w:rPr>
              <w:t>PER</w:t>
            </w:r>
          </w:p>
        </w:tc>
        <w:tc>
          <w:tcPr>
            <w:tcW w:w="1175" w:type="dxa"/>
            <w:tcBorders>
              <w:top w:val="nil"/>
              <w:left w:val="single" w:sz="16" w:space="0" w:color="000000"/>
              <w:bottom w:val="single" w:sz="16" w:space="0" w:color="000000"/>
            </w:tcBorders>
            <w:shd w:val="clear" w:color="auto" w:fill="FFFFFF"/>
            <w:vAlign w:val="center"/>
          </w:tcPr>
          <w:p w:rsidR="00AA70EC" w:rsidRPr="00EB533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lang w:val="id-ID"/>
              </w:rPr>
              <w:t>4,200</w:t>
            </w:r>
          </w:p>
        </w:tc>
        <w:tc>
          <w:tcPr>
            <w:tcW w:w="1276" w:type="dxa"/>
            <w:tcBorders>
              <w:top w:val="nil"/>
              <w:bottom w:val="single" w:sz="16" w:space="0" w:color="000000"/>
            </w:tcBorders>
            <w:shd w:val="clear" w:color="auto" w:fill="FFFFFF"/>
            <w:vAlign w:val="center"/>
          </w:tcPr>
          <w:p w:rsidR="00AA70EC" w:rsidRPr="00EB533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lang w:val="id-ID"/>
              </w:rPr>
              <w:t>1,152</w:t>
            </w:r>
          </w:p>
        </w:tc>
        <w:tc>
          <w:tcPr>
            <w:tcW w:w="1559" w:type="dxa"/>
            <w:tcBorders>
              <w:top w:val="nil"/>
              <w:bottom w:val="single" w:sz="16" w:space="0" w:color="000000"/>
            </w:tcBorders>
            <w:shd w:val="clear" w:color="auto" w:fill="FFFFFF"/>
            <w:vAlign w:val="center"/>
          </w:tcPr>
          <w:p w:rsidR="00AA70EC" w:rsidRPr="00EB533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lang w:val="id-ID"/>
              </w:rPr>
              <w:t>1,247</w:t>
            </w:r>
          </w:p>
        </w:tc>
        <w:tc>
          <w:tcPr>
            <w:tcW w:w="992" w:type="dxa"/>
            <w:tcBorders>
              <w:top w:val="nil"/>
              <w:bottom w:val="single" w:sz="16" w:space="0" w:color="000000"/>
            </w:tcBorders>
            <w:shd w:val="clear" w:color="auto" w:fill="FFFFFF"/>
            <w:vAlign w:val="center"/>
          </w:tcPr>
          <w:p w:rsidR="00AA70EC" w:rsidRPr="00EB533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lang w:val="id-ID"/>
              </w:rPr>
              <w:t>3,647</w:t>
            </w:r>
          </w:p>
        </w:tc>
        <w:tc>
          <w:tcPr>
            <w:tcW w:w="992" w:type="dxa"/>
            <w:tcBorders>
              <w:top w:val="nil"/>
              <w:bottom w:val="single" w:sz="16" w:space="0" w:color="000000"/>
            </w:tcBorders>
            <w:shd w:val="clear" w:color="auto" w:fill="FFFFFF"/>
            <w:vAlign w:val="center"/>
          </w:tcPr>
          <w:p w:rsidR="00AA70EC" w:rsidRPr="00EB533E" w:rsidRDefault="00AA70EC" w:rsidP="0093416F">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w:t>
            </w:r>
            <w:r>
              <w:rPr>
                <w:rFonts w:ascii="Times New Roman" w:hAnsi="Times New Roman" w:cs="Times New Roman"/>
                <w:color w:val="000000"/>
                <w:sz w:val="24"/>
                <w:szCs w:val="24"/>
                <w:lang w:val="id-ID"/>
              </w:rPr>
              <w:t>11</w:t>
            </w:r>
          </w:p>
        </w:tc>
      </w:tr>
      <w:tr w:rsidR="00AA70EC" w:rsidRPr="00EB533E" w:rsidTr="0093416F">
        <w:trPr>
          <w:cantSplit/>
        </w:trPr>
        <w:tc>
          <w:tcPr>
            <w:tcW w:w="8505" w:type="dxa"/>
            <w:gridSpan w:val="8"/>
            <w:tcBorders>
              <w:top w:val="nil"/>
              <w:left w:val="nil"/>
              <w:bottom w:val="nil"/>
              <w:right w:val="nil"/>
            </w:tcBorders>
            <w:shd w:val="clear" w:color="auto" w:fill="FFFFFF"/>
          </w:tcPr>
          <w:p w:rsidR="00AA70EC" w:rsidRPr="00B63D27" w:rsidRDefault="00AA70EC" w:rsidP="0093416F">
            <w:pPr>
              <w:autoSpaceDE w:val="0"/>
              <w:autoSpaceDN w:val="0"/>
              <w:adjustRightInd w:val="0"/>
              <w:spacing w:after="0" w:line="320" w:lineRule="atLeast"/>
              <w:ind w:left="60" w:right="60"/>
              <w:rPr>
                <w:rFonts w:ascii="Times New Roman" w:hAnsi="Times New Roman" w:cs="Times New Roman"/>
                <w:color w:val="000000"/>
                <w:sz w:val="24"/>
                <w:szCs w:val="24"/>
                <w:lang w:val="id-ID"/>
              </w:rPr>
            </w:pPr>
            <w:r>
              <w:rPr>
                <w:rFonts w:ascii="Times New Roman" w:hAnsi="Times New Roman" w:cs="Times New Roman"/>
                <w:color w:val="000000"/>
                <w:sz w:val="24"/>
                <w:szCs w:val="24"/>
              </w:rPr>
              <w:t xml:space="preserve">a. Dependent Variable: </w:t>
            </w:r>
            <w:r>
              <w:rPr>
                <w:rFonts w:ascii="Times New Roman" w:hAnsi="Times New Roman" w:cs="Times New Roman"/>
                <w:color w:val="000000"/>
                <w:sz w:val="24"/>
                <w:szCs w:val="24"/>
                <w:lang w:val="id-ID"/>
              </w:rPr>
              <w:t>Harga Saham</w:t>
            </w:r>
          </w:p>
        </w:tc>
      </w:tr>
    </w:tbl>
    <w:p w:rsidR="00AA70EC" w:rsidRDefault="00AA70EC" w:rsidP="00AA70EC">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Data SPSS (diolah, 201</w:t>
      </w:r>
      <w:r>
        <w:rPr>
          <w:rFonts w:ascii="Times New Roman" w:hAnsi="Times New Roman" w:cs="Times New Roman"/>
          <w:b/>
          <w:sz w:val="24"/>
          <w:szCs w:val="24"/>
          <w:lang w:val="id-ID"/>
        </w:rPr>
        <w:t>8</w:t>
      </w:r>
      <w:r>
        <w:rPr>
          <w:rFonts w:ascii="Times New Roman" w:hAnsi="Times New Roman" w:cs="Times New Roman"/>
          <w:b/>
          <w:sz w:val="24"/>
          <w:szCs w:val="24"/>
        </w:rPr>
        <w:t>)</w:t>
      </w:r>
    </w:p>
    <w:p w:rsidR="00C63C09" w:rsidRDefault="00C63C09" w:rsidP="00C63C09">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Dalam penelitian ini</w:t>
      </w:r>
      <w:r w:rsidR="00AA70EC" w:rsidRPr="00F63D6A">
        <w:rPr>
          <w:rFonts w:ascii="Times New Roman" w:hAnsi="Times New Roman" w:cs="Times New Roman"/>
          <w:sz w:val="24"/>
          <w:szCs w:val="24"/>
        </w:rPr>
        <w:t xml:space="preserve"> menggunakan angka signifikansi 0,05, artinya dalam menentukan hasil riset mempunyai kesempatan untuk benar sebesar 95% dan untuk salah sebesar 0,05%. Dengan α = 5% dan derajat kebebasan (dk) = n-4 = </w:t>
      </w:r>
      <w:r w:rsidR="00AA70EC" w:rsidRPr="00F63D6A">
        <w:rPr>
          <w:rFonts w:ascii="Times New Roman" w:hAnsi="Times New Roman" w:cs="Times New Roman"/>
          <w:sz w:val="24"/>
          <w:szCs w:val="24"/>
          <w:lang w:val="id-ID"/>
        </w:rPr>
        <w:t>10</w:t>
      </w:r>
      <w:r w:rsidR="00AA70EC" w:rsidRPr="00F63D6A">
        <w:rPr>
          <w:rFonts w:ascii="Times New Roman" w:hAnsi="Times New Roman" w:cs="Times New Roman"/>
          <w:sz w:val="24"/>
          <w:szCs w:val="24"/>
        </w:rPr>
        <w:t xml:space="preserve">-4 = </w:t>
      </w:r>
      <w:r w:rsidR="00AA70EC" w:rsidRPr="00F63D6A">
        <w:rPr>
          <w:rFonts w:ascii="Times New Roman" w:hAnsi="Times New Roman" w:cs="Times New Roman"/>
          <w:sz w:val="24"/>
          <w:szCs w:val="24"/>
          <w:lang w:val="id-ID"/>
        </w:rPr>
        <w:t>6</w:t>
      </w:r>
      <w:r w:rsidR="00AA70EC">
        <w:rPr>
          <w:rFonts w:ascii="Times New Roman" w:hAnsi="Times New Roman" w:cs="Times New Roman"/>
          <w:sz w:val="24"/>
          <w:szCs w:val="24"/>
        </w:rPr>
        <w:t>, diperoleh nilai t</w:t>
      </w:r>
      <w:r w:rsidR="00AA70EC" w:rsidRPr="00B5281B">
        <w:rPr>
          <w:rFonts w:ascii="Times New Roman" w:hAnsi="Times New Roman" w:cs="Times New Roman"/>
          <w:sz w:val="24"/>
          <w:szCs w:val="24"/>
          <w:vertAlign w:val="subscript"/>
        </w:rPr>
        <w:t>tabel</w:t>
      </w:r>
      <w:r w:rsidR="00AA70EC" w:rsidRPr="00665660">
        <w:rPr>
          <w:rFonts w:ascii="Times New Roman" w:hAnsi="Times New Roman" w:cs="Times New Roman"/>
          <w:sz w:val="24"/>
          <w:szCs w:val="24"/>
        </w:rPr>
        <w:t xml:space="preserve"> </w:t>
      </w:r>
      <w:r w:rsidR="00AA70EC" w:rsidRPr="00F63D6A">
        <w:rPr>
          <w:rFonts w:ascii="Times New Roman" w:hAnsi="Times New Roman" w:cs="Times New Roman"/>
          <w:sz w:val="24"/>
          <w:szCs w:val="24"/>
          <w:lang w:val="id-ID"/>
        </w:rPr>
        <w:t>1,94318</w:t>
      </w:r>
      <w:r w:rsidR="00AA70EC" w:rsidRPr="00F63D6A">
        <w:rPr>
          <w:rFonts w:ascii="Times New Roman" w:hAnsi="Times New Roman" w:cs="Times New Roman"/>
          <w:sz w:val="24"/>
          <w:szCs w:val="24"/>
        </w:rPr>
        <w:t xml:space="preserve"> sedangkan data yang dipero</w:t>
      </w:r>
      <w:r w:rsidR="00AA70EC">
        <w:rPr>
          <w:rFonts w:ascii="Times New Roman" w:hAnsi="Times New Roman" w:cs="Times New Roman"/>
          <w:sz w:val="24"/>
          <w:szCs w:val="24"/>
        </w:rPr>
        <w:t>leh dari SPSS t</w:t>
      </w:r>
      <w:r w:rsidR="00AA70EC" w:rsidRPr="00B5281B">
        <w:rPr>
          <w:rFonts w:ascii="Times New Roman" w:hAnsi="Times New Roman" w:cs="Times New Roman"/>
          <w:sz w:val="24"/>
          <w:szCs w:val="24"/>
          <w:vertAlign w:val="subscript"/>
        </w:rPr>
        <w:t>hitung</w:t>
      </w:r>
      <w:r w:rsidR="00AA70EC" w:rsidRPr="00F63D6A">
        <w:rPr>
          <w:rFonts w:ascii="Times New Roman" w:hAnsi="Times New Roman" w:cs="Times New Roman"/>
          <w:sz w:val="24"/>
          <w:szCs w:val="24"/>
        </w:rPr>
        <w:t xml:space="preserve"> untuk </w:t>
      </w:r>
      <w:r w:rsidR="00264DAC">
        <w:rPr>
          <w:rFonts w:ascii="Times New Roman" w:hAnsi="Times New Roman" w:cs="Times New Roman"/>
          <w:i/>
          <w:sz w:val="24"/>
          <w:szCs w:val="24"/>
        </w:rPr>
        <w:t xml:space="preserve">Debt to Equity Ratio </w:t>
      </w:r>
      <w:r w:rsidR="00264DAC">
        <w:rPr>
          <w:rFonts w:ascii="Times New Roman" w:hAnsi="Times New Roman" w:cs="Times New Roman"/>
          <w:sz w:val="24"/>
          <w:szCs w:val="24"/>
        </w:rPr>
        <w:t>(</w:t>
      </w:r>
      <w:r w:rsidR="00AA70EC" w:rsidRPr="00F63D6A">
        <w:rPr>
          <w:rFonts w:ascii="Times New Roman" w:hAnsi="Times New Roman" w:cs="Times New Roman"/>
          <w:sz w:val="24"/>
          <w:szCs w:val="24"/>
          <w:lang w:val="id-ID"/>
        </w:rPr>
        <w:t>DER</w:t>
      </w:r>
      <w:r w:rsidR="00264DAC">
        <w:rPr>
          <w:rFonts w:ascii="Times New Roman" w:hAnsi="Times New Roman" w:cs="Times New Roman"/>
          <w:sz w:val="24"/>
          <w:szCs w:val="24"/>
        </w:rPr>
        <w:t>)</w:t>
      </w:r>
      <w:r w:rsidR="00AA70EC" w:rsidRPr="00F63D6A">
        <w:rPr>
          <w:rFonts w:ascii="Times New Roman" w:hAnsi="Times New Roman" w:cs="Times New Roman"/>
          <w:sz w:val="24"/>
          <w:szCs w:val="24"/>
        </w:rPr>
        <w:t xml:space="preserve"> adalah </w:t>
      </w:r>
      <w:r w:rsidR="00AA70EC" w:rsidRPr="00F63D6A">
        <w:rPr>
          <w:rFonts w:ascii="Times New Roman" w:hAnsi="Times New Roman" w:cs="Times New Roman"/>
          <w:sz w:val="24"/>
          <w:szCs w:val="24"/>
          <w:lang w:val="id-ID"/>
        </w:rPr>
        <w:t>(</w:t>
      </w:r>
      <w:r w:rsidR="00AA70EC" w:rsidRPr="00F63D6A">
        <w:rPr>
          <w:rFonts w:ascii="Times New Roman" w:hAnsi="Times New Roman" w:cs="Times New Roman"/>
          <w:color w:val="000000"/>
          <w:sz w:val="24"/>
          <w:szCs w:val="24"/>
        </w:rPr>
        <w:t>-</w:t>
      </w:r>
      <w:r w:rsidR="00AA70EC" w:rsidRPr="00F63D6A">
        <w:rPr>
          <w:rFonts w:ascii="Times New Roman" w:hAnsi="Times New Roman" w:cs="Times New Roman"/>
          <w:color w:val="000000"/>
          <w:sz w:val="24"/>
          <w:szCs w:val="24"/>
          <w:lang w:val="id-ID"/>
        </w:rPr>
        <w:t xml:space="preserve">0,37) </w:t>
      </w:r>
      <w:r w:rsidR="00AA70EC" w:rsidRPr="00F63D6A">
        <w:rPr>
          <w:rFonts w:ascii="Times New Roman" w:hAnsi="Times New Roman" w:cs="Times New Roman"/>
          <w:sz w:val="24"/>
          <w:szCs w:val="24"/>
        </w:rPr>
        <w:t xml:space="preserve">dan untuk </w:t>
      </w:r>
      <w:r w:rsidR="00264DAC">
        <w:rPr>
          <w:rFonts w:ascii="Times New Roman" w:hAnsi="Times New Roman" w:cs="Times New Roman"/>
          <w:i/>
          <w:sz w:val="24"/>
          <w:szCs w:val="24"/>
        </w:rPr>
        <w:t xml:space="preserve">Return On Asset </w:t>
      </w:r>
      <w:r w:rsidR="00264DAC">
        <w:rPr>
          <w:rFonts w:ascii="Times New Roman" w:hAnsi="Times New Roman" w:cs="Times New Roman"/>
          <w:sz w:val="24"/>
          <w:szCs w:val="24"/>
        </w:rPr>
        <w:t>(</w:t>
      </w:r>
      <w:r w:rsidR="00AA70EC" w:rsidRPr="00F63D6A">
        <w:rPr>
          <w:rFonts w:ascii="Times New Roman" w:hAnsi="Times New Roman" w:cs="Times New Roman"/>
          <w:sz w:val="24"/>
          <w:szCs w:val="24"/>
          <w:lang w:val="id-ID"/>
        </w:rPr>
        <w:t>ROA</w:t>
      </w:r>
      <w:r w:rsidR="00264DAC">
        <w:rPr>
          <w:rFonts w:ascii="Times New Roman" w:hAnsi="Times New Roman" w:cs="Times New Roman"/>
          <w:sz w:val="24"/>
          <w:szCs w:val="24"/>
        </w:rPr>
        <w:t>)</w:t>
      </w:r>
      <w:r w:rsidR="006C579A">
        <w:rPr>
          <w:rFonts w:ascii="Times New Roman" w:hAnsi="Times New Roman" w:cs="Times New Roman"/>
          <w:sz w:val="24"/>
          <w:szCs w:val="24"/>
        </w:rPr>
        <w:t xml:space="preserve"> nilai t</w:t>
      </w:r>
      <w:r w:rsidR="006C579A" w:rsidRPr="006C579A">
        <w:rPr>
          <w:rFonts w:ascii="Times New Roman" w:hAnsi="Times New Roman" w:cs="Times New Roman"/>
          <w:sz w:val="24"/>
          <w:szCs w:val="24"/>
          <w:vertAlign w:val="subscript"/>
        </w:rPr>
        <w:t>hitung</w:t>
      </w:r>
      <w:r w:rsidR="00AA70EC" w:rsidRPr="00F63D6A">
        <w:rPr>
          <w:rFonts w:ascii="Times New Roman" w:hAnsi="Times New Roman" w:cs="Times New Roman"/>
          <w:sz w:val="24"/>
          <w:szCs w:val="24"/>
        </w:rPr>
        <w:t xml:space="preserve"> adalah</w:t>
      </w:r>
      <w:r w:rsidR="00AA70EC" w:rsidRPr="00F63D6A">
        <w:rPr>
          <w:rFonts w:ascii="Times New Roman" w:hAnsi="Times New Roman" w:cs="Times New Roman"/>
          <w:sz w:val="24"/>
          <w:szCs w:val="24"/>
          <w:lang w:val="id-ID"/>
        </w:rPr>
        <w:t xml:space="preserve"> -2,576</w:t>
      </w:r>
      <w:r w:rsidR="00AA70EC" w:rsidRPr="00F63D6A">
        <w:rPr>
          <w:rFonts w:ascii="Times New Roman" w:hAnsi="Times New Roman" w:cs="Times New Roman"/>
          <w:sz w:val="24"/>
          <w:szCs w:val="24"/>
        </w:rPr>
        <w:t xml:space="preserve">; serta untuk </w:t>
      </w:r>
      <w:r w:rsidR="00264DAC">
        <w:rPr>
          <w:rFonts w:ascii="Times New Roman" w:hAnsi="Times New Roman" w:cs="Times New Roman"/>
          <w:i/>
          <w:sz w:val="24"/>
          <w:szCs w:val="24"/>
        </w:rPr>
        <w:t xml:space="preserve">Price Earning Ratio </w:t>
      </w:r>
      <w:r w:rsidR="00264DAC">
        <w:rPr>
          <w:rFonts w:ascii="Times New Roman" w:hAnsi="Times New Roman" w:cs="Times New Roman"/>
          <w:sz w:val="24"/>
          <w:szCs w:val="24"/>
        </w:rPr>
        <w:t>(</w:t>
      </w:r>
      <w:r w:rsidR="00AA70EC" w:rsidRPr="00F63D6A">
        <w:rPr>
          <w:rFonts w:ascii="Times New Roman" w:hAnsi="Times New Roman" w:cs="Times New Roman"/>
          <w:sz w:val="24"/>
          <w:szCs w:val="24"/>
          <w:lang w:val="id-ID"/>
        </w:rPr>
        <w:t>PER</w:t>
      </w:r>
      <w:r w:rsidR="00264DAC">
        <w:rPr>
          <w:rFonts w:ascii="Times New Roman" w:hAnsi="Times New Roman" w:cs="Times New Roman"/>
          <w:sz w:val="24"/>
          <w:szCs w:val="24"/>
        </w:rPr>
        <w:t>)</w:t>
      </w:r>
      <w:r w:rsidR="006C579A">
        <w:rPr>
          <w:rFonts w:ascii="Times New Roman" w:hAnsi="Times New Roman" w:cs="Times New Roman"/>
          <w:sz w:val="24"/>
          <w:szCs w:val="24"/>
        </w:rPr>
        <w:t xml:space="preserve"> nilai t</w:t>
      </w:r>
      <w:r w:rsidR="00AA70EC" w:rsidRPr="006C579A">
        <w:rPr>
          <w:rFonts w:ascii="Times New Roman" w:hAnsi="Times New Roman" w:cs="Times New Roman"/>
          <w:sz w:val="24"/>
          <w:szCs w:val="24"/>
          <w:vertAlign w:val="subscript"/>
        </w:rPr>
        <w:t>hitung</w:t>
      </w:r>
      <w:r w:rsidR="00AA70EC" w:rsidRPr="00F63D6A">
        <w:rPr>
          <w:rFonts w:ascii="Times New Roman" w:hAnsi="Times New Roman" w:cs="Times New Roman"/>
          <w:sz w:val="24"/>
          <w:szCs w:val="24"/>
        </w:rPr>
        <w:t xml:space="preserve"> yang diperoleh adalah </w:t>
      </w:r>
      <w:r w:rsidR="00AA70EC" w:rsidRPr="00F63D6A">
        <w:rPr>
          <w:rFonts w:ascii="Times New Roman" w:hAnsi="Times New Roman" w:cs="Times New Roman"/>
          <w:color w:val="000000"/>
          <w:sz w:val="24"/>
          <w:szCs w:val="24"/>
          <w:lang w:val="id-ID"/>
        </w:rPr>
        <w:t>3,647</w:t>
      </w:r>
      <w:r w:rsidR="00AA70EC" w:rsidRPr="00F63D6A">
        <w:rPr>
          <w:rFonts w:ascii="Times New Roman" w:hAnsi="Times New Roman" w:cs="Times New Roman"/>
          <w:color w:val="000000"/>
          <w:sz w:val="24"/>
          <w:szCs w:val="24"/>
        </w:rPr>
        <w:t xml:space="preserve"> </w:t>
      </w:r>
      <w:r w:rsidR="00AA70EC" w:rsidRPr="00F63D6A">
        <w:rPr>
          <w:rFonts w:ascii="Times New Roman" w:hAnsi="Times New Roman" w:cs="Times New Roman"/>
          <w:sz w:val="24"/>
          <w:szCs w:val="24"/>
        </w:rPr>
        <w:t>Berdasarkan perhitungan diatas, maka dapat terlihat bahwa:</w:t>
      </w:r>
    </w:p>
    <w:p w:rsidR="00C63C09" w:rsidRPr="00B9152C" w:rsidRDefault="00B9152C" w:rsidP="00B9152C">
      <w:pPr>
        <w:spacing w:after="0" w:line="480" w:lineRule="auto"/>
        <w:ind w:left="1260" w:hanging="1260"/>
        <w:jc w:val="both"/>
        <w:rPr>
          <w:rFonts w:ascii="Times New Roman" w:hAnsi="Times New Roman" w:cs="Times New Roman"/>
          <w:sz w:val="24"/>
          <w:szCs w:val="24"/>
        </w:rPr>
      </w:pPr>
      <w:r>
        <w:rPr>
          <w:rFonts w:ascii="Times New Roman" w:hAnsi="Times New Roman" w:cs="Times New Roman"/>
          <w:sz w:val="24"/>
          <w:szCs w:val="24"/>
        </w:rPr>
        <w:t xml:space="preserve">Hipotesis 1: </w:t>
      </w:r>
      <w:r w:rsidR="00C63C09" w:rsidRPr="00B9152C">
        <w:rPr>
          <w:rFonts w:ascii="Times New Roman" w:hAnsi="Times New Roman" w:cs="Times New Roman"/>
          <w:sz w:val="24"/>
          <w:szCs w:val="24"/>
        </w:rPr>
        <w:t xml:space="preserve">Variabel DER diduga merupakan variabel yang mempengaruhi harga saham. Nilai Sig. </w:t>
      </w:r>
      <w:r w:rsidR="00F474F6" w:rsidRPr="00B9152C">
        <w:rPr>
          <w:rFonts w:ascii="Times New Roman" w:hAnsi="Times New Roman" w:cs="Times New Roman"/>
          <w:i/>
          <w:sz w:val="24"/>
          <w:szCs w:val="24"/>
        </w:rPr>
        <w:t>Debt to E</w:t>
      </w:r>
      <w:r w:rsidR="00C63C09" w:rsidRPr="00B9152C">
        <w:rPr>
          <w:rFonts w:ascii="Times New Roman" w:hAnsi="Times New Roman" w:cs="Times New Roman"/>
          <w:i/>
          <w:sz w:val="24"/>
          <w:szCs w:val="24"/>
        </w:rPr>
        <w:t xml:space="preserve">quity Ratio </w:t>
      </w:r>
      <w:r w:rsidR="00C63C09" w:rsidRPr="00B9152C">
        <w:rPr>
          <w:rFonts w:ascii="Times New Roman" w:hAnsi="Times New Roman" w:cs="Times New Roman"/>
          <w:sz w:val="24"/>
          <w:szCs w:val="24"/>
        </w:rPr>
        <w:t xml:space="preserve">sebesar 0,972 </w:t>
      </w:r>
      <w:r w:rsidR="002F1D29" w:rsidRPr="00B9152C">
        <w:rPr>
          <w:rFonts w:ascii="Times New Roman" w:hAnsi="Times New Roman" w:cs="Times New Roman"/>
          <w:sz w:val="24"/>
          <w:szCs w:val="24"/>
        </w:rPr>
        <w:t>lebih besar dari</w:t>
      </w:r>
      <w:r w:rsidR="00C63C09" w:rsidRPr="00B9152C">
        <w:rPr>
          <w:rFonts w:ascii="Times New Roman" w:hAnsi="Times New Roman" w:cs="Times New Roman"/>
          <w:sz w:val="24"/>
          <w:szCs w:val="24"/>
        </w:rPr>
        <w:t xml:space="preserve"> tingkat signifikansi sebesar 0,05 (0,972 &gt; 0,05). Hal ini berarti H</w:t>
      </w:r>
      <w:r w:rsidR="00C63C09" w:rsidRPr="00B9152C">
        <w:rPr>
          <w:rFonts w:ascii="Times New Roman" w:hAnsi="Times New Roman" w:cs="Times New Roman"/>
          <w:sz w:val="24"/>
          <w:szCs w:val="24"/>
          <w:vertAlign w:val="subscript"/>
        </w:rPr>
        <w:t>0</w:t>
      </w:r>
      <w:r w:rsidR="00C63C09" w:rsidRPr="00B9152C">
        <w:rPr>
          <w:rFonts w:ascii="Times New Roman" w:hAnsi="Times New Roman" w:cs="Times New Roman"/>
          <w:sz w:val="24"/>
          <w:szCs w:val="24"/>
        </w:rPr>
        <w:t xml:space="preserve"> diterima dan H</w:t>
      </w:r>
      <w:r w:rsidR="00C63C09" w:rsidRPr="00B9152C">
        <w:rPr>
          <w:rFonts w:ascii="Times New Roman" w:hAnsi="Times New Roman" w:cs="Times New Roman"/>
          <w:sz w:val="24"/>
          <w:szCs w:val="24"/>
          <w:vertAlign w:val="subscript"/>
        </w:rPr>
        <w:t xml:space="preserve">a </w:t>
      </w:r>
      <w:r w:rsidR="00C63C09" w:rsidRPr="00B9152C">
        <w:rPr>
          <w:rFonts w:ascii="Times New Roman" w:hAnsi="Times New Roman" w:cs="Times New Roman"/>
          <w:sz w:val="24"/>
          <w:szCs w:val="24"/>
        </w:rPr>
        <w:t>ditolak, maka variabel independen pertama (X</w:t>
      </w:r>
      <w:r w:rsidR="00C63C09" w:rsidRPr="00B9152C">
        <w:rPr>
          <w:rFonts w:ascii="Times New Roman" w:hAnsi="Times New Roman" w:cs="Times New Roman"/>
          <w:sz w:val="24"/>
          <w:szCs w:val="24"/>
          <w:vertAlign w:val="subscript"/>
        </w:rPr>
        <w:t>1</w:t>
      </w:r>
      <w:r w:rsidR="00C63C09" w:rsidRPr="00B9152C">
        <w:rPr>
          <w:rFonts w:ascii="Times New Roman" w:hAnsi="Times New Roman" w:cs="Times New Roman"/>
          <w:sz w:val="24"/>
          <w:szCs w:val="24"/>
        </w:rPr>
        <w:t xml:space="preserve">) </w:t>
      </w:r>
      <w:r w:rsidR="00C63C09" w:rsidRPr="00B9152C">
        <w:rPr>
          <w:rFonts w:ascii="Times New Roman" w:hAnsi="Times New Roman" w:cs="Times New Roman"/>
          <w:i/>
          <w:sz w:val="24"/>
          <w:szCs w:val="24"/>
        </w:rPr>
        <w:t xml:space="preserve">Debt to Equity Ratio </w:t>
      </w:r>
      <w:r w:rsidR="00C63C09" w:rsidRPr="00B9152C">
        <w:rPr>
          <w:rFonts w:ascii="Times New Roman" w:hAnsi="Times New Roman" w:cs="Times New Roman"/>
          <w:sz w:val="24"/>
          <w:szCs w:val="24"/>
        </w:rPr>
        <w:t>secara parsial (</w:t>
      </w:r>
      <w:r w:rsidR="008B4ED4" w:rsidRPr="00B9152C">
        <w:rPr>
          <w:rFonts w:ascii="Times New Roman" w:hAnsi="Times New Roman" w:cs="Times New Roman"/>
          <w:sz w:val="24"/>
          <w:szCs w:val="24"/>
        </w:rPr>
        <w:t xml:space="preserve">satu persatu) tidak berpengaruh </w:t>
      </w:r>
      <w:r w:rsidR="00C63C09" w:rsidRPr="00B9152C">
        <w:rPr>
          <w:rFonts w:ascii="Times New Roman" w:hAnsi="Times New Roman" w:cs="Times New Roman"/>
          <w:sz w:val="24"/>
          <w:szCs w:val="24"/>
        </w:rPr>
        <w:t xml:space="preserve">terhadap </w:t>
      </w:r>
      <w:r w:rsidR="00CA392F" w:rsidRPr="00B9152C">
        <w:rPr>
          <w:rFonts w:ascii="Times New Roman" w:hAnsi="Times New Roman" w:cs="Times New Roman"/>
          <w:sz w:val="24"/>
          <w:szCs w:val="24"/>
        </w:rPr>
        <w:t xml:space="preserve">variabel dependen </w:t>
      </w:r>
      <w:r w:rsidR="00C63C09" w:rsidRPr="00B9152C">
        <w:rPr>
          <w:rFonts w:ascii="Times New Roman" w:hAnsi="Times New Roman" w:cs="Times New Roman"/>
          <w:sz w:val="24"/>
          <w:szCs w:val="24"/>
        </w:rPr>
        <w:t>Harga Saham</w:t>
      </w:r>
      <w:r w:rsidR="002F1D29" w:rsidRPr="00B9152C">
        <w:rPr>
          <w:rFonts w:ascii="Times New Roman" w:hAnsi="Times New Roman" w:cs="Times New Roman"/>
          <w:sz w:val="24"/>
          <w:szCs w:val="24"/>
        </w:rPr>
        <w:t xml:space="preserve"> pada Perusahaan Telekomunikasi yang Terdaftar di Bursa Efek Indonesia periode 2007-2016</w:t>
      </w:r>
      <w:r w:rsidR="00C63C09" w:rsidRPr="00B9152C">
        <w:rPr>
          <w:rFonts w:ascii="Times New Roman" w:hAnsi="Times New Roman" w:cs="Times New Roman"/>
          <w:sz w:val="24"/>
          <w:szCs w:val="24"/>
        </w:rPr>
        <w:t>.</w:t>
      </w:r>
    </w:p>
    <w:p w:rsidR="00C63C09" w:rsidRPr="00B9152C" w:rsidRDefault="00B9152C" w:rsidP="00B9152C">
      <w:pPr>
        <w:spacing w:after="0" w:line="480" w:lineRule="auto"/>
        <w:ind w:left="1260" w:hanging="1260"/>
        <w:jc w:val="both"/>
        <w:rPr>
          <w:rFonts w:ascii="Times New Roman" w:hAnsi="Times New Roman" w:cs="Times New Roman"/>
          <w:sz w:val="24"/>
          <w:szCs w:val="24"/>
        </w:rPr>
      </w:pPr>
      <w:r>
        <w:rPr>
          <w:rFonts w:ascii="Times New Roman" w:hAnsi="Times New Roman" w:cs="Times New Roman"/>
          <w:sz w:val="24"/>
          <w:szCs w:val="24"/>
        </w:rPr>
        <w:t xml:space="preserve">Hipotesis 2: </w:t>
      </w:r>
      <w:r w:rsidR="002F1D29" w:rsidRPr="00B9152C">
        <w:rPr>
          <w:rFonts w:ascii="Times New Roman" w:hAnsi="Times New Roman" w:cs="Times New Roman"/>
          <w:sz w:val="24"/>
          <w:szCs w:val="24"/>
        </w:rPr>
        <w:t xml:space="preserve">Variabel ROA diduga merupakan variabel yang mempengaruhi harga saham. Nilai Sig. </w:t>
      </w:r>
      <w:r w:rsidR="002F1D29" w:rsidRPr="00B9152C">
        <w:rPr>
          <w:rFonts w:ascii="Times New Roman" w:hAnsi="Times New Roman" w:cs="Times New Roman"/>
          <w:i/>
          <w:sz w:val="24"/>
          <w:szCs w:val="24"/>
        </w:rPr>
        <w:t xml:space="preserve">Return On Asset </w:t>
      </w:r>
      <w:r w:rsidR="002F1D29" w:rsidRPr="00B9152C">
        <w:rPr>
          <w:rFonts w:ascii="Times New Roman" w:hAnsi="Times New Roman" w:cs="Times New Roman"/>
          <w:sz w:val="24"/>
          <w:szCs w:val="24"/>
        </w:rPr>
        <w:t xml:space="preserve">sebesar 0,042 lebih kecil dari dari </w:t>
      </w:r>
      <w:r w:rsidR="002F1D29" w:rsidRPr="00B9152C">
        <w:rPr>
          <w:rFonts w:ascii="Times New Roman" w:hAnsi="Times New Roman" w:cs="Times New Roman"/>
          <w:sz w:val="24"/>
          <w:szCs w:val="24"/>
        </w:rPr>
        <w:lastRenderedPageBreak/>
        <w:t>tingkat signifikansi sebesar 0,05 (0,042 &lt; 0,05). Hal ini berarti H</w:t>
      </w:r>
      <w:r w:rsidR="002F1D29" w:rsidRPr="00B9152C">
        <w:rPr>
          <w:rFonts w:ascii="Times New Roman" w:hAnsi="Times New Roman" w:cs="Times New Roman"/>
          <w:sz w:val="24"/>
          <w:szCs w:val="24"/>
          <w:vertAlign w:val="subscript"/>
        </w:rPr>
        <w:t>0</w:t>
      </w:r>
      <w:r w:rsidR="002F1D29" w:rsidRPr="00B9152C">
        <w:rPr>
          <w:rFonts w:ascii="Times New Roman" w:hAnsi="Times New Roman" w:cs="Times New Roman"/>
          <w:sz w:val="24"/>
          <w:szCs w:val="24"/>
        </w:rPr>
        <w:t xml:space="preserve"> ditolak dan H</w:t>
      </w:r>
      <w:r w:rsidR="002F1D29" w:rsidRPr="00B9152C">
        <w:rPr>
          <w:rFonts w:ascii="Times New Roman" w:hAnsi="Times New Roman" w:cs="Times New Roman"/>
          <w:sz w:val="24"/>
          <w:szCs w:val="24"/>
          <w:vertAlign w:val="subscript"/>
        </w:rPr>
        <w:t xml:space="preserve">a </w:t>
      </w:r>
      <w:r w:rsidR="002F1D29" w:rsidRPr="00B9152C">
        <w:rPr>
          <w:rFonts w:ascii="Times New Roman" w:hAnsi="Times New Roman" w:cs="Times New Roman"/>
          <w:sz w:val="24"/>
          <w:szCs w:val="24"/>
        </w:rPr>
        <w:t xml:space="preserve">diterima, maka </w:t>
      </w:r>
      <w:r w:rsidR="00CA392F" w:rsidRPr="00B9152C">
        <w:rPr>
          <w:rFonts w:ascii="Times New Roman" w:hAnsi="Times New Roman" w:cs="Times New Roman"/>
          <w:sz w:val="24"/>
          <w:szCs w:val="24"/>
        </w:rPr>
        <w:t>variabel independen kedua (X</w:t>
      </w:r>
      <w:r w:rsidR="00CA392F" w:rsidRPr="00B9152C">
        <w:rPr>
          <w:rFonts w:ascii="Times New Roman" w:hAnsi="Times New Roman" w:cs="Times New Roman"/>
          <w:sz w:val="24"/>
          <w:szCs w:val="24"/>
          <w:vertAlign w:val="subscript"/>
        </w:rPr>
        <w:t>2</w:t>
      </w:r>
      <w:r w:rsidR="00CA392F" w:rsidRPr="00B9152C">
        <w:rPr>
          <w:rFonts w:ascii="Times New Roman" w:hAnsi="Times New Roman" w:cs="Times New Roman"/>
          <w:sz w:val="24"/>
          <w:szCs w:val="24"/>
        </w:rPr>
        <w:t xml:space="preserve">) </w:t>
      </w:r>
      <w:r w:rsidR="00CA392F" w:rsidRPr="00B9152C">
        <w:rPr>
          <w:rFonts w:ascii="Times New Roman" w:hAnsi="Times New Roman" w:cs="Times New Roman"/>
          <w:i/>
          <w:sz w:val="24"/>
          <w:szCs w:val="24"/>
        </w:rPr>
        <w:t xml:space="preserve">Return On Asset </w:t>
      </w:r>
      <w:r w:rsidR="00CA392F" w:rsidRPr="00B9152C">
        <w:rPr>
          <w:rFonts w:ascii="Times New Roman" w:hAnsi="Times New Roman" w:cs="Times New Roman"/>
          <w:sz w:val="24"/>
          <w:szCs w:val="24"/>
        </w:rPr>
        <w:t>secara parsial (satu persatu) berpengaruh</w:t>
      </w:r>
      <w:r w:rsidR="008B4ED4" w:rsidRPr="00B9152C">
        <w:rPr>
          <w:rFonts w:ascii="Times New Roman" w:hAnsi="Times New Roman" w:cs="Times New Roman"/>
          <w:sz w:val="24"/>
          <w:szCs w:val="24"/>
        </w:rPr>
        <w:t xml:space="preserve"> signifikan</w:t>
      </w:r>
      <w:r w:rsidR="00CA392F" w:rsidRPr="00B9152C">
        <w:rPr>
          <w:rFonts w:ascii="Times New Roman" w:hAnsi="Times New Roman" w:cs="Times New Roman"/>
          <w:sz w:val="24"/>
          <w:szCs w:val="24"/>
        </w:rPr>
        <w:t xml:space="preserve"> terhadap variabel dependen Harga Saham pada Perusahaan Telekomunikasi yang Terdaftar di Bursa Efek Indonesia periode 2007-2016.</w:t>
      </w:r>
    </w:p>
    <w:p w:rsidR="00C63C09" w:rsidRPr="00B9152C" w:rsidRDefault="00B9152C" w:rsidP="00B9152C">
      <w:pPr>
        <w:spacing w:after="0" w:line="480" w:lineRule="auto"/>
        <w:ind w:left="1260" w:hanging="1260"/>
        <w:jc w:val="both"/>
        <w:rPr>
          <w:rFonts w:ascii="Times New Roman" w:hAnsi="Times New Roman" w:cs="Times New Roman"/>
          <w:sz w:val="24"/>
          <w:szCs w:val="24"/>
        </w:rPr>
      </w:pPr>
      <w:r>
        <w:rPr>
          <w:rFonts w:ascii="Times New Roman" w:hAnsi="Times New Roman" w:cs="Times New Roman"/>
          <w:sz w:val="24"/>
          <w:szCs w:val="24"/>
        </w:rPr>
        <w:t xml:space="preserve">Hipotesis 3: </w:t>
      </w:r>
      <w:r w:rsidR="00CA392F" w:rsidRPr="00B9152C">
        <w:rPr>
          <w:rFonts w:ascii="Times New Roman" w:hAnsi="Times New Roman" w:cs="Times New Roman"/>
          <w:sz w:val="24"/>
          <w:szCs w:val="24"/>
        </w:rPr>
        <w:t xml:space="preserve">Variabel PER diduga merupakan variabel yang mempengaruhi harga saham. Nilai </w:t>
      </w:r>
      <w:r w:rsidR="00CA392F" w:rsidRPr="00B9152C">
        <w:rPr>
          <w:rFonts w:ascii="Times New Roman" w:hAnsi="Times New Roman" w:cs="Times New Roman"/>
          <w:i/>
          <w:sz w:val="24"/>
          <w:szCs w:val="24"/>
        </w:rPr>
        <w:t>Sig.</w:t>
      </w:r>
      <w:r w:rsidR="00CA392F" w:rsidRPr="00B9152C">
        <w:rPr>
          <w:rFonts w:ascii="Times New Roman" w:hAnsi="Times New Roman" w:cs="Times New Roman"/>
          <w:sz w:val="24"/>
          <w:szCs w:val="24"/>
        </w:rPr>
        <w:t xml:space="preserve"> </w:t>
      </w:r>
      <w:r w:rsidR="00CA392F" w:rsidRPr="00B9152C">
        <w:rPr>
          <w:rFonts w:ascii="Times New Roman" w:hAnsi="Times New Roman" w:cs="Times New Roman"/>
          <w:i/>
          <w:sz w:val="24"/>
          <w:szCs w:val="24"/>
        </w:rPr>
        <w:t xml:space="preserve">Price Earning Ratio </w:t>
      </w:r>
      <w:r w:rsidR="00CA392F" w:rsidRPr="00B9152C">
        <w:rPr>
          <w:rFonts w:ascii="Times New Roman" w:hAnsi="Times New Roman" w:cs="Times New Roman"/>
          <w:sz w:val="24"/>
          <w:szCs w:val="24"/>
        </w:rPr>
        <w:t>sebesar 0,011 lebih kecil dari dari tingkat signifikansi sebesar 0,05 (0,011 &lt; 0,05). Hal ini berarti H</w:t>
      </w:r>
      <w:r w:rsidR="00CA392F" w:rsidRPr="00B9152C">
        <w:rPr>
          <w:rFonts w:ascii="Times New Roman" w:hAnsi="Times New Roman" w:cs="Times New Roman"/>
          <w:sz w:val="24"/>
          <w:szCs w:val="24"/>
          <w:vertAlign w:val="subscript"/>
        </w:rPr>
        <w:t>0</w:t>
      </w:r>
      <w:r w:rsidR="00CA392F" w:rsidRPr="00B9152C">
        <w:rPr>
          <w:rFonts w:ascii="Times New Roman" w:hAnsi="Times New Roman" w:cs="Times New Roman"/>
          <w:sz w:val="24"/>
          <w:szCs w:val="24"/>
        </w:rPr>
        <w:t xml:space="preserve"> ditolak dan H</w:t>
      </w:r>
      <w:r w:rsidR="00CA392F" w:rsidRPr="00B9152C">
        <w:rPr>
          <w:rFonts w:ascii="Times New Roman" w:hAnsi="Times New Roman" w:cs="Times New Roman"/>
          <w:sz w:val="24"/>
          <w:szCs w:val="24"/>
          <w:vertAlign w:val="subscript"/>
        </w:rPr>
        <w:t xml:space="preserve">a </w:t>
      </w:r>
      <w:r w:rsidR="00CA392F" w:rsidRPr="00B9152C">
        <w:rPr>
          <w:rFonts w:ascii="Times New Roman" w:hAnsi="Times New Roman" w:cs="Times New Roman"/>
          <w:sz w:val="24"/>
          <w:szCs w:val="24"/>
        </w:rPr>
        <w:t>diterima, maka variabel independen ketiga (X</w:t>
      </w:r>
      <w:r w:rsidR="00CA392F" w:rsidRPr="00B9152C">
        <w:rPr>
          <w:rFonts w:ascii="Times New Roman" w:hAnsi="Times New Roman" w:cs="Times New Roman"/>
          <w:sz w:val="24"/>
          <w:szCs w:val="24"/>
          <w:vertAlign w:val="subscript"/>
        </w:rPr>
        <w:t>3</w:t>
      </w:r>
      <w:r w:rsidR="00CA392F" w:rsidRPr="00B9152C">
        <w:rPr>
          <w:rFonts w:ascii="Times New Roman" w:hAnsi="Times New Roman" w:cs="Times New Roman"/>
          <w:sz w:val="24"/>
          <w:szCs w:val="24"/>
        </w:rPr>
        <w:t xml:space="preserve">) </w:t>
      </w:r>
      <w:r w:rsidR="00CA392F" w:rsidRPr="00B9152C">
        <w:rPr>
          <w:rFonts w:ascii="Times New Roman" w:hAnsi="Times New Roman" w:cs="Times New Roman"/>
          <w:i/>
          <w:sz w:val="24"/>
          <w:szCs w:val="24"/>
        </w:rPr>
        <w:t xml:space="preserve">Price Earning Ratio </w:t>
      </w:r>
      <w:r w:rsidR="00CA392F" w:rsidRPr="00B9152C">
        <w:rPr>
          <w:rFonts w:ascii="Times New Roman" w:hAnsi="Times New Roman" w:cs="Times New Roman"/>
          <w:sz w:val="24"/>
          <w:szCs w:val="24"/>
        </w:rPr>
        <w:t xml:space="preserve">secara parsial (satu persatu) berpengaruh </w:t>
      </w:r>
      <w:r w:rsidR="008B4ED4" w:rsidRPr="00B9152C">
        <w:rPr>
          <w:rFonts w:ascii="Times New Roman" w:hAnsi="Times New Roman" w:cs="Times New Roman"/>
          <w:sz w:val="24"/>
          <w:szCs w:val="24"/>
        </w:rPr>
        <w:t xml:space="preserve">signifikan </w:t>
      </w:r>
      <w:r w:rsidR="00CA392F" w:rsidRPr="00B9152C">
        <w:rPr>
          <w:rFonts w:ascii="Times New Roman" w:hAnsi="Times New Roman" w:cs="Times New Roman"/>
          <w:sz w:val="24"/>
          <w:szCs w:val="24"/>
        </w:rPr>
        <w:t>terhadap variabel dependen Harga Saham pada Perusahaan Telekomunikasi yang Terdaftar di Bursa Efek Indonesia periode 2007-2016.</w:t>
      </w:r>
    </w:p>
    <w:p w:rsidR="00CA392F" w:rsidRPr="00CA392F" w:rsidRDefault="00CA392F" w:rsidP="00CA392F">
      <w:pPr>
        <w:spacing w:after="0" w:line="480" w:lineRule="auto"/>
        <w:jc w:val="both"/>
        <w:rPr>
          <w:rFonts w:ascii="Times New Roman" w:hAnsi="Times New Roman" w:cs="Times New Roman"/>
          <w:sz w:val="24"/>
          <w:szCs w:val="24"/>
        </w:rPr>
      </w:pPr>
    </w:p>
    <w:p w:rsidR="00AA70EC" w:rsidRPr="00F63D6A" w:rsidRDefault="00E57F33" w:rsidP="00264DAC">
      <w:pPr>
        <w:autoSpaceDE w:val="0"/>
        <w:autoSpaceDN w:val="0"/>
        <w:adjustRightInd w:val="0"/>
        <w:spacing w:after="0" w:line="480" w:lineRule="auto"/>
        <w:ind w:left="900" w:hanging="900"/>
        <w:jc w:val="both"/>
        <w:rPr>
          <w:rFonts w:ascii="Times New Roman" w:hAnsi="Times New Roman" w:cs="Times New Roman"/>
          <w:b/>
          <w:sz w:val="24"/>
          <w:szCs w:val="24"/>
        </w:rPr>
      </w:pPr>
      <w:r>
        <w:rPr>
          <w:rFonts w:ascii="Times New Roman" w:hAnsi="Times New Roman" w:cs="Times New Roman"/>
          <w:b/>
          <w:sz w:val="24"/>
          <w:szCs w:val="24"/>
        </w:rPr>
        <w:t>4.1.5.6</w:t>
      </w:r>
      <w:r w:rsidR="00AA70EC">
        <w:rPr>
          <w:rFonts w:ascii="Times New Roman" w:hAnsi="Times New Roman" w:cs="Times New Roman"/>
          <w:b/>
          <w:sz w:val="24"/>
          <w:szCs w:val="24"/>
        </w:rPr>
        <w:t xml:space="preserve">.2 </w:t>
      </w:r>
      <w:r w:rsidR="00CA392F">
        <w:rPr>
          <w:rFonts w:ascii="Times New Roman" w:hAnsi="Times New Roman" w:cs="Times New Roman"/>
          <w:b/>
          <w:sz w:val="24"/>
          <w:szCs w:val="24"/>
        </w:rPr>
        <w:t xml:space="preserve">Uji </w:t>
      </w:r>
      <w:r w:rsidR="00AA70EC" w:rsidRPr="00F63D6A">
        <w:rPr>
          <w:rFonts w:ascii="Times New Roman" w:hAnsi="Times New Roman" w:cs="Times New Roman"/>
          <w:b/>
          <w:sz w:val="24"/>
          <w:szCs w:val="24"/>
        </w:rPr>
        <w:t>Simultan (Uji F)</w:t>
      </w:r>
    </w:p>
    <w:p w:rsidR="00971632" w:rsidRDefault="00AA70EC" w:rsidP="00971632">
      <w:pPr>
        <w:autoSpaceDE w:val="0"/>
        <w:autoSpaceDN w:val="0"/>
        <w:adjustRightInd w:val="0"/>
        <w:spacing w:after="0" w:line="480" w:lineRule="auto"/>
        <w:ind w:firstLine="720"/>
        <w:jc w:val="both"/>
        <w:rPr>
          <w:rFonts w:ascii="Times New Roman" w:hAnsi="Times New Roman" w:cs="Times New Roman"/>
          <w:sz w:val="24"/>
          <w:szCs w:val="24"/>
        </w:rPr>
      </w:pPr>
      <w:r w:rsidRPr="00F63D6A">
        <w:rPr>
          <w:rFonts w:ascii="Times New Roman" w:hAnsi="Times New Roman" w:cs="Times New Roman"/>
          <w:sz w:val="24"/>
          <w:szCs w:val="24"/>
        </w:rPr>
        <w:t xml:space="preserve">Uji statistik F pada dasarnya menunjukkan apakah semua variabel </w:t>
      </w:r>
      <w:r w:rsidRPr="00F63D6A">
        <w:rPr>
          <w:rFonts w:ascii="Times New Roman" w:hAnsi="Times New Roman" w:cs="Times New Roman"/>
          <w:iCs/>
          <w:sz w:val="24"/>
          <w:szCs w:val="24"/>
        </w:rPr>
        <w:t xml:space="preserve">independen </w:t>
      </w:r>
      <w:r w:rsidR="00CA392F">
        <w:rPr>
          <w:rFonts w:ascii="Times New Roman" w:hAnsi="Times New Roman" w:cs="Times New Roman"/>
          <w:i/>
          <w:iCs/>
          <w:sz w:val="24"/>
          <w:szCs w:val="24"/>
        </w:rPr>
        <w:t xml:space="preserve">Debt to Equity Ratio, Return On Asset, Price Earning Ratio </w:t>
      </w:r>
      <w:r w:rsidRPr="00F63D6A">
        <w:rPr>
          <w:rFonts w:ascii="Times New Roman" w:hAnsi="Times New Roman" w:cs="Times New Roman"/>
          <w:sz w:val="24"/>
          <w:szCs w:val="24"/>
        </w:rPr>
        <w:t xml:space="preserve">yang dimasukkan dalam model mempunyai pengaruh secara bersama-sama terhadap </w:t>
      </w:r>
      <w:r w:rsidR="00CA392F">
        <w:rPr>
          <w:rFonts w:ascii="Times New Roman" w:hAnsi="Times New Roman" w:cs="Times New Roman"/>
          <w:sz w:val="24"/>
          <w:szCs w:val="24"/>
        </w:rPr>
        <w:t>Harga Saham variabel dependennya pada Perusahaan Telekomunikasi yang Terdaftar di Bursa efek Indonesia periode 2007-2016</w:t>
      </w:r>
      <w:r w:rsidRPr="00F63D6A">
        <w:rPr>
          <w:rFonts w:ascii="Times New Roman" w:hAnsi="Times New Roman" w:cs="Times New Roman"/>
          <w:sz w:val="24"/>
          <w:szCs w:val="24"/>
        </w:rPr>
        <w:t xml:space="preserve">. Hasil perhitungan Uji F ini dapat </w:t>
      </w:r>
      <w:r>
        <w:rPr>
          <w:rFonts w:ascii="Times New Roman" w:hAnsi="Times New Roman" w:cs="Times New Roman"/>
          <w:sz w:val="24"/>
          <w:szCs w:val="24"/>
        </w:rPr>
        <w:t>dilihat pada tabel 4.13</w:t>
      </w:r>
      <w:r w:rsidRPr="00F63D6A">
        <w:rPr>
          <w:rFonts w:ascii="Times New Roman" w:hAnsi="Times New Roman" w:cs="Times New Roman"/>
          <w:sz w:val="24"/>
          <w:szCs w:val="24"/>
        </w:rPr>
        <w:t xml:space="preserve"> berikut ini:</w:t>
      </w:r>
    </w:p>
    <w:p w:rsidR="00015A7E" w:rsidRDefault="00015A7E" w:rsidP="00971632">
      <w:pPr>
        <w:autoSpaceDE w:val="0"/>
        <w:autoSpaceDN w:val="0"/>
        <w:adjustRightInd w:val="0"/>
        <w:spacing w:after="0" w:line="480" w:lineRule="auto"/>
        <w:ind w:firstLine="720"/>
        <w:jc w:val="both"/>
        <w:rPr>
          <w:rFonts w:ascii="Times New Roman" w:hAnsi="Times New Roman" w:cs="Times New Roman"/>
          <w:sz w:val="24"/>
          <w:szCs w:val="24"/>
        </w:rPr>
      </w:pPr>
    </w:p>
    <w:p w:rsidR="00015A7E" w:rsidRDefault="00015A7E" w:rsidP="00971632">
      <w:pPr>
        <w:autoSpaceDE w:val="0"/>
        <w:autoSpaceDN w:val="0"/>
        <w:adjustRightInd w:val="0"/>
        <w:spacing w:after="0" w:line="480" w:lineRule="auto"/>
        <w:ind w:firstLine="720"/>
        <w:jc w:val="both"/>
        <w:rPr>
          <w:rFonts w:ascii="Times New Roman" w:hAnsi="Times New Roman" w:cs="Times New Roman"/>
          <w:sz w:val="24"/>
          <w:szCs w:val="24"/>
        </w:rPr>
      </w:pPr>
    </w:p>
    <w:p w:rsidR="00015A7E" w:rsidRDefault="00015A7E" w:rsidP="00971632">
      <w:pPr>
        <w:autoSpaceDE w:val="0"/>
        <w:autoSpaceDN w:val="0"/>
        <w:adjustRightInd w:val="0"/>
        <w:spacing w:after="0" w:line="480" w:lineRule="auto"/>
        <w:ind w:firstLine="720"/>
        <w:jc w:val="both"/>
        <w:rPr>
          <w:rFonts w:ascii="Times New Roman" w:hAnsi="Times New Roman" w:cs="Times New Roman"/>
          <w:sz w:val="24"/>
          <w:szCs w:val="24"/>
        </w:rPr>
      </w:pPr>
    </w:p>
    <w:tbl>
      <w:tblPr>
        <w:tblpPr w:leftFromText="180" w:rightFromText="180" w:vertAnchor="text" w:horzAnchor="margin" w:tblpY="433"/>
        <w:tblW w:w="78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25"/>
        <w:gridCol w:w="1255"/>
        <w:gridCol w:w="1451"/>
        <w:gridCol w:w="997"/>
        <w:gridCol w:w="1376"/>
        <w:gridCol w:w="997"/>
        <w:gridCol w:w="1004"/>
      </w:tblGrid>
      <w:tr w:rsidR="0017614B" w:rsidRPr="00EB533E" w:rsidTr="0017614B">
        <w:trPr>
          <w:cantSplit/>
          <w:trHeight w:val="352"/>
        </w:trPr>
        <w:tc>
          <w:tcPr>
            <w:tcW w:w="7805" w:type="dxa"/>
            <w:gridSpan w:val="7"/>
            <w:tcBorders>
              <w:top w:val="nil"/>
              <w:left w:val="nil"/>
              <w:bottom w:val="nil"/>
              <w:right w:val="nil"/>
            </w:tcBorders>
            <w:shd w:val="clear" w:color="auto" w:fill="FFFFFF"/>
          </w:tcPr>
          <w:p w:rsidR="0017614B" w:rsidRPr="00EB533E" w:rsidRDefault="0017614B" w:rsidP="0017614B">
            <w:pPr>
              <w:autoSpaceDE w:val="0"/>
              <w:autoSpaceDN w:val="0"/>
              <w:adjustRightInd w:val="0"/>
              <w:spacing w:after="0" w:line="360" w:lineRule="auto"/>
              <w:ind w:right="60"/>
              <w:jc w:val="center"/>
              <w:rPr>
                <w:rFonts w:ascii="Times New Roman" w:hAnsi="Times New Roman" w:cs="Times New Roman"/>
                <w:color w:val="000000"/>
                <w:sz w:val="24"/>
                <w:szCs w:val="24"/>
              </w:rPr>
            </w:pPr>
            <w:r w:rsidRPr="00EB533E">
              <w:rPr>
                <w:rFonts w:ascii="Times New Roman" w:hAnsi="Times New Roman" w:cs="Times New Roman"/>
                <w:b/>
                <w:bCs/>
                <w:color w:val="000000"/>
                <w:sz w:val="24"/>
                <w:szCs w:val="24"/>
              </w:rPr>
              <w:lastRenderedPageBreak/>
              <w:t>ANOVA</w:t>
            </w:r>
            <w:r w:rsidRPr="00EB533E">
              <w:rPr>
                <w:rFonts w:ascii="Times New Roman" w:hAnsi="Times New Roman" w:cs="Times New Roman"/>
                <w:b/>
                <w:bCs/>
                <w:color w:val="000000"/>
                <w:sz w:val="24"/>
                <w:szCs w:val="24"/>
                <w:vertAlign w:val="superscript"/>
              </w:rPr>
              <w:t>a</w:t>
            </w:r>
          </w:p>
        </w:tc>
      </w:tr>
      <w:tr w:rsidR="0017614B" w:rsidRPr="00EB533E" w:rsidTr="0017614B">
        <w:trPr>
          <w:cantSplit/>
          <w:trHeight w:val="903"/>
        </w:trPr>
        <w:tc>
          <w:tcPr>
            <w:tcW w:w="1980" w:type="dxa"/>
            <w:gridSpan w:val="2"/>
            <w:tcBorders>
              <w:top w:val="single" w:sz="16" w:space="0" w:color="000000"/>
              <w:left w:val="single" w:sz="16" w:space="0" w:color="000000"/>
              <w:bottom w:val="single" w:sz="16" w:space="0" w:color="000000"/>
              <w:right w:val="nil"/>
            </w:tcBorders>
            <w:shd w:val="clear" w:color="auto" w:fill="FFFFFF"/>
          </w:tcPr>
          <w:p w:rsidR="0017614B" w:rsidRPr="00EB533E" w:rsidRDefault="0017614B" w:rsidP="0017614B">
            <w:pPr>
              <w:autoSpaceDE w:val="0"/>
              <w:autoSpaceDN w:val="0"/>
              <w:adjustRightInd w:val="0"/>
              <w:spacing w:after="0" w:line="360" w:lineRule="auto"/>
              <w:ind w:left="60" w:right="60"/>
              <w:rPr>
                <w:rFonts w:ascii="Times New Roman" w:hAnsi="Times New Roman" w:cs="Times New Roman"/>
                <w:color w:val="000000"/>
                <w:sz w:val="24"/>
                <w:szCs w:val="24"/>
              </w:rPr>
            </w:pPr>
            <w:r w:rsidRPr="00EB533E">
              <w:rPr>
                <w:rFonts w:ascii="Times New Roman" w:hAnsi="Times New Roman" w:cs="Times New Roman"/>
                <w:color w:val="000000"/>
                <w:sz w:val="24"/>
                <w:szCs w:val="24"/>
              </w:rPr>
              <w:t>Model</w:t>
            </w:r>
          </w:p>
        </w:tc>
        <w:tc>
          <w:tcPr>
            <w:tcW w:w="1451" w:type="dxa"/>
            <w:tcBorders>
              <w:top w:val="single" w:sz="16" w:space="0" w:color="000000"/>
              <w:left w:val="single" w:sz="16" w:space="0" w:color="000000"/>
              <w:bottom w:val="single" w:sz="16" w:space="0" w:color="000000"/>
            </w:tcBorders>
            <w:shd w:val="clear" w:color="auto" w:fill="FFFFFF"/>
          </w:tcPr>
          <w:p w:rsidR="0017614B" w:rsidRPr="00EB533E" w:rsidRDefault="0017614B" w:rsidP="0017614B">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EB533E">
              <w:rPr>
                <w:rFonts w:ascii="Times New Roman" w:hAnsi="Times New Roman" w:cs="Times New Roman"/>
                <w:color w:val="000000"/>
                <w:sz w:val="24"/>
                <w:szCs w:val="24"/>
              </w:rPr>
              <w:t>Sum of Squares</w:t>
            </w:r>
          </w:p>
        </w:tc>
        <w:tc>
          <w:tcPr>
            <w:tcW w:w="997" w:type="dxa"/>
            <w:tcBorders>
              <w:top w:val="single" w:sz="16" w:space="0" w:color="000000"/>
              <w:bottom w:val="single" w:sz="16" w:space="0" w:color="000000"/>
            </w:tcBorders>
            <w:shd w:val="clear" w:color="auto" w:fill="FFFFFF"/>
          </w:tcPr>
          <w:p w:rsidR="0017614B" w:rsidRPr="00EB533E" w:rsidRDefault="0017614B" w:rsidP="0017614B">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EB533E">
              <w:rPr>
                <w:rFonts w:ascii="Times New Roman" w:hAnsi="Times New Roman" w:cs="Times New Roman"/>
                <w:color w:val="000000"/>
                <w:sz w:val="24"/>
                <w:szCs w:val="24"/>
              </w:rPr>
              <w:t>Df</w:t>
            </w:r>
          </w:p>
        </w:tc>
        <w:tc>
          <w:tcPr>
            <w:tcW w:w="1376" w:type="dxa"/>
            <w:tcBorders>
              <w:top w:val="single" w:sz="16" w:space="0" w:color="000000"/>
              <w:bottom w:val="single" w:sz="16" w:space="0" w:color="000000"/>
            </w:tcBorders>
            <w:shd w:val="clear" w:color="auto" w:fill="FFFFFF"/>
          </w:tcPr>
          <w:p w:rsidR="0017614B" w:rsidRPr="00EB533E" w:rsidRDefault="0017614B" w:rsidP="0017614B">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EB533E">
              <w:rPr>
                <w:rFonts w:ascii="Times New Roman" w:hAnsi="Times New Roman" w:cs="Times New Roman"/>
                <w:color w:val="000000"/>
                <w:sz w:val="24"/>
                <w:szCs w:val="24"/>
              </w:rPr>
              <w:t>Mean Square</w:t>
            </w:r>
          </w:p>
        </w:tc>
        <w:tc>
          <w:tcPr>
            <w:tcW w:w="997" w:type="dxa"/>
            <w:tcBorders>
              <w:top w:val="single" w:sz="16" w:space="0" w:color="000000"/>
              <w:bottom w:val="single" w:sz="16" w:space="0" w:color="000000"/>
            </w:tcBorders>
            <w:shd w:val="clear" w:color="auto" w:fill="FFFFFF"/>
          </w:tcPr>
          <w:p w:rsidR="0017614B" w:rsidRPr="00EB533E" w:rsidRDefault="0017614B" w:rsidP="0017614B">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EB533E">
              <w:rPr>
                <w:rFonts w:ascii="Times New Roman" w:hAnsi="Times New Roman" w:cs="Times New Roman"/>
                <w:color w:val="000000"/>
                <w:sz w:val="24"/>
                <w:szCs w:val="24"/>
              </w:rPr>
              <w:t>F</w:t>
            </w:r>
          </w:p>
        </w:tc>
        <w:tc>
          <w:tcPr>
            <w:tcW w:w="1004" w:type="dxa"/>
            <w:tcBorders>
              <w:top w:val="single" w:sz="16" w:space="0" w:color="000000"/>
              <w:bottom w:val="single" w:sz="16" w:space="0" w:color="000000"/>
              <w:right w:val="single" w:sz="16" w:space="0" w:color="000000"/>
            </w:tcBorders>
            <w:shd w:val="clear" w:color="auto" w:fill="FFFFFF"/>
          </w:tcPr>
          <w:p w:rsidR="0017614B" w:rsidRPr="00EB533E" w:rsidRDefault="0017614B" w:rsidP="0017614B">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EB533E">
              <w:rPr>
                <w:rFonts w:ascii="Times New Roman" w:hAnsi="Times New Roman" w:cs="Times New Roman"/>
                <w:color w:val="000000"/>
                <w:sz w:val="24"/>
                <w:szCs w:val="24"/>
              </w:rPr>
              <w:t>Sig.</w:t>
            </w:r>
          </w:p>
        </w:tc>
      </w:tr>
      <w:tr w:rsidR="0017614B" w:rsidRPr="00EB533E" w:rsidTr="0017614B">
        <w:trPr>
          <w:cantSplit/>
          <w:trHeight w:val="352"/>
        </w:trPr>
        <w:tc>
          <w:tcPr>
            <w:tcW w:w="725" w:type="dxa"/>
            <w:vMerge w:val="restart"/>
            <w:tcBorders>
              <w:top w:val="single" w:sz="16" w:space="0" w:color="000000"/>
              <w:left w:val="single" w:sz="16" w:space="0" w:color="000000"/>
              <w:bottom w:val="single" w:sz="16" w:space="0" w:color="000000"/>
              <w:right w:val="nil"/>
            </w:tcBorders>
            <w:shd w:val="clear" w:color="auto" w:fill="FFFFFF"/>
            <w:vAlign w:val="center"/>
          </w:tcPr>
          <w:p w:rsidR="0017614B" w:rsidRPr="00EB533E" w:rsidRDefault="0017614B" w:rsidP="0017614B">
            <w:pPr>
              <w:autoSpaceDE w:val="0"/>
              <w:autoSpaceDN w:val="0"/>
              <w:adjustRightInd w:val="0"/>
              <w:spacing w:after="0" w:line="320" w:lineRule="atLeast"/>
              <w:ind w:left="60" w:right="60"/>
              <w:rPr>
                <w:rFonts w:ascii="Times New Roman" w:hAnsi="Times New Roman" w:cs="Times New Roman"/>
                <w:color w:val="000000"/>
                <w:sz w:val="24"/>
                <w:szCs w:val="24"/>
              </w:rPr>
            </w:pPr>
            <w:r w:rsidRPr="00EB533E">
              <w:rPr>
                <w:rFonts w:ascii="Times New Roman" w:hAnsi="Times New Roman" w:cs="Times New Roman"/>
                <w:color w:val="000000"/>
                <w:sz w:val="24"/>
                <w:szCs w:val="24"/>
              </w:rPr>
              <w:t>1</w:t>
            </w:r>
          </w:p>
        </w:tc>
        <w:tc>
          <w:tcPr>
            <w:tcW w:w="1255" w:type="dxa"/>
            <w:tcBorders>
              <w:top w:val="single" w:sz="16" w:space="0" w:color="000000"/>
              <w:left w:val="nil"/>
              <w:bottom w:val="nil"/>
              <w:right w:val="single" w:sz="16" w:space="0" w:color="000000"/>
            </w:tcBorders>
            <w:shd w:val="clear" w:color="auto" w:fill="FFFFFF"/>
            <w:vAlign w:val="center"/>
          </w:tcPr>
          <w:p w:rsidR="0017614B" w:rsidRPr="00EB533E" w:rsidRDefault="0017614B" w:rsidP="0017614B">
            <w:pPr>
              <w:autoSpaceDE w:val="0"/>
              <w:autoSpaceDN w:val="0"/>
              <w:adjustRightInd w:val="0"/>
              <w:spacing w:after="0" w:line="320" w:lineRule="atLeast"/>
              <w:ind w:left="60" w:right="60"/>
              <w:rPr>
                <w:rFonts w:ascii="Times New Roman" w:hAnsi="Times New Roman" w:cs="Times New Roman"/>
                <w:color w:val="000000"/>
                <w:sz w:val="24"/>
                <w:szCs w:val="24"/>
              </w:rPr>
            </w:pPr>
            <w:r w:rsidRPr="00EB533E">
              <w:rPr>
                <w:rFonts w:ascii="Times New Roman" w:hAnsi="Times New Roman" w:cs="Times New Roman"/>
                <w:color w:val="000000"/>
                <w:sz w:val="24"/>
                <w:szCs w:val="24"/>
              </w:rPr>
              <w:t>Regression</w:t>
            </w:r>
          </w:p>
        </w:tc>
        <w:tc>
          <w:tcPr>
            <w:tcW w:w="1451" w:type="dxa"/>
            <w:tcBorders>
              <w:top w:val="single" w:sz="16" w:space="0" w:color="000000"/>
              <w:left w:val="single" w:sz="16" w:space="0" w:color="000000"/>
              <w:bottom w:val="nil"/>
            </w:tcBorders>
            <w:shd w:val="clear" w:color="auto" w:fill="FFFFFF"/>
            <w:vAlign w:val="center"/>
          </w:tcPr>
          <w:p w:rsidR="0017614B" w:rsidRPr="001927EF" w:rsidRDefault="0017614B" w:rsidP="0017614B">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1373553,510</w:t>
            </w:r>
          </w:p>
        </w:tc>
        <w:tc>
          <w:tcPr>
            <w:tcW w:w="997" w:type="dxa"/>
            <w:tcBorders>
              <w:top w:val="single" w:sz="16" w:space="0" w:color="000000"/>
              <w:bottom w:val="nil"/>
            </w:tcBorders>
            <w:shd w:val="clear" w:color="auto" w:fill="FFFFFF"/>
            <w:vAlign w:val="center"/>
          </w:tcPr>
          <w:p w:rsidR="0017614B" w:rsidRPr="00EB533E" w:rsidRDefault="0017614B" w:rsidP="0017614B">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EB533E">
              <w:rPr>
                <w:rFonts w:ascii="Times New Roman" w:hAnsi="Times New Roman" w:cs="Times New Roman"/>
                <w:color w:val="000000"/>
                <w:sz w:val="24"/>
                <w:szCs w:val="24"/>
              </w:rPr>
              <w:t>3</w:t>
            </w:r>
          </w:p>
        </w:tc>
        <w:tc>
          <w:tcPr>
            <w:tcW w:w="1376" w:type="dxa"/>
            <w:tcBorders>
              <w:top w:val="single" w:sz="16" w:space="0" w:color="000000"/>
              <w:bottom w:val="nil"/>
            </w:tcBorders>
            <w:shd w:val="clear" w:color="auto" w:fill="FFFFFF"/>
            <w:vAlign w:val="center"/>
          </w:tcPr>
          <w:p w:rsidR="0017614B" w:rsidRPr="001927EF" w:rsidRDefault="0017614B" w:rsidP="0017614B">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457851,170</w:t>
            </w:r>
          </w:p>
        </w:tc>
        <w:tc>
          <w:tcPr>
            <w:tcW w:w="997" w:type="dxa"/>
            <w:tcBorders>
              <w:top w:val="single" w:sz="16" w:space="0" w:color="000000"/>
              <w:bottom w:val="nil"/>
            </w:tcBorders>
            <w:shd w:val="clear" w:color="auto" w:fill="FFFFFF"/>
            <w:vAlign w:val="center"/>
          </w:tcPr>
          <w:p w:rsidR="0017614B" w:rsidRPr="001927EF" w:rsidRDefault="0017614B" w:rsidP="0017614B">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5,066</w:t>
            </w:r>
          </w:p>
        </w:tc>
        <w:tc>
          <w:tcPr>
            <w:tcW w:w="1004" w:type="dxa"/>
            <w:tcBorders>
              <w:top w:val="single" w:sz="16" w:space="0" w:color="000000"/>
              <w:bottom w:val="nil"/>
              <w:right w:val="single" w:sz="16" w:space="0" w:color="000000"/>
            </w:tcBorders>
            <w:shd w:val="clear" w:color="auto" w:fill="FFFFFF"/>
            <w:vAlign w:val="center"/>
          </w:tcPr>
          <w:p w:rsidR="0017614B" w:rsidRPr="00EB533E" w:rsidRDefault="0017614B" w:rsidP="0017614B">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w:t>
            </w:r>
            <w:r>
              <w:rPr>
                <w:rFonts w:ascii="Times New Roman" w:hAnsi="Times New Roman" w:cs="Times New Roman"/>
                <w:color w:val="000000"/>
                <w:sz w:val="24"/>
                <w:szCs w:val="24"/>
                <w:lang w:val="id-ID"/>
              </w:rPr>
              <w:t>44</w:t>
            </w:r>
            <w:r w:rsidRPr="00EB533E">
              <w:rPr>
                <w:rFonts w:ascii="Times New Roman" w:hAnsi="Times New Roman" w:cs="Times New Roman"/>
                <w:color w:val="000000"/>
                <w:sz w:val="24"/>
                <w:szCs w:val="24"/>
                <w:vertAlign w:val="superscript"/>
              </w:rPr>
              <w:t>b</w:t>
            </w:r>
          </w:p>
        </w:tc>
      </w:tr>
      <w:tr w:rsidR="0017614B" w:rsidRPr="00EB533E" w:rsidTr="0017614B">
        <w:trPr>
          <w:cantSplit/>
          <w:trHeight w:val="402"/>
        </w:trPr>
        <w:tc>
          <w:tcPr>
            <w:tcW w:w="725" w:type="dxa"/>
            <w:vMerge/>
            <w:tcBorders>
              <w:top w:val="single" w:sz="16" w:space="0" w:color="000000"/>
              <w:left w:val="single" w:sz="16" w:space="0" w:color="000000"/>
              <w:bottom w:val="single" w:sz="16" w:space="0" w:color="000000"/>
              <w:right w:val="nil"/>
            </w:tcBorders>
            <w:shd w:val="clear" w:color="auto" w:fill="FFFFFF"/>
            <w:vAlign w:val="center"/>
          </w:tcPr>
          <w:p w:rsidR="0017614B" w:rsidRPr="00EB533E" w:rsidRDefault="0017614B" w:rsidP="0017614B">
            <w:pPr>
              <w:autoSpaceDE w:val="0"/>
              <w:autoSpaceDN w:val="0"/>
              <w:adjustRightInd w:val="0"/>
              <w:spacing w:after="0" w:line="240" w:lineRule="auto"/>
              <w:rPr>
                <w:rFonts w:ascii="Times New Roman" w:hAnsi="Times New Roman" w:cs="Times New Roman"/>
                <w:color w:val="000000"/>
                <w:sz w:val="24"/>
                <w:szCs w:val="24"/>
              </w:rPr>
            </w:pPr>
          </w:p>
        </w:tc>
        <w:tc>
          <w:tcPr>
            <w:tcW w:w="1255" w:type="dxa"/>
            <w:tcBorders>
              <w:top w:val="nil"/>
              <w:left w:val="nil"/>
              <w:bottom w:val="nil"/>
              <w:right w:val="single" w:sz="16" w:space="0" w:color="000000"/>
            </w:tcBorders>
            <w:shd w:val="clear" w:color="auto" w:fill="FFFFFF"/>
            <w:vAlign w:val="center"/>
          </w:tcPr>
          <w:p w:rsidR="0017614B" w:rsidRPr="00EB533E" w:rsidRDefault="0017614B" w:rsidP="0017614B">
            <w:pPr>
              <w:autoSpaceDE w:val="0"/>
              <w:autoSpaceDN w:val="0"/>
              <w:adjustRightInd w:val="0"/>
              <w:spacing w:after="0" w:line="320" w:lineRule="atLeast"/>
              <w:ind w:left="60" w:right="60"/>
              <w:rPr>
                <w:rFonts w:ascii="Times New Roman" w:hAnsi="Times New Roman" w:cs="Times New Roman"/>
                <w:color w:val="000000"/>
                <w:sz w:val="24"/>
                <w:szCs w:val="24"/>
              </w:rPr>
            </w:pPr>
            <w:r w:rsidRPr="00EB533E">
              <w:rPr>
                <w:rFonts w:ascii="Times New Roman" w:hAnsi="Times New Roman" w:cs="Times New Roman"/>
                <w:color w:val="000000"/>
                <w:sz w:val="24"/>
                <w:szCs w:val="24"/>
              </w:rPr>
              <w:t>Residual</w:t>
            </w:r>
          </w:p>
        </w:tc>
        <w:tc>
          <w:tcPr>
            <w:tcW w:w="1451" w:type="dxa"/>
            <w:tcBorders>
              <w:top w:val="nil"/>
              <w:left w:val="single" w:sz="16" w:space="0" w:color="000000"/>
              <w:bottom w:val="nil"/>
            </w:tcBorders>
            <w:shd w:val="clear" w:color="auto" w:fill="FFFFFF"/>
            <w:vAlign w:val="center"/>
          </w:tcPr>
          <w:p w:rsidR="0017614B" w:rsidRPr="001927EF" w:rsidRDefault="0017614B" w:rsidP="0017614B">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542244,090</w:t>
            </w:r>
          </w:p>
        </w:tc>
        <w:tc>
          <w:tcPr>
            <w:tcW w:w="997" w:type="dxa"/>
            <w:tcBorders>
              <w:top w:val="nil"/>
              <w:bottom w:val="nil"/>
            </w:tcBorders>
            <w:shd w:val="clear" w:color="auto" w:fill="FFFFFF"/>
            <w:vAlign w:val="center"/>
          </w:tcPr>
          <w:p w:rsidR="0017614B" w:rsidRPr="001927EF" w:rsidRDefault="0017614B" w:rsidP="0017614B">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6</w:t>
            </w:r>
          </w:p>
        </w:tc>
        <w:tc>
          <w:tcPr>
            <w:tcW w:w="1376" w:type="dxa"/>
            <w:tcBorders>
              <w:top w:val="nil"/>
              <w:bottom w:val="nil"/>
            </w:tcBorders>
            <w:shd w:val="clear" w:color="auto" w:fill="FFFFFF"/>
            <w:vAlign w:val="center"/>
          </w:tcPr>
          <w:p w:rsidR="0017614B" w:rsidRPr="001927EF" w:rsidRDefault="0017614B" w:rsidP="0017614B">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90374,015</w:t>
            </w:r>
          </w:p>
        </w:tc>
        <w:tc>
          <w:tcPr>
            <w:tcW w:w="997" w:type="dxa"/>
            <w:tcBorders>
              <w:top w:val="nil"/>
              <w:bottom w:val="nil"/>
            </w:tcBorders>
            <w:shd w:val="clear" w:color="auto" w:fill="FFFFFF"/>
          </w:tcPr>
          <w:p w:rsidR="0017614B" w:rsidRPr="00EB533E" w:rsidRDefault="0017614B" w:rsidP="0017614B">
            <w:pPr>
              <w:autoSpaceDE w:val="0"/>
              <w:autoSpaceDN w:val="0"/>
              <w:adjustRightInd w:val="0"/>
              <w:spacing w:after="0" w:line="240" w:lineRule="auto"/>
              <w:rPr>
                <w:rFonts w:ascii="Times New Roman" w:hAnsi="Times New Roman" w:cs="Times New Roman"/>
                <w:sz w:val="24"/>
                <w:szCs w:val="24"/>
              </w:rPr>
            </w:pPr>
          </w:p>
        </w:tc>
        <w:tc>
          <w:tcPr>
            <w:tcW w:w="1004" w:type="dxa"/>
            <w:tcBorders>
              <w:top w:val="nil"/>
              <w:bottom w:val="nil"/>
              <w:right w:val="single" w:sz="16" w:space="0" w:color="000000"/>
            </w:tcBorders>
            <w:shd w:val="clear" w:color="auto" w:fill="FFFFFF"/>
          </w:tcPr>
          <w:p w:rsidR="0017614B" w:rsidRPr="00EB533E" w:rsidRDefault="0017614B" w:rsidP="0017614B">
            <w:pPr>
              <w:autoSpaceDE w:val="0"/>
              <w:autoSpaceDN w:val="0"/>
              <w:adjustRightInd w:val="0"/>
              <w:spacing w:after="0" w:line="240" w:lineRule="auto"/>
              <w:rPr>
                <w:rFonts w:ascii="Times New Roman" w:hAnsi="Times New Roman" w:cs="Times New Roman"/>
                <w:sz w:val="24"/>
                <w:szCs w:val="24"/>
              </w:rPr>
            </w:pPr>
          </w:p>
        </w:tc>
      </w:tr>
      <w:tr w:rsidR="0017614B" w:rsidRPr="00EB533E" w:rsidTr="0017614B">
        <w:trPr>
          <w:cantSplit/>
          <w:trHeight w:val="402"/>
        </w:trPr>
        <w:tc>
          <w:tcPr>
            <w:tcW w:w="725" w:type="dxa"/>
            <w:vMerge/>
            <w:tcBorders>
              <w:top w:val="single" w:sz="16" w:space="0" w:color="000000"/>
              <w:left w:val="single" w:sz="16" w:space="0" w:color="000000"/>
              <w:bottom w:val="single" w:sz="16" w:space="0" w:color="000000"/>
              <w:right w:val="nil"/>
            </w:tcBorders>
            <w:shd w:val="clear" w:color="auto" w:fill="FFFFFF"/>
            <w:vAlign w:val="center"/>
          </w:tcPr>
          <w:p w:rsidR="0017614B" w:rsidRPr="00EB533E" w:rsidRDefault="0017614B" w:rsidP="0017614B">
            <w:pPr>
              <w:autoSpaceDE w:val="0"/>
              <w:autoSpaceDN w:val="0"/>
              <w:adjustRightInd w:val="0"/>
              <w:spacing w:after="0" w:line="240" w:lineRule="auto"/>
              <w:rPr>
                <w:rFonts w:ascii="Times New Roman" w:hAnsi="Times New Roman" w:cs="Times New Roman"/>
                <w:sz w:val="24"/>
                <w:szCs w:val="24"/>
              </w:rPr>
            </w:pPr>
          </w:p>
        </w:tc>
        <w:tc>
          <w:tcPr>
            <w:tcW w:w="1255" w:type="dxa"/>
            <w:tcBorders>
              <w:top w:val="nil"/>
              <w:left w:val="nil"/>
              <w:bottom w:val="single" w:sz="16" w:space="0" w:color="000000"/>
              <w:right w:val="single" w:sz="16" w:space="0" w:color="000000"/>
            </w:tcBorders>
            <w:shd w:val="clear" w:color="auto" w:fill="FFFFFF"/>
            <w:vAlign w:val="center"/>
          </w:tcPr>
          <w:p w:rsidR="0017614B" w:rsidRPr="00EB533E" w:rsidRDefault="0017614B" w:rsidP="0017614B">
            <w:pPr>
              <w:autoSpaceDE w:val="0"/>
              <w:autoSpaceDN w:val="0"/>
              <w:adjustRightInd w:val="0"/>
              <w:spacing w:after="0" w:line="320" w:lineRule="atLeast"/>
              <w:ind w:left="60" w:right="60"/>
              <w:rPr>
                <w:rFonts w:ascii="Times New Roman" w:hAnsi="Times New Roman" w:cs="Times New Roman"/>
                <w:color w:val="000000"/>
                <w:sz w:val="24"/>
                <w:szCs w:val="24"/>
              </w:rPr>
            </w:pPr>
            <w:r w:rsidRPr="00EB533E">
              <w:rPr>
                <w:rFonts w:ascii="Times New Roman" w:hAnsi="Times New Roman" w:cs="Times New Roman"/>
                <w:color w:val="000000"/>
                <w:sz w:val="24"/>
                <w:szCs w:val="24"/>
              </w:rPr>
              <w:t>Total</w:t>
            </w:r>
          </w:p>
        </w:tc>
        <w:tc>
          <w:tcPr>
            <w:tcW w:w="1451" w:type="dxa"/>
            <w:tcBorders>
              <w:top w:val="nil"/>
              <w:left w:val="single" w:sz="16" w:space="0" w:color="000000"/>
              <w:bottom w:val="single" w:sz="16" w:space="0" w:color="000000"/>
            </w:tcBorders>
            <w:shd w:val="clear" w:color="auto" w:fill="FFFFFF"/>
            <w:vAlign w:val="center"/>
          </w:tcPr>
          <w:p w:rsidR="0017614B" w:rsidRPr="001927EF" w:rsidRDefault="0017614B" w:rsidP="0017614B">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1915797,600</w:t>
            </w:r>
          </w:p>
        </w:tc>
        <w:tc>
          <w:tcPr>
            <w:tcW w:w="997" w:type="dxa"/>
            <w:tcBorders>
              <w:top w:val="nil"/>
              <w:bottom w:val="single" w:sz="16" w:space="0" w:color="000000"/>
            </w:tcBorders>
            <w:shd w:val="clear" w:color="auto" w:fill="FFFFFF"/>
            <w:vAlign w:val="center"/>
          </w:tcPr>
          <w:p w:rsidR="0017614B" w:rsidRPr="001927EF" w:rsidRDefault="0017614B" w:rsidP="0017614B">
            <w:pPr>
              <w:autoSpaceDE w:val="0"/>
              <w:autoSpaceDN w:val="0"/>
              <w:adjustRightInd w:val="0"/>
              <w:spacing w:after="0"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9</w:t>
            </w:r>
          </w:p>
        </w:tc>
        <w:tc>
          <w:tcPr>
            <w:tcW w:w="1376" w:type="dxa"/>
            <w:tcBorders>
              <w:top w:val="nil"/>
              <w:bottom w:val="single" w:sz="16" w:space="0" w:color="000000"/>
            </w:tcBorders>
            <w:shd w:val="clear" w:color="auto" w:fill="FFFFFF"/>
          </w:tcPr>
          <w:p w:rsidR="0017614B" w:rsidRPr="00EB533E" w:rsidRDefault="0017614B" w:rsidP="0017614B">
            <w:pPr>
              <w:autoSpaceDE w:val="0"/>
              <w:autoSpaceDN w:val="0"/>
              <w:adjustRightInd w:val="0"/>
              <w:spacing w:after="0" w:line="240" w:lineRule="auto"/>
              <w:rPr>
                <w:rFonts w:ascii="Times New Roman" w:hAnsi="Times New Roman" w:cs="Times New Roman"/>
                <w:sz w:val="24"/>
                <w:szCs w:val="24"/>
              </w:rPr>
            </w:pPr>
          </w:p>
        </w:tc>
        <w:tc>
          <w:tcPr>
            <w:tcW w:w="997" w:type="dxa"/>
            <w:tcBorders>
              <w:top w:val="nil"/>
              <w:bottom w:val="single" w:sz="16" w:space="0" w:color="000000"/>
            </w:tcBorders>
            <w:shd w:val="clear" w:color="auto" w:fill="FFFFFF"/>
          </w:tcPr>
          <w:p w:rsidR="0017614B" w:rsidRPr="00EB533E" w:rsidRDefault="0017614B" w:rsidP="0017614B">
            <w:pPr>
              <w:autoSpaceDE w:val="0"/>
              <w:autoSpaceDN w:val="0"/>
              <w:adjustRightInd w:val="0"/>
              <w:spacing w:after="0" w:line="240" w:lineRule="auto"/>
              <w:rPr>
                <w:rFonts w:ascii="Times New Roman" w:hAnsi="Times New Roman" w:cs="Times New Roman"/>
                <w:sz w:val="24"/>
                <w:szCs w:val="24"/>
              </w:rPr>
            </w:pPr>
          </w:p>
        </w:tc>
        <w:tc>
          <w:tcPr>
            <w:tcW w:w="1004" w:type="dxa"/>
            <w:tcBorders>
              <w:top w:val="nil"/>
              <w:bottom w:val="single" w:sz="16" w:space="0" w:color="000000"/>
              <w:right w:val="single" w:sz="16" w:space="0" w:color="000000"/>
            </w:tcBorders>
            <w:shd w:val="clear" w:color="auto" w:fill="FFFFFF"/>
          </w:tcPr>
          <w:p w:rsidR="0017614B" w:rsidRPr="00EB533E" w:rsidRDefault="0017614B" w:rsidP="0017614B">
            <w:pPr>
              <w:autoSpaceDE w:val="0"/>
              <w:autoSpaceDN w:val="0"/>
              <w:adjustRightInd w:val="0"/>
              <w:spacing w:after="0" w:line="240" w:lineRule="auto"/>
              <w:rPr>
                <w:rFonts w:ascii="Times New Roman" w:hAnsi="Times New Roman" w:cs="Times New Roman"/>
                <w:sz w:val="24"/>
                <w:szCs w:val="24"/>
              </w:rPr>
            </w:pPr>
          </w:p>
        </w:tc>
      </w:tr>
      <w:tr w:rsidR="0017614B" w:rsidRPr="00EB533E" w:rsidTr="0017614B">
        <w:trPr>
          <w:cantSplit/>
          <w:trHeight w:val="443"/>
        </w:trPr>
        <w:tc>
          <w:tcPr>
            <w:tcW w:w="7805" w:type="dxa"/>
            <w:gridSpan w:val="7"/>
            <w:tcBorders>
              <w:top w:val="nil"/>
              <w:left w:val="nil"/>
              <w:bottom w:val="nil"/>
              <w:right w:val="nil"/>
            </w:tcBorders>
            <w:shd w:val="clear" w:color="auto" w:fill="FFFFFF"/>
          </w:tcPr>
          <w:p w:rsidR="0017614B" w:rsidRPr="001927EF" w:rsidRDefault="0017614B" w:rsidP="0017614B">
            <w:pPr>
              <w:autoSpaceDE w:val="0"/>
              <w:autoSpaceDN w:val="0"/>
              <w:adjustRightInd w:val="0"/>
              <w:spacing w:after="0" w:line="320" w:lineRule="atLeast"/>
              <w:ind w:left="60" w:right="60"/>
              <w:rPr>
                <w:rFonts w:ascii="Times New Roman" w:hAnsi="Times New Roman" w:cs="Times New Roman"/>
                <w:color w:val="000000"/>
                <w:sz w:val="24"/>
                <w:szCs w:val="24"/>
                <w:lang w:val="id-ID"/>
              </w:rPr>
            </w:pPr>
            <w:r w:rsidRPr="00EB533E">
              <w:rPr>
                <w:rFonts w:ascii="Times New Roman" w:hAnsi="Times New Roman" w:cs="Times New Roman"/>
                <w:color w:val="000000"/>
                <w:sz w:val="24"/>
                <w:szCs w:val="24"/>
              </w:rPr>
              <w:t>a. Dependent Var</w:t>
            </w:r>
            <w:r>
              <w:rPr>
                <w:rFonts w:ascii="Times New Roman" w:hAnsi="Times New Roman" w:cs="Times New Roman"/>
                <w:color w:val="000000"/>
                <w:sz w:val="24"/>
                <w:szCs w:val="24"/>
              </w:rPr>
              <w:t xml:space="preserve">iable: </w:t>
            </w:r>
            <w:r>
              <w:rPr>
                <w:rFonts w:ascii="Times New Roman" w:hAnsi="Times New Roman" w:cs="Times New Roman"/>
                <w:color w:val="000000"/>
                <w:sz w:val="24"/>
                <w:szCs w:val="24"/>
                <w:lang w:val="id-ID"/>
              </w:rPr>
              <w:t>Harga Saham</w:t>
            </w:r>
          </w:p>
        </w:tc>
      </w:tr>
      <w:tr w:rsidR="0017614B" w:rsidRPr="00EB533E" w:rsidTr="0017614B">
        <w:trPr>
          <w:cantSplit/>
          <w:trHeight w:val="352"/>
        </w:trPr>
        <w:tc>
          <w:tcPr>
            <w:tcW w:w="7805" w:type="dxa"/>
            <w:gridSpan w:val="7"/>
            <w:tcBorders>
              <w:top w:val="nil"/>
              <w:left w:val="nil"/>
              <w:bottom w:val="nil"/>
              <w:right w:val="nil"/>
            </w:tcBorders>
            <w:shd w:val="clear" w:color="auto" w:fill="FFFFFF"/>
          </w:tcPr>
          <w:p w:rsidR="0017614B" w:rsidRPr="001927EF" w:rsidRDefault="0017614B" w:rsidP="0017614B">
            <w:pPr>
              <w:autoSpaceDE w:val="0"/>
              <w:autoSpaceDN w:val="0"/>
              <w:adjustRightInd w:val="0"/>
              <w:spacing w:after="0" w:line="320" w:lineRule="atLeast"/>
              <w:ind w:left="60" w:right="60"/>
              <w:rPr>
                <w:rFonts w:ascii="Times New Roman" w:hAnsi="Times New Roman" w:cs="Times New Roman"/>
                <w:color w:val="000000"/>
                <w:sz w:val="24"/>
                <w:szCs w:val="24"/>
                <w:lang w:val="id-ID"/>
              </w:rPr>
            </w:pPr>
            <w:r w:rsidRPr="00EB533E">
              <w:rPr>
                <w:rFonts w:ascii="Times New Roman" w:hAnsi="Times New Roman" w:cs="Times New Roman"/>
                <w:color w:val="000000"/>
                <w:sz w:val="24"/>
                <w:szCs w:val="24"/>
              </w:rPr>
              <w:t xml:space="preserve">b. Predictors: (Constant), </w:t>
            </w:r>
            <w:r>
              <w:rPr>
                <w:rFonts w:ascii="Times New Roman" w:hAnsi="Times New Roman" w:cs="Times New Roman"/>
                <w:color w:val="000000"/>
                <w:sz w:val="24"/>
                <w:szCs w:val="24"/>
                <w:lang w:val="id-ID"/>
              </w:rPr>
              <w:t>DER, ROA, PER</w:t>
            </w:r>
          </w:p>
        </w:tc>
      </w:tr>
    </w:tbl>
    <w:p w:rsidR="00AA70EC" w:rsidRPr="00F63D6A" w:rsidRDefault="00AA70EC" w:rsidP="00971632">
      <w:pPr>
        <w:autoSpaceDE w:val="0"/>
        <w:autoSpaceDN w:val="0"/>
        <w:adjustRightInd w:val="0"/>
        <w:spacing w:after="0" w:line="480" w:lineRule="auto"/>
        <w:ind w:firstLine="720"/>
        <w:jc w:val="center"/>
        <w:rPr>
          <w:rFonts w:ascii="Times New Roman" w:hAnsi="Times New Roman" w:cs="Times New Roman"/>
          <w:sz w:val="24"/>
          <w:szCs w:val="24"/>
        </w:rPr>
      </w:pPr>
      <w:r>
        <w:rPr>
          <w:rFonts w:ascii="Times New Roman" w:hAnsi="Times New Roman" w:cs="Times New Roman"/>
          <w:b/>
          <w:sz w:val="24"/>
          <w:szCs w:val="24"/>
        </w:rPr>
        <w:lastRenderedPageBreak/>
        <w:t>Tabel 4.13</w:t>
      </w:r>
      <w:r w:rsidRPr="00F63D6A">
        <w:rPr>
          <w:rFonts w:ascii="Times New Roman" w:hAnsi="Times New Roman" w:cs="Times New Roman"/>
          <w:b/>
          <w:sz w:val="24"/>
          <w:szCs w:val="24"/>
        </w:rPr>
        <w:t xml:space="preserve"> Hasil Uji Simultan (Uji F)</w:t>
      </w:r>
    </w:p>
    <w:p w:rsidR="00AA70EC" w:rsidRDefault="00AA70EC" w:rsidP="00AA70EC">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Data SPSS (diolah, 201</w:t>
      </w:r>
      <w:r>
        <w:rPr>
          <w:rFonts w:ascii="Times New Roman" w:hAnsi="Times New Roman" w:cs="Times New Roman"/>
          <w:b/>
          <w:sz w:val="24"/>
          <w:szCs w:val="24"/>
          <w:lang w:val="id-ID"/>
        </w:rPr>
        <w:t>8</w:t>
      </w:r>
      <w:r>
        <w:rPr>
          <w:rFonts w:ascii="Times New Roman" w:hAnsi="Times New Roman" w:cs="Times New Roman"/>
          <w:b/>
          <w:sz w:val="24"/>
          <w:szCs w:val="24"/>
        </w:rPr>
        <w:t>)</w:t>
      </w:r>
    </w:p>
    <w:p w:rsidR="00AA70EC" w:rsidRDefault="00AA70EC" w:rsidP="00AA70EC">
      <w:pPr>
        <w:autoSpaceDE w:val="0"/>
        <w:autoSpaceDN w:val="0"/>
        <w:adjustRightInd w:val="0"/>
        <w:spacing w:after="0" w:line="480" w:lineRule="auto"/>
        <w:ind w:firstLine="720"/>
        <w:jc w:val="both"/>
        <w:rPr>
          <w:rFonts w:ascii="Times New Roman" w:hAnsi="Times New Roman" w:cs="Times New Roman"/>
          <w:sz w:val="24"/>
          <w:szCs w:val="24"/>
        </w:rPr>
      </w:pPr>
      <w:r w:rsidRPr="0044448B">
        <w:rPr>
          <w:rFonts w:ascii="Times New Roman" w:hAnsi="Times New Roman" w:cs="Times New Roman"/>
          <w:sz w:val="24"/>
          <w:szCs w:val="24"/>
        </w:rPr>
        <w:t>Untuk menguji apakah model yang digunakan tepat dapat dilakukan</w:t>
      </w:r>
      <w:r>
        <w:rPr>
          <w:rFonts w:ascii="Times New Roman" w:hAnsi="Times New Roman" w:cs="Times New Roman"/>
          <w:sz w:val="24"/>
          <w:szCs w:val="24"/>
        </w:rPr>
        <w:t xml:space="preserve"> </w:t>
      </w:r>
      <w:r w:rsidRPr="0044448B">
        <w:rPr>
          <w:rFonts w:ascii="Times New Roman" w:hAnsi="Times New Roman" w:cs="Times New Roman"/>
          <w:sz w:val="24"/>
          <w:szCs w:val="24"/>
        </w:rPr>
        <w:t>dengan cara yaitu memba</w:t>
      </w:r>
      <w:r>
        <w:rPr>
          <w:rFonts w:ascii="Times New Roman" w:hAnsi="Times New Roman" w:cs="Times New Roman"/>
          <w:sz w:val="24"/>
          <w:szCs w:val="24"/>
        </w:rPr>
        <w:t>ndingkan signifikansi</w:t>
      </w:r>
      <w:r w:rsidRPr="0044448B">
        <w:rPr>
          <w:rFonts w:ascii="Times New Roman" w:hAnsi="Times New Roman" w:cs="Times New Roman"/>
          <w:sz w:val="24"/>
          <w:szCs w:val="24"/>
        </w:rPr>
        <w:t xml:space="preserve"> pada tabel ANOVA dengan</w:t>
      </w:r>
      <w:r>
        <w:rPr>
          <w:rFonts w:ascii="Times New Roman" w:hAnsi="Times New Roman" w:cs="Times New Roman"/>
          <w:sz w:val="24"/>
          <w:szCs w:val="24"/>
        </w:rPr>
        <w:t xml:space="preserve"> taraf nyatanya (α = 5%). Pada tabel uji F di</w:t>
      </w:r>
      <w:r w:rsidRPr="0044448B">
        <w:rPr>
          <w:rFonts w:ascii="Times New Roman" w:hAnsi="Times New Roman" w:cs="Times New Roman"/>
          <w:sz w:val="24"/>
          <w:szCs w:val="24"/>
        </w:rPr>
        <w:t>atas</w:t>
      </w:r>
      <w:r>
        <w:rPr>
          <w:rFonts w:ascii="Times New Roman" w:hAnsi="Times New Roman" w:cs="Times New Roman"/>
          <w:sz w:val="24"/>
          <w:szCs w:val="24"/>
        </w:rPr>
        <w:t xml:space="preserve"> nilai signifikansi yaitu 0,0</w:t>
      </w:r>
      <w:r>
        <w:rPr>
          <w:rFonts w:ascii="Times New Roman" w:hAnsi="Times New Roman" w:cs="Times New Roman"/>
          <w:sz w:val="24"/>
          <w:szCs w:val="24"/>
          <w:lang w:val="id-ID"/>
        </w:rPr>
        <w:t>44</w:t>
      </w:r>
      <w:r>
        <w:rPr>
          <w:rFonts w:ascii="Times New Roman" w:hAnsi="Times New Roman" w:cs="Times New Roman"/>
          <w:sz w:val="24"/>
          <w:szCs w:val="24"/>
        </w:rPr>
        <w:t xml:space="preserve"> lebih kecil dari 0,05 dengan </w:t>
      </w:r>
      <w:r w:rsidRPr="0044448B">
        <w:rPr>
          <w:rFonts w:ascii="Times New Roman" w:hAnsi="Times New Roman" w:cs="Times New Roman"/>
          <w:sz w:val="24"/>
          <w:szCs w:val="24"/>
        </w:rPr>
        <w:t xml:space="preserve">nilai F hitung </w:t>
      </w:r>
      <w:r>
        <w:rPr>
          <w:rFonts w:ascii="Times New Roman" w:hAnsi="Times New Roman" w:cs="Times New Roman"/>
          <w:sz w:val="24"/>
          <w:szCs w:val="24"/>
        </w:rPr>
        <w:t>(</w:t>
      </w:r>
      <w:r>
        <w:rPr>
          <w:rFonts w:ascii="Times New Roman" w:hAnsi="Times New Roman" w:cs="Times New Roman"/>
          <w:color w:val="000000"/>
          <w:sz w:val="24"/>
          <w:szCs w:val="24"/>
        </w:rPr>
        <w:t>5,</w:t>
      </w:r>
      <w:r>
        <w:rPr>
          <w:rFonts w:ascii="Times New Roman" w:hAnsi="Times New Roman" w:cs="Times New Roman"/>
          <w:color w:val="000000"/>
          <w:sz w:val="24"/>
          <w:szCs w:val="24"/>
          <w:lang w:val="id-ID"/>
        </w:rPr>
        <w:t>066</w:t>
      </w:r>
      <w:r>
        <w:rPr>
          <w:rFonts w:ascii="Times New Roman" w:hAnsi="Times New Roman" w:cs="Times New Roman"/>
          <w:sz w:val="24"/>
          <w:szCs w:val="24"/>
        </w:rPr>
        <w:t>) yang lebih besar dari nilai F tabel (</w:t>
      </w:r>
      <w:r>
        <w:rPr>
          <w:rFonts w:ascii="Times New Roman" w:hAnsi="Times New Roman" w:cs="Times New Roman"/>
          <w:sz w:val="24"/>
          <w:szCs w:val="24"/>
          <w:lang w:val="id-ID"/>
        </w:rPr>
        <w:t>4,76</w:t>
      </w:r>
      <w:r>
        <w:rPr>
          <w:rFonts w:ascii="Times New Roman" w:hAnsi="Times New Roman" w:cs="Times New Roman"/>
          <w:sz w:val="24"/>
          <w:szCs w:val="24"/>
        </w:rPr>
        <w:t xml:space="preserve">). Dimana F tabel didapat dari (N1) = </w:t>
      </w:r>
      <w:r w:rsidRPr="0015709F">
        <w:rPr>
          <w:rFonts w:ascii="Times New Roman" w:hAnsi="Times New Roman" w:cs="Times New Roman"/>
          <w:sz w:val="24"/>
          <w:szCs w:val="24"/>
        </w:rPr>
        <w:t xml:space="preserve">k-1 dan </w:t>
      </w:r>
      <w:r>
        <w:rPr>
          <w:rFonts w:ascii="Times New Roman" w:hAnsi="Times New Roman" w:cs="Times New Roman"/>
          <w:sz w:val="24"/>
          <w:szCs w:val="24"/>
        </w:rPr>
        <w:t xml:space="preserve">(N2) = </w:t>
      </w:r>
      <w:r w:rsidRPr="0015709F">
        <w:rPr>
          <w:rFonts w:ascii="Times New Roman" w:hAnsi="Times New Roman" w:cs="Times New Roman"/>
          <w:sz w:val="24"/>
          <w:szCs w:val="24"/>
        </w:rPr>
        <w:t>n-k</w:t>
      </w:r>
      <w:r>
        <w:rPr>
          <w:rFonts w:ascii="Times New Roman" w:hAnsi="Times New Roman" w:cs="Times New Roman"/>
          <w:sz w:val="24"/>
          <w:szCs w:val="24"/>
        </w:rPr>
        <w:t>, dengan perhitungannya adalah:</w:t>
      </w:r>
    </w:p>
    <w:p w:rsidR="00AA70EC" w:rsidRDefault="00AA70EC" w:rsidP="00AA70EC">
      <w:pPr>
        <w:autoSpaceDE w:val="0"/>
        <w:autoSpaceDN w:val="0"/>
        <w:adjustRightInd w:val="0"/>
        <w:spacing w:after="0" w:line="480" w:lineRule="auto"/>
        <w:jc w:val="center"/>
        <w:rPr>
          <w:rFonts w:ascii="Times New Roman" w:hAnsi="Times New Roman" w:cs="Times New Roman"/>
          <w:sz w:val="24"/>
          <w:szCs w:val="24"/>
        </w:rPr>
      </w:pPr>
      <w:r>
        <w:rPr>
          <w:rFonts w:ascii="Times New Roman" w:hAnsi="Times New Roman" w:cs="Times New Roman"/>
          <w:sz w:val="24"/>
          <w:szCs w:val="24"/>
        </w:rPr>
        <w:t>(N1) = 4-1</w:t>
      </w:r>
      <w:r>
        <w:rPr>
          <w:rFonts w:ascii="Times New Roman" w:hAnsi="Times New Roman" w:cs="Times New Roman"/>
          <w:sz w:val="24"/>
          <w:szCs w:val="24"/>
        </w:rPr>
        <w:tab/>
      </w:r>
      <w:r>
        <w:rPr>
          <w:rFonts w:ascii="Times New Roman" w:hAnsi="Times New Roman" w:cs="Times New Roman"/>
          <w:sz w:val="24"/>
          <w:szCs w:val="24"/>
        </w:rPr>
        <w:tab/>
        <w:t xml:space="preserve">(N2) = </w:t>
      </w:r>
      <w:r>
        <w:rPr>
          <w:rFonts w:ascii="Times New Roman" w:hAnsi="Times New Roman" w:cs="Times New Roman"/>
          <w:sz w:val="24"/>
          <w:szCs w:val="24"/>
          <w:lang w:val="id-ID"/>
        </w:rPr>
        <w:t>10</w:t>
      </w:r>
      <w:r>
        <w:rPr>
          <w:rFonts w:ascii="Times New Roman" w:hAnsi="Times New Roman" w:cs="Times New Roman"/>
          <w:sz w:val="24"/>
          <w:szCs w:val="24"/>
        </w:rPr>
        <w:t>-4</w:t>
      </w:r>
    </w:p>
    <w:p w:rsidR="00AA70EC" w:rsidRPr="00F63D6A" w:rsidRDefault="00AA70EC" w:rsidP="00AA70EC">
      <w:pPr>
        <w:autoSpaceDE w:val="0"/>
        <w:autoSpaceDN w:val="0"/>
        <w:adjustRightInd w:val="0"/>
        <w:spacing w:after="0" w:line="480" w:lineRule="auto"/>
        <w:jc w:val="center"/>
        <w:rPr>
          <w:rFonts w:ascii="Times New Roman" w:hAnsi="Times New Roman" w:cs="Times New Roman"/>
          <w:sz w:val="24"/>
          <w:szCs w:val="24"/>
        </w:rPr>
      </w:pPr>
      <w:r>
        <w:rPr>
          <w:rFonts w:ascii="Times New Roman" w:hAnsi="Times New Roman" w:cs="Times New Roman"/>
          <w:sz w:val="24"/>
          <w:szCs w:val="24"/>
        </w:rPr>
        <w:t xml:space="preserve">   = 3</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 </w:t>
      </w:r>
      <w:r>
        <w:rPr>
          <w:rFonts w:ascii="Times New Roman" w:hAnsi="Times New Roman" w:cs="Times New Roman"/>
          <w:sz w:val="24"/>
          <w:szCs w:val="24"/>
          <w:lang w:val="id-ID"/>
        </w:rPr>
        <w:t>6</w:t>
      </w:r>
    </w:p>
    <w:p w:rsidR="00AA70EC" w:rsidRDefault="00AA70EC" w:rsidP="00264DAC">
      <w:pPr>
        <w:autoSpaceDE w:val="0"/>
        <w:autoSpaceDN w:val="0"/>
        <w:adjustRightInd w:val="0"/>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rPr>
        <w:t xml:space="preserve">Maka diperoleh nilai F tabel sebesar 4,76. Sehingga dapat disimpulkan bahwa </w:t>
      </w:r>
      <w:r>
        <w:rPr>
          <w:rFonts w:ascii="Times New Roman" w:hAnsi="Times New Roman" w:cs="Times New Roman"/>
          <w:i/>
          <w:sz w:val="24"/>
          <w:szCs w:val="24"/>
        </w:rPr>
        <w:t xml:space="preserve">Debt to Equity Ratio </w:t>
      </w:r>
      <w:r>
        <w:rPr>
          <w:rFonts w:ascii="Times New Roman" w:hAnsi="Times New Roman" w:cs="Times New Roman"/>
          <w:sz w:val="24"/>
          <w:szCs w:val="24"/>
        </w:rPr>
        <w:t>(</w:t>
      </w:r>
      <w:r>
        <w:rPr>
          <w:rFonts w:ascii="Times New Roman" w:hAnsi="Times New Roman" w:cs="Times New Roman"/>
          <w:sz w:val="24"/>
          <w:szCs w:val="24"/>
          <w:lang w:val="id-ID"/>
        </w:rPr>
        <w:t>DER</w:t>
      </w:r>
      <w:r>
        <w:rPr>
          <w:rFonts w:ascii="Times New Roman" w:hAnsi="Times New Roman" w:cs="Times New Roman"/>
          <w:sz w:val="24"/>
          <w:szCs w:val="24"/>
        </w:rPr>
        <w:t>)</w:t>
      </w:r>
      <w:r>
        <w:rPr>
          <w:rFonts w:ascii="Times New Roman" w:hAnsi="Times New Roman" w:cs="Times New Roman"/>
          <w:sz w:val="24"/>
          <w:szCs w:val="24"/>
          <w:lang w:val="id-ID"/>
        </w:rPr>
        <w:t xml:space="preserve">, </w:t>
      </w:r>
      <w:r>
        <w:rPr>
          <w:rFonts w:ascii="Times New Roman" w:hAnsi="Times New Roman" w:cs="Times New Roman"/>
          <w:i/>
          <w:sz w:val="24"/>
          <w:szCs w:val="24"/>
        </w:rPr>
        <w:t xml:space="preserve">Return On Asset </w:t>
      </w:r>
      <w:r>
        <w:rPr>
          <w:rFonts w:ascii="Times New Roman" w:hAnsi="Times New Roman" w:cs="Times New Roman"/>
          <w:sz w:val="24"/>
          <w:szCs w:val="24"/>
        </w:rPr>
        <w:t>(</w:t>
      </w:r>
      <w:r>
        <w:rPr>
          <w:rFonts w:ascii="Times New Roman" w:hAnsi="Times New Roman" w:cs="Times New Roman"/>
          <w:sz w:val="24"/>
          <w:szCs w:val="24"/>
          <w:lang w:val="id-ID"/>
        </w:rPr>
        <w:t>ROA</w:t>
      </w:r>
      <w:r>
        <w:rPr>
          <w:rFonts w:ascii="Times New Roman" w:hAnsi="Times New Roman" w:cs="Times New Roman"/>
          <w:sz w:val="24"/>
          <w:szCs w:val="24"/>
        </w:rPr>
        <w:t>)</w:t>
      </w:r>
      <w:r>
        <w:rPr>
          <w:rFonts w:ascii="Times New Roman" w:hAnsi="Times New Roman" w:cs="Times New Roman"/>
          <w:sz w:val="24"/>
          <w:szCs w:val="24"/>
          <w:lang w:val="id-ID"/>
        </w:rPr>
        <w:t xml:space="preserve">, </w:t>
      </w:r>
      <w:r>
        <w:rPr>
          <w:rFonts w:ascii="Times New Roman" w:hAnsi="Times New Roman" w:cs="Times New Roman"/>
          <w:i/>
          <w:sz w:val="24"/>
          <w:szCs w:val="24"/>
        </w:rPr>
        <w:t xml:space="preserve">Price Earning Ratio </w:t>
      </w:r>
      <w:r>
        <w:rPr>
          <w:rFonts w:ascii="Times New Roman" w:hAnsi="Times New Roman" w:cs="Times New Roman"/>
          <w:sz w:val="24"/>
          <w:szCs w:val="24"/>
        </w:rPr>
        <w:t>(</w:t>
      </w:r>
      <w:r>
        <w:rPr>
          <w:rFonts w:ascii="Times New Roman" w:hAnsi="Times New Roman" w:cs="Times New Roman"/>
          <w:sz w:val="24"/>
          <w:szCs w:val="24"/>
          <w:lang w:val="id-ID"/>
        </w:rPr>
        <w:t>PER</w:t>
      </w:r>
      <w:r>
        <w:rPr>
          <w:rFonts w:ascii="Times New Roman" w:hAnsi="Times New Roman" w:cs="Times New Roman"/>
          <w:sz w:val="24"/>
          <w:szCs w:val="24"/>
        </w:rPr>
        <w:t xml:space="preserve">) </w:t>
      </w:r>
      <w:r w:rsidRPr="00111DD9">
        <w:rPr>
          <w:rFonts w:ascii="Times New Roman" w:hAnsi="Times New Roman" w:cs="Times New Roman"/>
          <w:sz w:val="24"/>
          <w:szCs w:val="24"/>
        </w:rPr>
        <w:t>secara bersama-sama berpengaruh signifikan terhadap</w:t>
      </w:r>
      <w:r>
        <w:rPr>
          <w:rFonts w:ascii="Times New Roman" w:hAnsi="Times New Roman" w:cs="Times New Roman"/>
          <w:sz w:val="24"/>
          <w:szCs w:val="24"/>
        </w:rPr>
        <w:t xml:space="preserve"> </w:t>
      </w:r>
      <w:r>
        <w:rPr>
          <w:rFonts w:ascii="Times New Roman" w:hAnsi="Times New Roman" w:cs="Times New Roman"/>
          <w:sz w:val="24"/>
          <w:szCs w:val="24"/>
          <w:lang w:val="id-ID"/>
        </w:rPr>
        <w:t>Harga Saham.</w:t>
      </w:r>
    </w:p>
    <w:p w:rsidR="00264DAC" w:rsidRDefault="00264DAC" w:rsidP="00264DAC">
      <w:pPr>
        <w:autoSpaceDE w:val="0"/>
        <w:autoSpaceDN w:val="0"/>
        <w:adjustRightInd w:val="0"/>
        <w:spacing w:after="0" w:line="480" w:lineRule="auto"/>
        <w:jc w:val="both"/>
        <w:rPr>
          <w:rFonts w:ascii="Times New Roman" w:hAnsi="Times New Roman" w:cs="Times New Roman"/>
          <w:sz w:val="24"/>
          <w:szCs w:val="24"/>
          <w:lang w:val="id-ID"/>
        </w:rPr>
      </w:pPr>
    </w:p>
    <w:p w:rsidR="002C3D97" w:rsidRDefault="002C3D97" w:rsidP="00264DAC">
      <w:pPr>
        <w:autoSpaceDE w:val="0"/>
        <w:autoSpaceDN w:val="0"/>
        <w:adjustRightInd w:val="0"/>
        <w:spacing w:after="0" w:line="480" w:lineRule="auto"/>
        <w:jc w:val="both"/>
        <w:rPr>
          <w:rFonts w:ascii="Times New Roman" w:hAnsi="Times New Roman" w:cs="Times New Roman"/>
          <w:sz w:val="24"/>
          <w:szCs w:val="24"/>
          <w:lang w:val="id-ID"/>
        </w:rPr>
      </w:pPr>
    </w:p>
    <w:p w:rsidR="002C3D97" w:rsidRDefault="002C3D97" w:rsidP="00264DAC">
      <w:pPr>
        <w:autoSpaceDE w:val="0"/>
        <w:autoSpaceDN w:val="0"/>
        <w:adjustRightInd w:val="0"/>
        <w:spacing w:after="0" w:line="480" w:lineRule="auto"/>
        <w:jc w:val="both"/>
        <w:rPr>
          <w:rFonts w:ascii="Times New Roman" w:hAnsi="Times New Roman" w:cs="Times New Roman"/>
          <w:sz w:val="24"/>
          <w:szCs w:val="24"/>
          <w:lang w:val="id-ID"/>
        </w:rPr>
      </w:pPr>
    </w:p>
    <w:p w:rsidR="00015A7E" w:rsidRDefault="00015A7E" w:rsidP="00264DAC">
      <w:pPr>
        <w:autoSpaceDE w:val="0"/>
        <w:autoSpaceDN w:val="0"/>
        <w:adjustRightInd w:val="0"/>
        <w:spacing w:after="0" w:line="480" w:lineRule="auto"/>
        <w:jc w:val="both"/>
        <w:rPr>
          <w:rFonts w:ascii="Times New Roman" w:hAnsi="Times New Roman" w:cs="Times New Roman"/>
          <w:sz w:val="24"/>
          <w:szCs w:val="24"/>
          <w:lang w:val="id-ID"/>
        </w:rPr>
      </w:pPr>
    </w:p>
    <w:p w:rsidR="002C3D97" w:rsidRDefault="002C3D97" w:rsidP="00264DAC">
      <w:pPr>
        <w:autoSpaceDE w:val="0"/>
        <w:autoSpaceDN w:val="0"/>
        <w:adjustRightInd w:val="0"/>
        <w:spacing w:after="0" w:line="480" w:lineRule="auto"/>
        <w:jc w:val="both"/>
        <w:rPr>
          <w:rFonts w:ascii="Times New Roman" w:hAnsi="Times New Roman" w:cs="Times New Roman"/>
          <w:sz w:val="24"/>
          <w:szCs w:val="24"/>
          <w:lang w:val="id-ID"/>
        </w:rPr>
      </w:pPr>
    </w:p>
    <w:p w:rsidR="00987712" w:rsidRPr="00105D78" w:rsidRDefault="00987712" w:rsidP="00264DAC">
      <w:pPr>
        <w:autoSpaceDE w:val="0"/>
        <w:autoSpaceDN w:val="0"/>
        <w:adjustRightInd w:val="0"/>
        <w:spacing w:after="0" w:line="480" w:lineRule="auto"/>
        <w:jc w:val="both"/>
        <w:rPr>
          <w:rFonts w:ascii="Times New Roman" w:hAnsi="Times New Roman" w:cs="Times New Roman"/>
          <w:sz w:val="24"/>
          <w:szCs w:val="24"/>
          <w:lang w:val="id-ID"/>
        </w:rPr>
      </w:pPr>
    </w:p>
    <w:p w:rsidR="00AA70EC" w:rsidRPr="00E910B6" w:rsidRDefault="00AA70EC" w:rsidP="00E910B6">
      <w:pPr>
        <w:pStyle w:val="ListParagraph"/>
        <w:numPr>
          <w:ilvl w:val="1"/>
          <w:numId w:val="14"/>
        </w:numPr>
        <w:spacing w:after="0" w:line="480" w:lineRule="auto"/>
        <w:ind w:left="720" w:hanging="720"/>
        <w:rPr>
          <w:rFonts w:ascii="Times New Roman" w:hAnsi="Times New Roman" w:cs="Times New Roman"/>
          <w:b/>
          <w:sz w:val="24"/>
          <w:szCs w:val="24"/>
        </w:rPr>
      </w:pPr>
      <w:r w:rsidRPr="00FF53A9">
        <w:rPr>
          <w:rFonts w:ascii="Times New Roman" w:hAnsi="Times New Roman" w:cs="Times New Roman"/>
          <w:b/>
          <w:sz w:val="24"/>
          <w:szCs w:val="24"/>
        </w:rPr>
        <w:lastRenderedPageBreak/>
        <w:t>Pembahasan</w:t>
      </w:r>
    </w:p>
    <w:p w:rsidR="00AA70EC" w:rsidRPr="00FF53A9" w:rsidRDefault="00AA70EC" w:rsidP="00264DAC">
      <w:pPr>
        <w:spacing w:after="0" w:line="48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 xml:space="preserve">4.2.1 </w:t>
      </w:r>
      <w:r w:rsidR="00264DAC">
        <w:rPr>
          <w:rFonts w:ascii="Times New Roman" w:hAnsi="Times New Roman" w:cs="Times New Roman"/>
          <w:b/>
          <w:sz w:val="24"/>
          <w:szCs w:val="24"/>
        </w:rPr>
        <w:tab/>
      </w:r>
      <w:r w:rsidRPr="00F63D6A">
        <w:rPr>
          <w:rFonts w:ascii="Times New Roman" w:hAnsi="Times New Roman" w:cs="Times New Roman"/>
          <w:b/>
          <w:sz w:val="24"/>
          <w:szCs w:val="24"/>
        </w:rPr>
        <w:t>Pengaruh</w:t>
      </w:r>
      <w:r w:rsidRPr="00F63D6A">
        <w:rPr>
          <w:rFonts w:ascii="Times New Roman" w:hAnsi="Times New Roman" w:cs="Times New Roman"/>
          <w:b/>
          <w:sz w:val="24"/>
          <w:szCs w:val="24"/>
          <w:lang w:val="id-ID"/>
        </w:rPr>
        <w:t xml:space="preserve"> </w:t>
      </w:r>
      <w:r>
        <w:rPr>
          <w:rFonts w:ascii="Times New Roman" w:hAnsi="Times New Roman" w:cs="Times New Roman"/>
          <w:b/>
          <w:i/>
          <w:sz w:val="24"/>
          <w:szCs w:val="24"/>
        </w:rPr>
        <w:t xml:space="preserve">Debt to Equity Ratio </w:t>
      </w:r>
      <w:r>
        <w:rPr>
          <w:rFonts w:ascii="Times New Roman" w:hAnsi="Times New Roman" w:cs="Times New Roman"/>
          <w:b/>
          <w:sz w:val="24"/>
          <w:szCs w:val="24"/>
        </w:rPr>
        <w:t>(</w:t>
      </w:r>
      <w:r w:rsidRPr="00F63D6A">
        <w:rPr>
          <w:rFonts w:ascii="Times New Roman" w:hAnsi="Times New Roman" w:cs="Times New Roman"/>
          <w:b/>
          <w:sz w:val="24"/>
          <w:szCs w:val="24"/>
          <w:lang w:val="id-ID"/>
        </w:rPr>
        <w:t>DER</w:t>
      </w:r>
      <w:r>
        <w:rPr>
          <w:rFonts w:ascii="Times New Roman" w:hAnsi="Times New Roman" w:cs="Times New Roman"/>
          <w:b/>
          <w:sz w:val="24"/>
          <w:szCs w:val="24"/>
        </w:rPr>
        <w:t>)</w:t>
      </w:r>
      <w:r w:rsidRPr="00F63D6A">
        <w:rPr>
          <w:rFonts w:ascii="Times New Roman" w:hAnsi="Times New Roman" w:cs="Times New Roman"/>
          <w:b/>
          <w:sz w:val="24"/>
          <w:szCs w:val="24"/>
        </w:rPr>
        <w:t xml:space="preserve"> Terhadap </w:t>
      </w:r>
      <w:r w:rsidRPr="00F63D6A">
        <w:rPr>
          <w:rFonts w:ascii="Times New Roman" w:hAnsi="Times New Roman" w:cs="Times New Roman"/>
          <w:b/>
          <w:sz w:val="24"/>
          <w:szCs w:val="24"/>
          <w:lang w:val="id-ID"/>
        </w:rPr>
        <w:t>Harga Saham</w:t>
      </w:r>
      <w:r w:rsidR="00E73058">
        <w:rPr>
          <w:rFonts w:ascii="Times New Roman" w:hAnsi="Times New Roman" w:cs="Times New Roman"/>
          <w:b/>
          <w:sz w:val="24"/>
          <w:szCs w:val="24"/>
        </w:rPr>
        <w:t xml:space="preserve"> Perusahaan Telekomunikasi y</w:t>
      </w:r>
      <w:r>
        <w:rPr>
          <w:rFonts w:ascii="Times New Roman" w:hAnsi="Times New Roman" w:cs="Times New Roman"/>
          <w:b/>
          <w:sz w:val="24"/>
          <w:szCs w:val="24"/>
        </w:rPr>
        <w:t>a</w:t>
      </w:r>
      <w:r w:rsidR="00E73058">
        <w:rPr>
          <w:rFonts w:ascii="Times New Roman" w:hAnsi="Times New Roman" w:cs="Times New Roman"/>
          <w:b/>
          <w:sz w:val="24"/>
          <w:szCs w:val="24"/>
        </w:rPr>
        <w:t>n</w:t>
      </w:r>
      <w:r>
        <w:rPr>
          <w:rFonts w:ascii="Times New Roman" w:hAnsi="Times New Roman" w:cs="Times New Roman"/>
          <w:b/>
          <w:sz w:val="24"/>
          <w:szCs w:val="24"/>
        </w:rPr>
        <w:t>g Terdaftar di Bursa Efek Indonesia (BEI) Periode 2007-2016.</w:t>
      </w:r>
    </w:p>
    <w:p w:rsidR="001C0B5A" w:rsidRDefault="00AA70EC" w:rsidP="00264DAC">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Untuk mengetahui bagaimana pengaru</w:t>
      </w:r>
      <w:r>
        <w:rPr>
          <w:rFonts w:ascii="Times New Roman" w:hAnsi="Times New Roman" w:cs="Times New Roman"/>
          <w:sz w:val="24"/>
          <w:szCs w:val="24"/>
          <w:lang w:val="id-ID"/>
        </w:rPr>
        <w:t xml:space="preserve">h </w:t>
      </w:r>
      <w:r>
        <w:rPr>
          <w:rFonts w:ascii="Times New Roman" w:hAnsi="Times New Roman" w:cs="Times New Roman"/>
          <w:i/>
          <w:sz w:val="24"/>
          <w:szCs w:val="24"/>
        </w:rPr>
        <w:t xml:space="preserve">Debt to Equity Ratio </w:t>
      </w:r>
      <w:r>
        <w:rPr>
          <w:rFonts w:ascii="Times New Roman" w:hAnsi="Times New Roman" w:cs="Times New Roman"/>
          <w:sz w:val="24"/>
          <w:szCs w:val="24"/>
        </w:rPr>
        <w:t>(</w:t>
      </w:r>
      <w:r>
        <w:rPr>
          <w:rFonts w:ascii="Times New Roman" w:hAnsi="Times New Roman" w:cs="Times New Roman"/>
          <w:sz w:val="24"/>
          <w:szCs w:val="24"/>
          <w:lang w:val="id-ID"/>
        </w:rPr>
        <w:t>DER</w:t>
      </w:r>
      <w:r>
        <w:rPr>
          <w:rFonts w:ascii="Times New Roman" w:hAnsi="Times New Roman" w:cs="Times New Roman"/>
          <w:sz w:val="24"/>
          <w:szCs w:val="24"/>
        </w:rPr>
        <w:t>)</w:t>
      </w:r>
      <w:r>
        <w:rPr>
          <w:rFonts w:ascii="Times New Roman" w:hAnsi="Times New Roman" w:cs="Times New Roman"/>
          <w:sz w:val="24"/>
          <w:szCs w:val="24"/>
          <w:lang w:val="id-ID"/>
        </w:rPr>
        <w:t xml:space="preserve"> terhadap Harga Saham</w:t>
      </w:r>
      <w:r>
        <w:rPr>
          <w:rFonts w:ascii="Times New Roman" w:hAnsi="Times New Roman" w:cs="Times New Roman"/>
          <w:sz w:val="24"/>
          <w:szCs w:val="24"/>
        </w:rPr>
        <w:t xml:space="preserve">, terlebih dahulu melakukan suatu perhitungan. Setelah melakukan perhitungan melalui </w:t>
      </w:r>
      <w:r>
        <w:rPr>
          <w:rFonts w:ascii="Times New Roman" w:hAnsi="Times New Roman" w:cs="Times New Roman"/>
          <w:i/>
          <w:sz w:val="24"/>
          <w:szCs w:val="24"/>
        </w:rPr>
        <w:t xml:space="preserve">Softwere </w:t>
      </w:r>
      <w:r>
        <w:rPr>
          <w:rFonts w:ascii="Times New Roman" w:hAnsi="Times New Roman" w:cs="Times New Roman"/>
          <w:i/>
          <w:sz w:val="24"/>
          <w:szCs w:val="24"/>
          <w:lang w:val="id-ID"/>
        </w:rPr>
        <w:t>Statistic</w:t>
      </w:r>
      <w:r>
        <w:rPr>
          <w:rFonts w:ascii="Times New Roman" w:hAnsi="Times New Roman" w:cs="Times New Roman"/>
          <w:sz w:val="24"/>
          <w:szCs w:val="24"/>
        </w:rPr>
        <w:t xml:space="preserve"> maka diketahui</w:t>
      </w:r>
      <w:r>
        <w:rPr>
          <w:rFonts w:ascii="Times New Roman" w:hAnsi="Times New Roman" w:cs="Times New Roman"/>
          <w:sz w:val="24"/>
          <w:szCs w:val="24"/>
          <w:lang w:val="id-ID"/>
        </w:rPr>
        <w:t xml:space="preserve"> berdasarkan </w:t>
      </w:r>
      <w:r>
        <w:rPr>
          <w:rFonts w:ascii="Times New Roman" w:hAnsi="Times New Roman" w:cs="Times New Roman"/>
          <w:sz w:val="24"/>
          <w:szCs w:val="24"/>
        </w:rPr>
        <w:t>hasil</w:t>
      </w:r>
      <w:r>
        <w:rPr>
          <w:rFonts w:ascii="Times New Roman" w:hAnsi="Times New Roman" w:cs="Times New Roman"/>
          <w:sz w:val="24"/>
          <w:szCs w:val="24"/>
          <w:lang w:val="id-ID"/>
        </w:rPr>
        <w:t xml:space="preserve"> </w:t>
      </w:r>
      <w:r w:rsidR="008B2FC3">
        <w:rPr>
          <w:rFonts w:ascii="Times New Roman" w:hAnsi="Times New Roman" w:cs="Times New Roman"/>
          <w:sz w:val="24"/>
          <w:szCs w:val="24"/>
        </w:rPr>
        <w:t xml:space="preserve">nilai koefisien regresi -1,394. Berdasarkan </w:t>
      </w:r>
      <w:r>
        <w:rPr>
          <w:rFonts w:ascii="Times New Roman" w:hAnsi="Times New Roman" w:cs="Times New Roman"/>
          <w:sz w:val="24"/>
          <w:szCs w:val="24"/>
          <w:lang w:val="id-ID"/>
        </w:rPr>
        <w:t xml:space="preserve">uji t (parsial) </w:t>
      </w:r>
      <w:r w:rsidR="00B5281B">
        <w:rPr>
          <w:rFonts w:ascii="Times New Roman" w:hAnsi="Times New Roman" w:cs="Times New Roman"/>
          <w:sz w:val="24"/>
          <w:szCs w:val="24"/>
        </w:rPr>
        <w:t>bahwa nilai t</w:t>
      </w:r>
      <w:r w:rsidR="00B5281B" w:rsidRPr="00B5281B">
        <w:rPr>
          <w:rFonts w:ascii="Times New Roman" w:hAnsi="Times New Roman" w:cs="Times New Roman"/>
          <w:sz w:val="24"/>
          <w:szCs w:val="24"/>
          <w:vertAlign w:val="subscript"/>
        </w:rPr>
        <w:t xml:space="preserve">hitung </w:t>
      </w:r>
      <w:r w:rsidR="001544A0">
        <w:rPr>
          <w:rFonts w:ascii="Times New Roman" w:hAnsi="Times New Roman" w:cs="Times New Roman"/>
          <w:sz w:val="24"/>
          <w:szCs w:val="24"/>
        </w:rPr>
        <w:t>sebesar -0.37</w:t>
      </w:r>
      <w:r w:rsidR="006C579A">
        <w:rPr>
          <w:rFonts w:ascii="Times New Roman" w:hAnsi="Times New Roman" w:cs="Times New Roman"/>
          <w:sz w:val="24"/>
          <w:szCs w:val="24"/>
        </w:rPr>
        <w:t xml:space="preserve"> dan t</w:t>
      </w:r>
      <w:r w:rsidR="006C579A" w:rsidRPr="006C579A">
        <w:rPr>
          <w:rFonts w:ascii="Times New Roman" w:hAnsi="Times New Roman" w:cs="Times New Roman"/>
          <w:sz w:val="24"/>
          <w:szCs w:val="24"/>
          <w:vertAlign w:val="subscript"/>
        </w:rPr>
        <w:t>tabel</w:t>
      </w:r>
      <w:r w:rsidR="001544A0">
        <w:rPr>
          <w:rFonts w:ascii="Times New Roman" w:hAnsi="Times New Roman" w:cs="Times New Roman"/>
          <w:sz w:val="24"/>
          <w:szCs w:val="24"/>
        </w:rPr>
        <w:t xml:space="preserve"> </w:t>
      </w:r>
      <w:r w:rsidR="001C0B5A">
        <w:rPr>
          <w:rFonts w:ascii="Times New Roman" w:hAnsi="Times New Roman" w:cs="Times New Roman"/>
          <w:sz w:val="24"/>
          <w:szCs w:val="24"/>
        </w:rPr>
        <w:t>-</w:t>
      </w:r>
      <w:r w:rsidR="006C579A">
        <w:rPr>
          <w:rFonts w:ascii="Times New Roman" w:hAnsi="Times New Roman" w:cs="Times New Roman"/>
          <w:sz w:val="24"/>
          <w:szCs w:val="24"/>
        </w:rPr>
        <w:t>1,943</w:t>
      </w:r>
      <w:r w:rsidR="0030285E">
        <w:rPr>
          <w:rFonts w:ascii="Times New Roman" w:hAnsi="Times New Roman" w:cs="Times New Roman"/>
          <w:sz w:val="24"/>
          <w:szCs w:val="24"/>
        </w:rPr>
        <w:t>1</w:t>
      </w:r>
      <w:r w:rsidR="006C579A">
        <w:rPr>
          <w:rFonts w:ascii="Times New Roman" w:hAnsi="Times New Roman" w:cs="Times New Roman"/>
          <w:sz w:val="24"/>
          <w:szCs w:val="24"/>
        </w:rPr>
        <w:t xml:space="preserve">8 </w:t>
      </w:r>
      <w:r w:rsidR="001544A0">
        <w:rPr>
          <w:rFonts w:ascii="Times New Roman" w:hAnsi="Times New Roman" w:cs="Times New Roman"/>
          <w:sz w:val="24"/>
          <w:szCs w:val="24"/>
        </w:rPr>
        <w:t>dengan nilai signifikansi 0.972 &gt; 0.05</w:t>
      </w:r>
      <w:r w:rsidR="008B4ED4">
        <w:rPr>
          <w:rFonts w:ascii="Times New Roman" w:hAnsi="Times New Roman" w:cs="Times New Roman"/>
          <w:sz w:val="24"/>
          <w:szCs w:val="24"/>
        </w:rPr>
        <w:t xml:space="preserve"> maka H</w:t>
      </w:r>
      <w:r w:rsidR="008B4ED4" w:rsidRPr="001C0B5A">
        <w:rPr>
          <w:rFonts w:ascii="Times New Roman" w:hAnsi="Times New Roman" w:cs="Times New Roman"/>
          <w:sz w:val="24"/>
          <w:szCs w:val="24"/>
          <w:vertAlign w:val="subscript"/>
        </w:rPr>
        <w:t>0</w:t>
      </w:r>
      <w:r w:rsidR="008B4ED4">
        <w:rPr>
          <w:rFonts w:ascii="Times New Roman" w:hAnsi="Times New Roman" w:cs="Times New Roman"/>
          <w:sz w:val="24"/>
          <w:szCs w:val="24"/>
        </w:rPr>
        <w:t xml:space="preserve"> diterima artinya </w:t>
      </w:r>
      <w:r w:rsidR="008B4ED4">
        <w:rPr>
          <w:rFonts w:ascii="Times New Roman" w:hAnsi="Times New Roman" w:cs="Times New Roman"/>
          <w:i/>
          <w:sz w:val="24"/>
          <w:szCs w:val="24"/>
        </w:rPr>
        <w:t xml:space="preserve">Debt to Equity Ratio </w:t>
      </w:r>
      <w:r w:rsidR="008B4ED4">
        <w:rPr>
          <w:rFonts w:ascii="Times New Roman" w:hAnsi="Times New Roman" w:cs="Times New Roman"/>
          <w:sz w:val="24"/>
          <w:szCs w:val="24"/>
        </w:rPr>
        <w:t xml:space="preserve">(DER) </w:t>
      </w:r>
      <w:r w:rsidR="008B4ED4" w:rsidRPr="001544A0">
        <w:rPr>
          <w:rFonts w:ascii="Times New Roman" w:hAnsi="Times New Roman" w:cs="Times New Roman"/>
          <w:sz w:val="24"/>
          <w:szCs w:val="24"/>
        </w:rPr>
        <w:t xml:space="preserve">tidak berpengaruh signifikan terhadap </w:t>
      </w:r>
      <w:r w:rsidR="008B4ED4" w:rsidRPr="001544A0">
        <w:rPr>
          <w:rFonts w:ascii="Times New Roman" w:hAnsi="Times New Roman" w:cs="Times New Roman"/>
          <w:sz w:val="24"/>
          <w:szCs w:val="24"/>
          <w:lang w:val="id-ID"/>
        </w:rPr>
        <w:t>Harga Saham</w:t>
      </w:r>
      <w:r w:rsidR="008B4ED4">
        <w:rPr>
          <w:rFonts w:ascii="Times New Roman" w:hAnsi="Times New Roman" w:cs="Times New Roman"/>
          <w:sz w:val="24"/>
          <w:szCs w:val="24"/>
        </w:rPr>
        <w:t xml:space="preserve">. </w:t>
      </w:r>
      <w:r w:rsidRPr="001544A0">
        <w:rPr>
          <w:rFonts w:ascii="Times New Roman" w:hAnsi="Times New Roman" w:cs="Times New Roman"/>
          <w:sz w:val="24"/>
          <w:szCs w:val="24"/>
        </w:rPr>
        <w:t xml:space="preserve"> </w:t>
      </w:r>
    </w:p>
    <w:p w:rsidR="00AA70EC" w:rsidRDefault="001C0B5A" w:rsidP="001C0B5A">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Hasil ini konsisten dengan penelitian yang dilakukan oleh Ariawan dan Triyonowati (2016) yang menyatakan DER tidak berpengaruh signifikan terhadap Harga </w:t>
      </w:r>
      <w:r w:rsidR="006C5152">
        <w:rPr>
          <w:rFonts w:ascii="Times New Roman" w:hAnsi="Times New Roman" w:cs="Times New Roman"/>
          <w:sz w:val="24"/>
          <w:szCs w:val="24"/>
        </w:rPr>
        <w:t xml:space="preserve">Saham. Didukung oleh penelitian </w:t>
      </w:r>
      <w:r w:rsidR="00467354">
        <w:rPr>
          <w:rFonts w:ascii="Times New Roman" w:hAnsi="Times New Roman" w:cs="Times New Roman"/>
          <w:sz w:val="24"/>
          <w:szCs w:val="24"/>
        </w:rPr>
        <w:t>Chandra dan Taruli (2017</w:t>
      </w:r>
      <w:r w:rsidR="000152CC">
        <w:rPr>
          <w:rFonts w:ascii="Times New Roman" w:hAnsi="Times New Roman" w:cs="Times New Roman"/>
          <w:sz w:val="24"/>
          <w:szCs w:val="24"/>
        </w:rPr>
        <w:t>)</w:t>
      </w:r>
      <w:r w:rsidR="00D2230B">
        <w:rPr>
          <w:rFonts w:ascii="Times New Roman" w:hAnsi="Times New Roman" w:cs="Times New Roman"/>
          <w:sz w:val="24"/>
          <w:szCs w:val="24"/>
        </w:rPr>
        <w:t xml:space="preserve"> dan Wulandari dkk (2015). </w:t>
      </w:r>
      <w:r>
        <w:rPr>
          <w:rFonts w:ascii="Times New Roman" w:hAnsi="Times New Roman" w:cs="Times New Roman"/>
          <w:sz w:val="24"/>
          <w:szCs w:val="24"/>
        </w:rPr>
        <w:t xml:space="preserve">Namun bertolak belakang dengan penelitian </w:t>
      </w:r>
      <w:r w:rsidR="00D2230B">
        <w:rPr>
          <w:rFonts w:ascii="Times New Roman" w:hAnsi="Times New Roman" w:cs="Times New Roman"/>
          <w:sz w:val="24"/>
          <w:szCs w:val="24"/>
        </w:rPr>
        <w:t xml:space="preserve">Mulyono (2015) </w:t>
      </w:r>
      <w:r>
        <w:rPr>
          <w:rFonts w:ascii="Times New Roman" w:hAnsi="Times New Roman" w:cs="Times New Roman"/>
          <w:sz w:val="24"/>
          <w:szCs w:val="24"/>
        </w:rPr>
        <w:t>yang menyatakan berpengaruh signifikan negatif terhadap Harga Saham</w:t>
      </w:r>
      <w:r w:rsidR="000A5B8D">
        <w:rPr>
          <w:rFonts w:ascii="Times New Roman" w:hAnsi="Times New Roman" w:cs="Times New Roman"/>
          <w:sz w:val="24"/>
          <w:szCs w:val="24"/>
        </w:rPr>
        <w:t xml:space="preserve">. Didukung oleh penelitian Dewi &amp; </w:t>
      </w:r>
      <w:r w:rsidR="00D2230B">
        <w:rPr>
          <w:rFonts w:ascii="Times New Roman" w:hAnsi="Times New Roman" w:cs="Times New Roman"/>
          <w:sz w:val="24"/>
          <w:szCs w:val="24"/>
        </w:rPr>
        <w:t>Suaryana</w:t>
      </w:r>
      <w:r w:rsidR="000A5B8D">
        <w:rPr>
          <w:rFonts w:ascii="Times New Roman" w:hAnsi="Times New Roman" w:cs="Times New Roman"/>
          <w:sz w:val="24"/>
          <w:szCs w:val="24"/>
        </w:rPr>
        <w:t xml:space="preserve"> (2013) dan Sugiarto &amp;</w:t>
      </w:r>
      <w:r w:rsidR="00423305">
        <w:rPr>
          <w:rFonts w:ascii="Times New Roman" w:hAnsi="Times New Roman" w:cs="Times New Roman"/>
          <w:sz w:val="24"/>
          <w:szCs w:val="24"/>
        </w:rPr>
        <w:t xml:space="preserve"> Khusaini (2014).</w:t>
      </w:r>
    </w:p>
    <w:p w:rsidR="00C17374" w:rsidRDefault="00E73058" w:rsidP="00C17374">
      <w:pPr>
        <w:autoSpaceDE w:val="0"/>
        <w:autoSpaceDN w:val="0"/>
        <w:adjustRightInd w:val="0"/>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rPr>
        <w:t xml:space="preserve">Dari persamaan regresi dalam penelitian ini diperoleh hasil bahwa </w:t>
      </w:r>
      <w:r>
        <w:rPr>
          <w:rFonts w:ascii="Times New Roman" w:hAnsi="Times New Roman" w:cs="Times New Roman"/>
          <w:i/>
          <w:sz w:val="24"/>
          <w:szCs w:val="24"/>
        </w:rPr>
        <w:t xml:space="preserve">Debt to Equity Ratio </w:t>
      </w:r>
      <w:r>
        <w:rPr>
          <w:rFonts w:ascii="Times New Roman" w:hAnsi="Times New Roman" w:cs="Times New Roman"/>
          <w:sz w:val="24"/>
          <w:szCs w:val="24"/>
        </w:rPr>
        <w:t xml:space="preserve">memberikan pengaruh negatif terhadap harga saham. Hal ini disebabkan pada tahun 2012, </w:t>
      </w:r>
      <w:r w:rsidR="00C17374">
        <w:rPr>
          <w:rFonts w:ascii="Times New Roman" w:hAnsi="Times New Roman" w:cs="Times New Roman"/>
          <w:sz w:val="24"/>
          <w:szCs w:val="24"/>
        </w:rPr>
        <w:t>2014, dan 2015</w:t>
      </w:r>
      <w:r>
        <w:rPr>
          <w:rFonts w:ascii="Times New Roman" w:hAnsi="Times New Roman" w:cs="Times New Roman"/>
          <w:sz w:val="24"/>
          <w:szCs w:val="24"/>
        </w:rPr>
        <w:t xml:space="preserve"> peningkatan DER namun tidak diikuti dengan menurun</w:t>
      </w:r>
      <w:r w:rsidR="00C17374">
        <w:rPr>
          <w:rFonts w:ascii="Times New Roman" w:hAnsi="Times New Roman" w:cs="Times New Roman"/>
          <w:sz w:val="24"/>
          <w:szCs w:val="24"/>
        </w:rPr>
        <w:t>nya Harga Saham pada Perusahaan Telekomunikasi yang Te</w:t>
      </w:r>
      <w:r w:rsidR="00E91AA2">
        <w:rPr>
          <w:rFonts w:ascii="Times New Roman" w:hAnsi="Times New Roman" w:cs="Times New Roman"/>
          <w:sz w:val="24"/>
          <w:szCs w:val="24"/>
        </w:rPr>
        <w:t xml:space="preserve">rdaftar di Bursa Efek Indonesia serta di tahun 2013 penurunan DER (-0,60) namun Harga Saham ikut turun. </w:t>
      </w:r>
      <w:r w:rsidR="00C17374">
        <w:rPr>
          <w:rFonts w:ascii="Times New Roman" w:hAnsi="Times New Roman" w:cs="Times New Roman"/>
          <w:sz w:val="24"/>
          <w:szCs w:val="24"/>
        </w:rPr>
        <w:t xml:space="preserve"> </w:t>
      </w:r>
      <w:r w:rsidR="00AA70EC" w:rsidRPr="00423305">
        <w:rPr>
          <w:rFonts w:ascii="Times New Roman" w:hAnsi="Times New Roman" w:cs="Times New Roman"/>
          <w:sz w:val="24"/>
          <w:szCs w:val="24"/>
        </w:rPr>
        <w:t xml:space="preserve">Maka dari itu, berdasarkan analisis data yang telah </w:t>
      </w:r>
      <w:r w:rsidR="00AA70EC" w:rsidRPr="00423305">
        <w:rPr>
          <w:rFonts w:ascii="Times New Roman" w:hAnsi="Times New Roman" w:cs="Times New Roman"/>
          <w:sz w:val="24"/>
          <w:szCs w:val="24"/>
        </w:rPr>
        <w:lastRenderedPageBreak/>
        <w:t>dilakukan dapat diketahui bahwa variable</w:t>
      </w:r>
      <w:r w:rsidR="00AA70EC" w:rsidRPr="00423305">
        <w:rPr>
          <w:rFonts w:ascii="Times New Roman" w:hAnsi="Times New Roman" w:cs="Times New Roman"/>
          <w:sz w:val="24"/>
          <w:szCs w:val="24"/>
          <w:lang w:val="id-ID"/>
        </w:rPr>
        <w:t xml:space="preserve"> </w:t>
      </w:r>
      <w:r w:rsidR="00AA70EC" w:rsidRPr="00423305">
        <w:rPr>
          <w:rFonts w:ascii="Times New Roman" w:hAnsi="Times New Roman" w:cs="Times New Roman"/>
          <w:i/>
          <w:sz w:val="24"/>
          <w:szCs w:val="24"/>
        </w:rPr>
        <w:t xml:space="preserve">Debt to Equity Ratio </w:t>
      </w:r>
      <w:r w:rsidR="00AA70EC" w:rsidRPr="00423305">
        <w:rPr>
          <w:rFonts w:ascii="Times New Roman" w:hAnsi="Times New Roman" w:cs="Times New Roman"/>
          <w:sz w:val="24"/>
          <w:szCs w:val="24"/>
        </w:rPr>
        <w:t>(</w:t>
      </w:r>
      <w:r w:rsidR="00AA70EC" w:rsidRPr="00423305">
        <w:rPr>
          <w:rFonts w:ascii="Times New Roman" w:hAnsi="Times New Roman" w:cs="Times New Roman"/>
          <w:sz w:val="24"/>
          <w:szCs w:val="24"/>
          <w:lang w:val="id-ID"/>
        </w:rPr>
        <w:t>DER</w:t>
      </w:r>
      <w:r w:rsidR="00AA70EC" w:rsidRPr="00423305">
        <w:rPr>
          <w:rFonts w:ascii="Times New Roman" w:hAnsi="Times New Roman" w:cs="Times New Roman"/>
          <w:sz w:val="24"/>
          <w:szCs w:val="24"/>
        </w:rPr>
        <w:t>) tidak berpengaruh signifikan terhadap</w:t>
      </w:r>
      <w:r w:rsidR="00AA70EC" w:rsidRPr="00423305">
        <w:rPr>
          <w:rFonts w:ascii="Times New Roman" w:hAnsi="Times New Roman" w:cs="Times New Roman"/>
          <w:sz w:val="24"/>
          <w:szCs w:val="24"/>
          <w:lang w:val="id-ID"/>
        </w:rPr>
        <w:t xml:space="preserve"> Harga Saham. </w:t>
      </w:r>
    </w:p>
    <w:p w:rsidR="00C17374" w:rsidRPr="00C17374" w:rsidRDefault="00AA70EC" w:rsidP="00C17374">
      <w:pPr>
        <w:autoSpaceDE w:val="0"/>
        <w:autoSpaceDN w:val="0"/>
        <w:adjustRightInd w:val="0"/>
        <w:spacing w:after="0" w:line="480" w:lineRule="auto"/>
        <w:ind w:firstLine="720"/>
        <w:jc w:val="both"/>
        <w:rPr>
          <w:rFonts w:ascii="Times New Roman" w:hAnsi="Times New Roman" w:cs="Times New Roman"/>
          <w:sz w:val="24"/>
          <w:szCs w:val="24"/>
        </w:rPr>
      </w:pPr>
      <w:r w:rsidRPr="00423305">
        <w:rPr>
          <w:rFonts w:ascii="Times New Roman" w:hAnsi="Times New Roman" w:cs="Times New Roman"/>
          <w:sz w:val="24"/>
          <w:szCs w:val="24"/>
        </w:rPr>
        <w:t xml:space="preserve">Hasil penelitian ini mengindikasikan bahwa besar kecilnya </w:t>
      </w:r>
      <w:r w:rsidRPr="00423305">
        <w:rPr>
          <w:rFonts w:ascii="Times New Roman" w:hAnsi="Times New Roman" w:cs="Times New Roman"/>
          <w:sz w:val="24"/>
          <w:szCs w:val="24"/>
          <w:lang w:val="id-ID"/>
        </w:rPr>
        <w:t xml:space="preserve">rasio </w:t>
      </w:r>
      <w:r w:rsidRPr="00423305">
        <w:rPr>
          <w:rFonts w:ascii="Times New Roman" w:hAnsi="Times New Roman" w:cs="Times New Roman"/>
          <w:i/>
          <w:sz w:val="24"/>
          <w:szCs w:val="24"/>
        </w:rPr>
        <w:t xml:space="preserve">Debt to Equity Ratio </w:t>
      </w:r>
      <w:r w:rsidRPr="00423305">
        <w:rPr>
          <w:rFonts w:ascii="Times New Roman" w:hAnsi="Times New Roman" w:cs="Times New Roman"/>
          <w:sz w:val="24"/>
          <w:szCs w:val="24"/>
        </w:rPr>
        <w:t>(</w:t>
      </w:r>
      <w:r w:rsidRPr="00423305">
        <w:rPr>
          <w:rFonts w:ascii="Times New Roman" w:hAnsi="Times New Roman" w:cs="Times New Roman"/>
          <w:sz w:val="24"/>
          <w:szCs w:val="24"/>
          <w:lang w:val="id-ID"/>
        </w:rPr>
        <w:t>DER</w:t>
      </w:r>
      <w:r w:rsidR="008B2FC3">
        <w:rPr>
          <w:rFonts w:ascii="Times New Roman" w:hAnsi="Times New Roman" w:cs="Times New Roman"/>
          <w:sz w:val="24"/>
          <w:szCs w:val="24"/>
        </w:rPr>
        <w:t>) belum tentu menjadi penyebab</w:t>
      </w:r>
      <w:r w:rsidRPr="00423305">
        <w:rPr>
          <w:rFonts w:ascii="Times New Roman" w:hAnsi="Times New Roman" w:cs="Times New Roman"/>
          <w:sz w:val="24"/>
          <w:szCs w:val="24"/>
        </w:rPr>
        <w:t xml:space="preserve"> </w:t>
      </w:r>
      <w:r w:rsidR="008B2FC3">
        <w:rPr>
          <w:rFonts w:ascii="Times New Roman" w:hAnsi="Times New Roman" w:cs="Times New Roman"/>
          <w:sz w:val="24"/>
          <w:szCs w:val="24"/>
          <w:lang w:val="id-ID"/>
        </w:rPr>
        <w:t xml:space="preserve">peningkatan atau penurunan </w:t>
      </w:r>
      <w:r w:rsidR="009C0D79">
        <w:rPr>
          <w:rFonts w:ascii="Times New Roman" w:hAnsi="Times New Roman" w:cs="Times New Roman"/>
          <w:sz w:val="24"/>
          <w:szCs w:val="24"/>
          <w:lang w:val="id-ID"/>
        </w:rPr>
        <w:t>harga s</w:t>
      </w:r>
      <w:r w:rsidRPr="00423305">
        <w:rPr>
          <w:rFonts w:ascii="Times New Roman" w:hAnsi="Times New Roman" w:cs="Times New Roman"/>
          <w:sz w:val="24"/>
          <w:szCs w:val="24"/>
          <w:lang w:val="id-ID"/>
        </w:rPr>
        <w:t>aham</w:t>
      </w:r>
      <w:r w:rsidR="008B2FC3">
        <w:rPr>
          <w:rFonts w:ascii="Times New Roman" w:hAnsi="Times New Roman" w:cs="Times New Roman"/>
          <w:sz w:val="24"/>
          <w:szCs w:val="24"/>
        </w:rPr>
        <w:t xml:space="preserve"> perusahaan tergantung bagaimana perusahaan tersebut dalam memenuhi kewajiban hutangnya dengan menggunakan modal sendiri,</w:t>
      </w:r>
      <w:r w:rsidR="00A002AA">
        <w:rPr>
          <w:rFonts w:ascii="Times New Roman" w:hAnsi="Times New Roman" w:cs="Times New Roman"/>
          <w:sz w:val="24"/>
          <w:szCs w:val="24"/>
        </w:rPr>
        <w:t xml:space="preserve"> s</w:t>
      </w:r>
      <w:r w:rsidR="008B2FC3">
        <w:rPr>
          <w:rFonts w:ascii="Times New Roman" w:hAnsi="Times New Roman" w:cs="Times New Roman"/>
          <w:sz w:val="24"/>
          <w:szCs w:val="24"/>
        </w:rPr>
        <w:t xml:space="preserve">ebaiknya besarnya hutang jangan sampai melebihi modal sendiri yang dimiliki perusahaan agar beban yang ditimbulkan dari penggunaan hutang tidak terlalu tinggi. Sehingga DER dijadikan rasio keuangan </w:t>
      </w:r>
      <w:r w:rsidR="00C26D7B">
        <w:rPr>
          <w:rFonts w:ascii="Times New Roman" w:hAnsi="Times New Roman" w:cs="Times New Roman"/>
          <w:sz w:val="24"/>
          <w:szCs w:val="24"/>
        </w:rPr>
        <w:t>untuk para investor melakukan analisis lebih dalam untuk mempertimba</w:t>
      </w:r>
      <w:r w:rsidR="00F12BC3">
        <w:rPr>
          <w:rFonts w:ascii="Times New Roman" w:hAnsi="Times New Roman" w:cs="Times New Roman"/>
          <w:sz w:val="24"/>
          <w:szCs w:val="24"/>
        </w:rPr>
        <w:t>ngkan keputusannya berin</w:t>
      </w:r>
      <w:r w:rsidR="00A002AA">
        <w:rPr>
          <w:rFonts w:ascii="Times New Roman" w:hAnsi="Times New Roman" w:cs="Times New Roman"/>
          <w:sz w:val="24"/>
          <w:szCs w:val="24"/>
        </w:rPr>
        <w:t xml:space="preserve">vestasi, sehingga </w:t>
      </w:r>
      <w:r w:rsidR="00A002AA">
        <w:rPr>
          <w:rFonts w:ascii="Times New Roman" w:hAnsi="Times New Roman" w:cs="Times New Roman"/>
          <w:i/>
          <w:sz w:val="24"/>
          <w:szCs w:val="24"/>
        </w:rPr>
        <w:t xml:space="preserve">Debt to Equity Ratio </w:t>
      </w:r>
      <w:r w:rsidR="00A002AA">
        <w:rPr>
          <w:rFonts w:ascii="Times New Roman" w:hAnsi="Times New Roman" w:cs="Times New Roman"/>
          <w:sz w:val="24"/>
          <w:szCs w:val="24"/>
        </w:rPr>
        <w:t>(DER)</w:t>
      </w:r>
      <w:r w:rsidR="000A5B8D">
        <w:rPr>
          <w:rFonts w:ascii="Times New Roman" w:hAnsi="Times New Roman" w:cs="Times New Roman"/>
          <w:sz w:val="24"/>
          <w:szCs w:val="24"/>
        </w:rPr>
        <w:t xml:space="preserve"> dalam penelitian ini </w:t>
      </w:r>
      <w:r w:rsidR="00A002AA">
        <w:rPr>
          <w:rFonts w:ascii="Times New Roman" w:hAnsi="Times New Roman" w:cs="Times New Roman"/>
          <w:sz w:val="24"/>
          <w:szCs w:val="24"/>
        </w:rPr>
        <w:t>tidak berpengaruh karena terlalu besar pembiayaan infrastruktur perusahaan</w:t>
      </w:r>
      <w:r w:rsidR="000A5B8D">
        <w:rPr>
          <w:rFonts w:ascii="Times New Roman" w:hAnsi="Times New Roman" w:cs="Times New Roman"/>
          <w:sz w:val="24"/>
          <w:szCs w:val="24"/>
        </w:rPr>
        <w:t>-perusahaan</w:t>
      </w:r>
      <w:r w:rsidR="00A002AA">
        <w:rPr>
          <w:rFonts w:ascii="Times New Roman" w:hAnsi="Times New Roman" w:cs="Times New Roman"/>
          <w:sz w:val="24"/>
          <w:szCs w:val="24"/>
        </w:rPr>
        <w:t xml:space="preserve"> telekomunikasi untuk kebut</w:t>
      </w:r>
      <w:r w:rsidR="00E54FCA">
        <w:rPr>
          <w:rFonts w:ascii="Times New Roman" w:hAnsi="Times New Roman" w:cs="Times New Roman"/>
          <w:sz w:val="24"/>
          <w:szCs w:val="24"/>
        </w:rPr>
        <w:t>uhan atas layanan internet dan teknologi</w:t>
      </w:r>
      <w:r w:rsidR="00A002AA">
        <w:rPr>
          <w:rFonts w:ascii="Times New Roman" w:hAnsi="Times New Roman" w:cs="Times New Roman"/>
          <w:sz w:val="24"/>
          <w:szCs w:val="24"/>
        </w:rPr>
        <w:t xml:space="preserve"> </w:t>
      </w:r>
      <w:r w:rsidR="00E54FCA">
        <w:rPr>
          <w:rFonts w:ascii="Times New Roman" w:hAnsi="Times New Roman" w:cs="Times New Roman"/>
          <w:sz w:val="24"/>
          <w:szCs w:val="24"/>
        </w:rPr>
        <w:t xml:space="preserve">digital </w:t>
      </w:r>
      <w:r w:rsidR="00A002AA">
        <w:rPr>
          <w:rFonts w:ascii="Times New Roman" w:hAnsi="Times New Roman" w:cs="Times New Roman"/>
          <w:sz w:val="24"/>
          <w:szCs w:val="24"/>
        </w:rPr>
        <w:t>di masyarakat Indonesia yang terus meningkat.</w:t>
      </w:r>
    </w:p>
    <w:p w:rsidR="00423305" w:rsidRPr="00423305" w:rsidRDefault="00423305" w:rsidP="00423305">
      <w:pPr>
        <w:spacing w:after="0" w:line="480" w:lineRule="auto"/>
        <w:jc w:val="both"/>
        <w:rPr>
          <w:rFonts w:ascii="Times New Roman" w:hAnsi="Times New Roman" w:cs="Times New Roman"/>
          <w:color w:val="FF0000"/>
          <w:sz w:val="24"/>
          <w:szCs w:val="24"/>
        </w:rPr>
      </w:pPr>
    </w:p>
    <w:p w:rsidR="00AA70EC" w:rsidRDefault="00AA70EC" w:rsidP="00264DAC">
      <w:pPr>
        <w:pStyle w:val="ListParagraph"/>
        <w:numPr>
          <w:ilvl w:val="2"/>
          <w:numId w:val="5"/>
        </w:numPr>
        <w:spacing w:after="0" w:line="480" w:lineRule="auto"/>
        <w:ind w:left="720"/>
        <w:jc w:val="both"/>
        <w:rPr>
          <w:rFonts w:ascii="Times New Roman" w:hAnsi="Times New Roman" w:cs="Times New Roman"/>
          <w:b/>
          <w:sz w:val="24"/>
          <w:szCs w:val="24"/>
        </w:rPr>
      </w:pPr>
      <w:r w:rsidRPr="00264DAC">
        <w:rPr>
          <w:rFonts w:ascii="Times New Roman" w:hAnsi="Times New Roman" w:cs="Times New Roman"/>
          <w:b/>
          <w:sz w:val="24"/>
          <w:szCs w:val="24"/>
        </w:rPr>
        <w:t xml:space="preserve">Pengaruh </w:t>
      </w:r>
      <w:r w:rsidRPr="00264DAC">
        <w:rPr>
          <w:rFonts w:ascii="Times New Roman" w:hAnsi="Times New Roman" w:cs="Times New Roman"/>
          <w:b/>
          <w:i/>
          <w:sz w:val="24"/>
          <w:szCs w:val="24"/>
          <w:lang w:val="id-ID"/>
        </w:rPr>
        <w:t>Return On Asset</w:t>
      </w:r>
      <w:r w:rsidRPr="00264DAC">
        <w:rPr>
          <w:rFonts w:ascii="Times New Roman" w:hAnsi="Times New Roman" w:cs="Times New Roman"/>
          <w:b/>
          <w:i/>
          <w:sz w:val="24"/>
          <w:szCs w:val="24"/>
        </w:rPr>
        <w:t xml:space="preserve"> </w:t>
      </w:r>
      <w:r w:rsidRPr="00264DAC">
        <w:rPr>
          <w:rFonts w:ascii="Times New Roman" w:hAnsi="Times New Roman" w:cs="Times New Roman"/>
          <w:b/>
          <w:sz w:val="24"/>
          <w:szCs w:val="24"/>
        </w:rPr>
        <w:t>(</w:t>
      </w:r>
      <w:r w:rsidRPr="00264DAC">
        <w:rPr>
          <w:rFonts w:ascii="Times New Roman" w:hAnsi="Times New Roman" w:cs="Times New Roman"/>
          <w:b/>
          <w:sz w:val="24"/>
          <w:szCs w:val="24"/>
          <w:lang w:val="id-ID"/>
        </w:rPr>
        <w:t>ROA</w:t>
      </w:r>
      <w:r w:rsidRPr="00264DAC">
        <w:rPr>
          <w:rFonts w:ascii="Times New Roman" w:hAnsi="Times New Roman" w:cs="Times New Roman"/>
          <w:b/>
          <w:sz w:val="24"/>
          <w:szCs w:val="24"/>
        </w:rPr>
        <w:t xml:space="preserve">) Terhadap </w:t>
      </w:r>
      <w:r w:rsidRPr="00264DAC">
        <w:rPr>
          <w:rFonts w:ascii="Times New Roman" w:hAnsi="Times New Roman" w:cs="Times New Roman"/>
          <w:b/>
          <w:sz w:val="24"/>
          <w:szCs w:val="24"/>
          <w:lang w:val="id-ID"/>
        </w:rPr>
        <w:t>Harga Saham</w:t>
      </w:r>
      <w:r w:rsidR="00264DAC" w:rsidRPr="00264DAC">
        <w:rPr>
          <w:rFonts w:ascii="Times New Roman" w:hAnsi="Times New Roman" w:cs="Times New Roman"/>
          <w:b/>
          <w:sz w:val="24"/>
          <w:szCs w:val="24"/>
        </w:rPr>
        <w:t xml:space="preserve"> pada</w:t>
      </w:r>
      <w:r w:rsidR="00264DAC">
        <w:rPr>
          <w:rFonts w:ascii="Times New Roman" w:hAnsi="Times New Roman" w:cs="Times New Roman"/>
          <w:b/>
          <w:sz w:val="24"/>
          <w:szCs w:val="24"/>
        </w:rPr>
        <w:t xml:space="preserve"> </w:t>
      </w:r>
      <w:r w:rsidRPr="00264DAC">
        <w:rPr>
          <w:rFonts w:ascii="Times New Roman" w:hAnsi="Times New Roman" w:cs="Times New Roman"/>
          <w:b/>
          <w:sz w:val="24"/>
          <w:szCs w:val="24"/>
        </w:rPr>
        <w:t>Perusahaan Telekomunikasi yang Terdaftar di Bursa Efek Indonesia (BEI) periode 2007-2016</w:t>
      </w:r>
    </w:p>
    <w:p w:rsidR="00694129" w:rsidRPr="00694129" w:rsidRDefault="00694129" w:rsidP="00694129">
      <w:pPr>
        <w:autoSpaceDE w:val="0"/>
        <w:autoSpaceDN w:val="0"/>
        <w:adjustRightInd w:val="0"/>
        <w:spacing w:after="0" w:line="480" w:lineRule="auto"/>
        <w:ind w:firstLine="720"/>
        <w:jc w:val="both"/>
        <w:rPr>
          <w:rFonts w:ascii="Times New Roman" w:hAnsi="Times New Roman" w:cs="Times New Roman"/>
          <w:sz w:val="24"/>
          <w:szCs w:val="24"/>
        </w:rPr>
      </w:pPr>
      <w:r w:rsidRPr="00694129">
        <w:rPr>
          <w:rFonts w:ascii="Times New Roman" w:hAnsi="Times New Roman" w:cs="Times New Roman"/>
          <w:sz w:val="24"/>
          <w:szCs w:val="24"/>
        </w:rPr>
        <w:t>Untuk mengetahui bagaimana pengaru</w:t>
      </w:r>
      <w:r w:rsidRPr="00694129">
        <w:rPr>
          <w:rFonts w:ascii="Times New Roman" w:hAnsi="Times New Roman" w:cs="Times New Roman"/>
          <w:sz w:val="24"/>
          <w:szCs w:val="24"/>
          <w:lang w:val="id-ID"/>
        </w:rPr>
        <w:t xml:space="preserve">h </w:t>
      </w:r>
      <w:r>
        <w:rPr>
          <w:rFonts w:ascii="Times New Roman" w:hAnsi="Times New Roman" w:cs="Times New Roman"/>
          <w:i/>
          <w:sz w:val="24"/>
          <w:szCs w:val="24"/>
        </w:rPr>
        <w:t xml:space="preserve">Return On Asset </w:t>
      </w:r>
      <w:r w:rsidRPr="00694129">
        <w:rPr>
          <w:rFonts w:ascii="Times New Roman" w:hAnsi="Times New Roman" w:cs="Times New Roman"/>
          <w:sz w:val="24"/>
          <w:szCs w:val="24"/>
        </w:rPr>
        <w:t>(</w:t>
      </w:r>
      <w:r>
        <w:rPr>
          <w:rFonts w:ascii="Times New Roman" w:hAnsi="Times New Roman" w:cs="Times New Roman"/>
          <w:sz w:val="24"/>
          <w:szCs w:val="24"/>
          <w:lang w:val="id-ID"/>
        </w:rPr>
        <w:t>ROA</w:t>
      </w:r>
      <w:r w:rsidRPr="00694129">
        <w:rPr>
          <w:rFonts w:ascii="Times New Roman" w:hAnsi="Times New Roman" w:cs="Times New Roman"/>
          <w:sz w:val="24"/>
          <w:szCs w:val="24"/>
        </w:rPr>
        <w:t>)</w:t>
      </w:r>
      <w:r w:rsidRPr="00694129">
        <w:rPr>
          <w:rFonts w:ascii="Times New Roman" w:hAnsi="Times New Roman" w:cs="Times New Roman"/>
          <w:sz w:val="24"/>
          <w:szCs w:val="24"/>
          <w:lang w:val="id-ID"/>
        </w:rPr>
        <w:t xml:space="preserve"> terhadap Harga Saham</w:t>
      </w:r>
      <w:r w:rsidRPr="00694129">
        <w:rPr>
          <w:rFonts w:ascii="Times New Roman" w:hAnsi="Times New Roman" w:cs="Times New Roman"/>
          <w:sz w:val="24"/>
          <w:szCs w:val="24"/>
        </w:rPr>
        <w:t xml:space="preserve">, terlebih dahulu melakukan suatu perhitungan. Setelah melakukan perhitungan melalui </w:t>
      </w:r>
      <w:r w:rsidRPr="00694129">
        <w:rPr>
          <w:rFonts w:ascii="Times New Roman" w:hAnsi="Times New Roman" w:cs="Times New Roman"/>
          <w:i/>
          <w:sz w:val="24"/>
          <w:szCs w:val="24"/>
        </w:rPr>
        <w:t xml:space="preserve">Softwere </w:t>
      </w:r>
      <w:r w:rsidRPr="00694129">
        <w:rPr>
          <w:rFonts w:ascii="Times New Roman" w:hAnsi="Times New Roman" w:cs="Times New Roman"/>
          <w:i/>
          <w:sz w:val="24"/>
          <w:szCs w:val="24"/>
          <w:lang w:val="id-ID"/>
        </w:rPr>
        <w:t>Statistic</w:t>
      </w:r>
      <w:r w:rsidRPr="00694129">
        <w:rPr>
          <w:rFonts w:ascii="Times New Roman" w:hAnsi="Times New Roman" w:cs="Times New Roman"/>
          <w:sz w:val="24"/>
          <w:szCs w:val="24"/>
        </w:rPr>
        <w:t xml:space="preserve"> maka diketahui</w:t>
      </w:r>
      <w:r w:rsidRPr="00694129">
        <w:rPr>
          <w:rFonts w:ascii="Times New Roman" w:hAnsi="Times New Roman" w:cs="Times New Roman"/>
          <w:sz w:val="24"/>
          <w:szCs w:val="24"/>
          <w:lang w:val="id-ID"/>
        </w:rPr>
        <w:t xml:space="preserve"> berdasarkan </w:t>
      </w:r>
      <w:r w:rsidRPr="00694129">
        <w:rPr>
          <w:rFonts w:ascii="Times New Roman" w:hAnsi="Times New Roman" w:cs="Times New Roman"/>
          <w:sz w:val="24"/>
          <w:szCs w:val="24"/>
        </w:rPr>
        <w:t>hasil</w:t>
      </w:r>
      <w:r w:rsidRPr="00694129">
        <w:rPr>
          <w:rFonts w:ascii="Times New Roman" w:hAnsi="Times New Roman" w:cs="Times New Roman"/>
          <w:sz w:val="24"/>
          <w:szCs w:val="24"/>
          <w:lang w:val="id-ID"/>
        </w:rPr>
        <w:t xml:space="preserve"> </w:t>
      </w:r>
      <w:r>
        <w:rPr>
          <w:rFonts w:ascii="Times New Roman" w:hAnsi="Times New Roman" w:cs="Times New Roman"/>
          <w:sz w:val="24"/>
          <w:szCs w:val="24"/>
        </w:rPr>
        <w:t>nilai koefisien regresi -1,736,826</w:t>
      </w:r>
      <w:r w:rsidRPr="00694129">
        <w:rPr>
          <w:rFonts w:ascii="Times New Roman" w:hAnsi="Times New Roman" w:cs="Times New Roman"/>
          <w:sz w:val="24"/>
          <w:szCs w:val="24"/>
        </w:rPr>
        <w:t xml:space="preserve">. Berdasarkan </w:t>
      </w:r>
      <w:r w:rsidRPr="00694129">
        <w:rPr>
          <w:rFonts w:ascii="Times New Roman" w:hAnsi="Times New Roman" w:cs="Times New Roman"/>
          <w:sz w:val="24"/>
          <w:szCs w:val="24"/>
          <w:lang w:val="id-ID"/>
        </w:rPr>
        <w:t xml:space="preserve">uji t (parsial) </w:t>
      </w:r>
      <w:r w:rsidRPr="00694129">
        <w:rPr>
          <w:rFonts w:ascii="Times New Roman" w:hAnsi="Times New Roman" w:cs="Times New Roman"/>
          <w:sz w:val="24"/>
          <w:szCs w:val="24"/>
        </w:rPr>
        <w:t>bahwa nilai t</w:t>
      </w:r>
      <w:r w:rsidRPr="00694129">
        <w:rPr>
          <w:rFonts w:ascii="Times New Roman" w:hAnsi="Times New Roman" w:cs="Times New Roman"/>
          <w:sz w:val="24"/>
          <w:szCs w:val="24"/>
          <w:vertAlign w:val="subscript"/>
        </w:rPr>
        <w:t xml:space="preserve">hitung </w:t>
      </w:r>
      <w:r>
        <w:rPr>
          <w:rFonts w:ascii="Times New Roman" w:hAnsi="Times New Roman" w:cs="Times New Roman"/>
          <w:sz w:val="24"/>
          <w:szCs w:val="24"/>
        </w:rPr>
        <w:t>sebesar -2,576</w:t>
      </w:r>
      <w:r w:rsidRPr="00694129">
        <w:rPr>
          <w:rFonts w:ascii="Times New Roman" w:hAnsi="Times New Roman" w:cs="Times New Roman"/>
          <w:sz w:val="24"/>
          <w:szCs w:val="24"/>
        </w:rPr>
        <w:t xml:space="preserve"> dan t</w:t>
      </w:r>
      <w:r w:rsidRPr="00694129">
        <w:rPr>
          <w:rFonts w:ascii="Times New Roman" w:hAnsi="Times New Roman" w:cs="Times New Roman"/>
          <w:sz w:val="24"/>
          <w:szCs w:val="24"/>
          <w:vertAlign w:val="subscript"/>
        </w:rPr>
        <w:t>tabel</w:t>
      </w:r>
      <w:r w:rsidRPr="00694129">
        <w:rPr>
          <w:rFonts w:ascii="Times New Roman" w:hAnsi="Times New Roman" w:cs="Times New Roman"/>
          <w:sz w:val="24"/>
          <w:szCs w:val="24"/>
        </w:rPr>
        <w:t xml:space="preserve"> </w:t>
      </w:r>
      <w:r w:rsidR="001217E4">
        <w:rPr>
          <w:rFonts w:ascii="Times New Roman" w:hAnsi="Times New Roman" w:cs="Times New Roman"/>
          <w:sz w:val="24"/>
          <w:szCs w:val="24"/>
        </w:rPr>
        <w:t>-</w:t>
      </w:r>
      <w:r w:rsidRPr="00694129">
        <w:rPr>
          <w:rFonts w:ascii="Times New Roman" w:hAnsi="Times New Roman" w:cs="Times New Roman"/>
          <w:sz w:val="24"/>
          <w:szCs w:val="24"/>
        </w:rPr>
        <w:t>1,943</w:t>
      </w:r>
      <w:r w:rsidR="0030285E">
        <w:rPr>
          <w:rFonts w:ascii="Times New Roman" w:hAnsi="Times New Roman" w:cs="Times New Roman"/>
          <w:sz w:val="24"/>
          <w:szCs w:val="24"/>
        </w:rPr>
        <w:t>1</w:t>
      </w:r>
      <w:r w:rsidRPr="00694129">
        <w:rPr>
          <w:rFonts w:ascii="Times New Roman" w:hAnsi="Times New Roman" w:cs="Times New Roman"/>
          <w:sz w:val="24"/>
          <w:szCs w:val="24"/>
        </w:rPr>
        <w:t xml:space="preserve">8 </w:t>
      </w:r>
      <w:r>
        <w:rPr>
          <w:rFonts w:ascii="Times New Roman" w:hAnsi="Times New Roman" w:cs="Times New Roman"/>
          <w:sz w:val="24"/>
          <w:szCs w:val="24"/>
        </w:rPr>
        <w:t xml:space="preserve">dengan nilai signifikansi 0.042 &lt; </w:t>
      </w:r>
      <w:r w:rsidRPr="00694129">
        <w:rPr>
          <w:rFonts w:ascii="Times New Roman" w:hAnsi="Times New Roman" w:cs="Times New Roman"/>
          <w:sz w:val="24"/>
          <w:szCs w:val="24"/>
        </w:rPr>
        <w:t>0.05 maka H</w:t>
      </w:r>
      <w:r w:rsidRPr="00694129">
        <w:rPr>
          <w:rFonts w:ascii="Times New Roman" w:hAnsi="Times New Roman" w:cs="Times New Roman"/>
          <w:sz w:val="24"/>
          <w:szCs w:val="24"/>
          <w:vertAlign w:val="subscript"/>
        </w:rPr>
        <w:t>0</w:t>
      </w:r>
      <w:r>
        <w:rPr>
          <w:rFonts w:ascii="Times New Roman" w:hAnsi="Times New Roman" w:cs="Times New Roman"/>
          <w:sz w:val="24"/>
          <w:szCs w:val="24"/>
        </w:rPr>
        <w:t xml:space="preserve"> ditolak</w:t>
      </w:r>
      <w:r w:rsidRPr="00694129">
        <w:rPr>
          <w:rFonts w:ascii="Times New Roman" w:hAnsi="Times New Roman" w:cs="Times New Roman"/>
          <w:sz w:val="24"/>
          <w:szCs w:val="24"/>
        </w:rPr>
        <w:t xml:space="preserve"> artinya </w:t>
      </w:r>
      <w:r>
        <w:rPr>
          <w:rFonts w:ascii="Times New Roman" w:hAnsi="Times New Roman" w:cs="Times New Roman"/>
          <w:i/>
          <w:sz w:val="24"/>
          <w:szCs w:val="24"/>
        </w:rPr>
        <w:t>Return On Asset</w:t>
      </w:r>
      <w:r w:rsidRPr="00694129">
        <w:rPr>
          <w:rFonts w:ascii="Times New Roman" w:hAnsi="Times New Roman" w:cs="Times New Roman"/>
          <w:i/>
          <w:sz w:val="24"/>
          <w:szCs w:val="24"/>
        </w:rPr>
        <w:t xml:space="preserve"> </w:t>
      </w:r>
      <w:r>
        <w:rPr>
          <w:rFonts w:ascii="Times New Roman" w:hAnsi="Times New Roman" w:cs="Times New Roman"/>
          <w:sz w:val="24"/>
          <w:szCs w:val="24"/>
        </w:rPr>
        <w:t>(ROA</w:t>
      </w:r>
      <w:r w:rsidRPr="00694129">
        <w:rPr>
          <w:rFonts w:ascii="Times New Roman" w:hAnsi="Times New Roman" w:cs="Times New Roman"/>
          <w:sz w:val="24"/>
          <w:szCs w:val="24"/>
        </w:rPr>
        <w:t xml:space="preserve">) berpengaruh signifikan terhadap </w:t>
      </w:r>
      <w:r w:rsidRPr="00694129">
        <w:rPr>
          <w:rFonts w:ascii="Times New Roman" w:hAnsi="Times New Roman" w:cs="Times New Roman"/>
          <w:sz w:val="24"/>
          <w:szCs w:val="24"/>
          <w:lang w:val="id-ID"/>
        </w:rPr>
        <w:t>Harga Saham</w:t>
      </w:r>
      <w:r w:rsidRPr="00694129">
        <w:rPr>
          <w:rFonts w:ascii="Times New Roman" w:hAnsi="Times New Roman" w:cs="Times New Roman"/>
          <w:sz w:val="24"/>
          <w:szCs w:val="24"/>
        </w:rPr>
        <w:t xml:space="preserve">.  </w:t>
      </w:r>
    </w:p>
    <w:p w:rsidR="00807DBB" w:rsidRPr="0011354A" w:rsidRDefault="00694129" w:rsidP="00807DBB">
      <w:pPr>
        <w:spacing w:after="0" w:line="480" w:lineRule="auto"/>
        <w:ind w:firstLine="720"/>
        <w:jc w:val="both"/>
        <w:rPr>
          <w:rFonts w:ascii="Times New Roman" w:hAnsi="Times New Roman" w:cs="Times New Roman"/>
          <w:sz w:val="24"/>
          <w:szCs w:val="24"/>
        </w:rPr>
      </w:pPr>
      <w:r w:rsidRPr="00694129">
        <w:rPr>
          <w:rFonts w:ascii="Times New Roman" w:hAnsi="Times New Roman" w:cs="Times New Roman"/>
          <w:sz w:val="24"/>
          <w:szCs w:val="24"/>
        </w:rPr>
        <w:lastRenderedPageBreak/>
        <w:t xml:space="preserve">Hasil ini konsisten dengan penelitian yang dilakukan oleh </w:t>
      </w:r>
      <w:r w:rsidR="00807DBB">
        <w:rPr>
          <w:rFonts w:ascii="Times New Roman" w:hAnsi="Times New Roman" w:cs="Times New Roman"/>
          <w:sz w:val="24"/>
          <w:szCs w:val="24"/>
        </w:rPr>
        <w:t>Asmirantho dan Yuliawati (2015)</w:t>
      </w:r>
      <w:r w:rsidR="00807DBB" w:rsidRPr="0011354A">
        <w:rPr>
          <w:rFonts w:ascii="Times New Roman" w:hAnsi="Times New Roman" w:cs="Times New Roman"/>
          <w:sz w:val="24"/>
          <w:szCs w:val="24"/>
        </w:rPr>
        <w:t xml:space="preserve"> bahwa peningkatan </w:t>
      </w:r>
      <w:r w:rsidR="00807DBB" w:rsidRPr="0011354A">
        <w:rPr>
          <w:rFonts w:ascii="Times New Roman" w:hAnsi="Times New Roman" w:cs="Times New Roman"/>
          <w:i/>
          <w:sz w:val="24"/>
          <w:szCs w:val="24"/>
        </w:rPr>
        <w:t xml:space="preserve">Return On Assets </w:t>
      </w:r>
      <w:r w:rsidR="0019506D">
        <w:rPr>
          <w:rFonts w:ascii="Times New Roman" w:hAnsi="Times New Roman" w:cs="Times New Roman"/>
          <w:sz w:val="24"/>
          <w:szCs w:val="24"/>
        </w:rPr>
        <w:t>(ROA) berpengaruh</w:t>
      </w:r>
      <w:r w:rsidR="00906619">
        <w:rPr>
          <w:rFonts w:ascii="Times New Roman" w:hAnsi="Times New Roman" w:cs="Times New Roman"/>
          <w:sz w:val="24"/>
          <w:szCs w:val="24"/>
        </w:rPr>
        <w:t xml:space="preserve"> </w:t>
      </w:r>
      <w:r w:rsidR="00807DBB" w:rsidRPr="0011354A">
        <w:rPr>
          <w:rFonts w:ascii="Times New Roman" w:hAnsi="Times New Roman" w:cs="Times New Roman"/>
          <w:sz w:val="24"/>
          <w:szCs w:val="24"/>
        </w:rPr>
        <w:t>signifikan terhadap peningkatan harga saham</w:t>
      </w:r>
      <w:r w:rsidR="006C5152">
        <w:rPr>
          <w:rFonts w:ascii="Times New Roman" w:hAnsi="Times New Roman" w:cs="Times New Roman"/>
          <w:sz w:val="24"/>
          <w:szCs w:val="24"/>
        </w:rPr>
        <w:t>.</w:t>
      </w:r>
      <w:r w:rsidR="00807DBB">
        <w:rPr>
          <w:rFonts w:ascii="Times New Roman" w:hAnsi="Times New Roman" w:cs="Times New Roman"/>
          <w:sz w:val="24"/>
          <w:szCs w:val="24"/>
        </w:rPr>
        <w:t xml:space="preserve"> </w:t>
      </w:r>
      <w:r w:rsidR="000A5B8D">
        <w:rPr>
          <w:rFonts w:ascii="Times New Roman" w:hAnsi="Times New Roman" w:cs="Times New Roman"/>
          <w:sz w:val="24"/>
          <w:szCs w:val="24"/>
        </w:rPr>
        <w:t>Didukung penelitian Ariawan &amp;</w:t>
      </w:r>
      <w:r w:rsidR="006C5152">
        <w:rPr>
          <w:rFonts w:ascii="Times New Roman" w:hAnsi="Times New Roman" w:cs="Times New Roman"/>
          <w:sz w:val="24"/>
          <w:szCs w:val="24"/>
        </w:rPr>
        <w:t xml:space="preserve"> Triyonowati (2016) dan Sondakh dkk (2015). </w:t>
      </w:r>
      <w:r w:rsidR="00807DBB" w:rsidRPr="0011354A">
        <w:rPr>
          <w:rFonts w:ascii="Times New Roman" w:hAnsi="Times New Roman" w:cs="Times New Roman"/>
          <w:sz w:val="24"/>
          <w:szCs w:val="24"/>
        </w:rPr>
        <w:t xml:space="preserve">Jadi, semakin tinggi hasil pengembalian maka semakin efektif perusahaan sehingga mempengaruhi harga saham perusahaan. Namun hasil penelitian tersebut bertentangan dengan penelitian </w:t>
      </w:r>
      <w:r w:rsidR="00467354">
        <w:rPr>
          <w:rFonts w:ascii="Times New Roman" w:hAnsi="Times New Roman" w:cs="Times New Roman"/>
          <w:sz w:val="24"/>
          <w:szCs w:val="24"/>
        </w:rPr>
        <w:t xml:space="preserve">Wulandari dkk (2015) </w:t>
      </w:r>
      <w:r w:rsidR="00807DBB" w:rsidRPr="0011354A">
        <w:rPr>
          <w:rFonts w:ascii="Times New Roman" w:hAnsi="Times New Roman" w:cs="Times New Roman"/>
          <w:sz w:val="24"/>
          <w:szCs w:val="24"/>
        </w:rPr>
        <w:t>bahwa ROA tidak berpengaruh signifikan terhadap harga saham, didukung oleh penelit</w:t>
      </w:r>
      <w:r w:rsidR="00467354">
        <w:rPr>
          <w:rFonts w:ascii="Times New Roman" w:hAnsi="Times New Roman" w:cs="Times New Roman"/>
          <w:sz w:val="24"/>
          <w:szCs w:val="24"/>
        </w:rPr>
        <w:t xml:space="preserve">ian </w:t>
      </w:r>
      <w:r w:rsidR="000A5B8D">
        <w:rPr>
          <w:rFonts w:ascii="Times New Roman" w:hAnsi="Times New Roman" w:cs="Times New Roman"/>
          <w:sz w:val="24"/>
          <w:szCs w:val="24"/>
        </w:rPr>
        <w:t>Sugiarto &amp;</w:t>
      </w:r>
      <w:r w:rsidR="00467354" w:rsidRPr="0011354A">
        <w:rPr>
          <w:rFonts w:ascii="Times New Roman" w:hAnsi="Times New Roman" w:cs="Times New Roman"/>
          <w:sz w:val="24"/>
          <w:szCs w:val="24"/>
        </w:rPr>
        <w:t xml:space="preserve"> Khusaini (2014)</w:t>
      </w:r>
      <w:r w:rsidR="00467354">
        <w:rPr>
          <w:rFonts w:ascii="Times New Roman" w:hAnsi="Times New Roman" w:cs="Times New Roman"/>
          <w:sz w:val="24"/>
          <w:szCs w:val="24"/>
        </w:rPr>
        <w:t>, dan</w:t>
      </w:r>
      <w:r w:rsidR="00467354" w:rsidRPr="0011354A">
        <w:rPr>
          <w:rFonts w:ascii="Times New Roman" w:hAnsi="Times New Roman" w:cs="Times New Roman"/>
          <w:sz w:val="24"/>
          <w:szCs w:val="24"/>
        </w:rPr>
        <w:t xml:space="preserve"> </w:t>
      </w:r>
      <w:r w:rsidR="00807DBB">
        <w:rPr>
          <w:rFonts w:ascii="Times New Roman" w:hAnsi="Times New Roman" w:cs="Times New Roman"/>
          <w:sz w:val="24"/>
          <w:szCs w:val="24"/>
        </w:rPr>
        <w:t>Safitri (2013)</w:t>
      </w:r>
      <w:r w:rsidR="00467354">
        <w:rPr>
          <w:rFonts w:ascii="Times New Roman" w:hAnsi="Times New Roman" w:cs="Times New Roman"/>
          <w:sz w:val="24"/>
          <w:szCs w:val="24"/>
        </w:rPr>
        <w:t>.</w:t>
      </w:r>
    </w:p>
    <w:p w:rsidR="00694129" w:rsidRPr="00694129" w:rsidRDefault="00694129" w:rsidP="001B29AA">
      <w:pPr>
        <w:autoSpaceDE w:val="0"/>
        <w:autoSpaceDN w:val="0"/>
        <w:adjustRightInd w:val="0"/>
        <w:spacing w:after="0" w:line="480" w:lineRule="auto"/>
        <w:ind w:firstLine="720"/>
        <w:jc w:val="both"/>
        <w:rPr>
          <w:rFonts w:ascii="Times New Roman" w:hAnsi="Times New Roman" w:cs="Times New Roman"/>
          <w:sz w:val="24"/>
          <w:szCs w:val="24"/>
          <w:lang w:val="id-ID"/>
        </w:rPr>
      </w:pPr>
      <w:r w:rsidRPr="00694129">
        <w:rPr>
          <w:rFonts w:ascii="Times New Roman" w:hAnsi="Times New Roman" w:cs="Times New Roman"/>
          <w:sz w:val="24"/>
          <w:szCs w:val="24"/>
        </w:rPr>
        <w:t xml:space="preserve">Dari persamaan regresi dalam penelitian ini </w:t>
      </w:r>
      <w:r w:rsidR="00906619">
        <w:rPr>
          <w:rFonts w:ascii="Times New Roman" w:hAnsi="Times New Roman" w:cs="Times New Roman"/>
          <w:sz w:val="24"/>
          <w:szCs w:val="24"/>
        </w:rPr>
        <w:t xml:space="preserve">menunjukkan angka negatif (-) yaitu sebesar -0,0847 </w:t>
      </w:r>
      <w:r w:rsidRPr="00694129">
        <w:rPr>
          <w:rFonts w:ascii="Times New Roman" w:hAnsi="Times New Roman" w:cs="Times New Roman"/>
          <w:sz w:val="24"/>
          <w:szCs w:val="24"/>
        </w:rPr>
        <w:t xml:space="preserve">diperoleh hasil bahwa </w:t>
      </w:r>
      <w:r w:rsidR="001B29AA">
        <w:rPr>
          <w:rFonts w:ascii="Times New Roman" w:hAnsi="Times New Roman" w:cs="Times New Roman"/>
          <w:i/>
          <w:sz w:val="24"/>
          <w:szCs w:val="24"/>
        </w:rPr>
        <w:t xml:space="preserve">Return On Asset </w:t>
      </w:r>
      <w:r w:rsidR="00906619">
        <w:rPr>
          <w:rFonts w:ascii="Times New Roman" w:hAnsi="Times New Roman" w:cs="Times New Roman"/>
          <w:sz w:val="24"/>
          <w:szCs w:val="24"/>
        </w:rPr>
        <w:t>memb</w:t>
      </w:r>
      <w:r w:rsidR="001217E4">
        <w:rPr>
          <w:rFonts w:ascii="Times New Roman" w:hAnsi="Times New Roman" w:cs="Times New Roman"/>
          <w:sz w:val="24"/>
          <w:szCs w:val="24"/>
        </w:rPr>
        <w:t xml:space="preserve">erikan pengaruh negatif </w:t>
      </w:r>
      <w:r w:rsidRPr="00694129">
        <w:rPr>
          <w:rFonts w:ascii="Times New Roman" w:hAnsi="Times New Roman" w:cs="Times New Roman"/>
          <w:sz w:val="24"/>
          <w:szCs w:val="24"/>
        </w:rPr>
        <w:t>terhadap h</w:t>
      </w:r>
      <w:r w:rsidR="001B29AA">
        <w:rPr>
          <w:rFonts w:ascii="Times New Roman" w:hAnsi="Times New Roman" w:cs="Times New Roman"/>
          <w:sz w:val="24"/>
          <w:szCs w:val="24"/>
        </w:rPr>
        <w:t xml:space="preserve">arga saham. Hal ini disebabkan pengaruh kondisi rata-rata pada Perusahaan Telekomunikasi yang Terdaftar di Bursa Efek Indonesia dalam rasio keuangan </w:t>
      </w:r>
      <w:r w:rsidR="001B29AA">
        <w:rPr>
          <w:rFonts w:ascii="Times New Roman" w:hAnsi="Times New Roman" w:cs="Times New Roman"/>
          <w:i/>
          <w:sz w:val="24"/>
          <w:szCs w:val="24"/>
        </w:rPr>
        <w:t xml:space="preserve">Return On Asset </w:t>
      </w:r>
      <w:r w:rsidR="001B29AA">
        <w:rPr>
          <w:rFonts w:ascii="Times New Roman" w:hAnsi="Times New Roman" w:cs="Times New Roman"/>
          <w:sz w:val="24"/>
          <w:szCs w:val="24"/>
        </w:rPr>
        <w:t xml:space="preserve">hanya 1 perusahaan yaitu PT. Telkom Tbk yang mempunyai nilai </w:t>
      </w:r>
      <w:r w:rsidR="001B29AA" w:rsidRPr="001B29AA">
        <w:rPr>
          <w:rFonts w:ascii="Times New Roman" w:hAnsi="Times New Roman" w:cs="Times New Roman"/>
          <w:i/>
          <w:sz w:val="24"/>
          <w:szCs w:val="24"/>
        </w:rPr>
        <w:t xml:space="preserve">Return On Asset </w:t>
      </w:r>
      <w:r w:rsidR="001B29AA">
        <w:rPr>
          <w:rFonts w:ascii="Times New Roman" w:hAnsi="Times New Roman" w:cs="Times New Roman"/>
          <w:sz w:val="24"/>
          <w:szCs w:val="24"/>
        </w:rPr>
        <w:t>positif dan 4 perusahaan yaitu (PT. Indosat Tbk, PT. XL Ax</w:t>
      </w:r>
      <w:r w:rsidR="000A5B8D">
        <w:rPr>
          <w:rFonts w:ascii="Times New Roman" w:hAnsi="Times New Roman" w:cs="Times New Roman"/>
          <w:sz w:val="24"/>
          <w:szCs w:val="24"/>
        </w:rPr>
        <w:t xml:space="preserve">iata Tbk, PT. Smartfren </w:t>
      </w:r>
      <w:r w:rsidR="001B29AA">
        <w:rPr>
          <w:rFonts w:ascii="Times New Roman" w:hAnsi="Times New Roman" w:cs="Times New Roman"/>
          <w:sz w:val="24"/>
          <w:szCs w:val="24"/>
        </w:rPr>
        <w:t xml:space="preserve">Tbk, dan PT. Bakrie Telecom Tbk) nilai </w:t>
      </w:r>
      <w:r w:rsidR="001B29AA" w:rsidRPr="001B29AA">
        <w:rPr>
          <w:rFonts w:ascii="Times New Roman" w:hAnsi="Times New Roman" w:cs="Times New Roman"/>
          <w:i/>
          <w:sz w:val="24"/>
          <w:szCs w:val="24"/>
        </w:rPr>
        <w:t>Return On Asset</w:t>
      </w:r>
      <w:r w:rsidR="001B29AA">
        <w:rPr>
          <w:rFonts w:ascii="Times New Roman" w:hAnsi="Times New Roman" w:cs="Times New Roman"/>
          <w:sz w:val="24"/>
          <w:szCs w:val="24"/>
        </w:rPr>
        <w:t xml:space="preserve"> negatif (-). </w:t>
      </w:r>
      <w:r w:rsidRPr="00694129">
        <w:rPr>
          <w:rFonts w:ascii="Times New Roman" w:hAnsi="Times New Roman" w:cs="Times New Roman"/>
          <w:sz w:val="24"/>
          <w:szCs w:val="24"/>
        </w:rPr>
        <w:t>Maka dari itu, berdasarkan</w:t>
      </w:r>
      <w:r w:rsidR="00481610">
        <w:rPr>
          <w:rFonts w:ascii="Times New Roman" w:hAnsi="Times New Roman" w:cs="Times New Roman"/>
          <w:sz w:val="24"/>
          <w:szCs w:val="24"/>
        </w:rPr>
        <w:t xml:space="preserve"> hasil</w:t>
      </w:r>
      <w:r w:rsidRPr="00694129">
        <w:rPr>
          <w:rFonts w:ascii="Times New Roman" w:hAnsi="Times New Roman" w:cs="Times New Roman"/>
          <w:sz w:val="24"/>
          <w:szCs w:val="24"/>
        </w:rPr>
        <w:t xml:space="preserve"> analisis data yang telah dilakukan dapat diketahui bahwa variable</w:t>
      </w:r>
      <w:r w:rsidRPr="00694129">
        <w:rPr>
          <w:rFonts w:ascii="Times New Roman" w:hAnsi="Times New Roman" w:cs="Times New Roman"/>
          <w:sz w:val="24"/>
          <w:szCs w:val="24"/>
          <w:lang w:val="id-ID"/>
        </w:rPr>
        <w:t xml:space="preserve"> </w:t>
      </w:r>
      <w:r w:rsidR="00906619">
        <w:rPr>
          <w:rFonts w:ascii="Times New Roman" w:hAnsi="Times New Roman" w:cs="Times New Roman"/>
          <w:i/>
          <w:sz w:val="24"/>
          <w:szCs w:val="24"/>
        </w:rPr>
        <w:t xml:space="preserve">Return On Asset </w:t>
      </w:r>
      <w:r w:rsidR="00906619">
        <w:rPr>
          <w:rFonts w:ascii="Times New Roman" w:hAnsi="Times New Roman" w:cs="Times New Roman"/>
          <w:sz w:val="24"/>
          <w:szCs w:val="24"/>
        </w:rPr>
        <w:t xml:space="preserve">(ROA) </w:t>
      </w:r>
      <w:r w:rsidRPr="00694129">
        <w:rPr>
          <w:rFonts w:ascii="Times New Roman" w:hAnsi="Times New Roman" w:cs="Times New Roman"/>
          <w:sz w:val="24"/>
          <w:szCs w:val="24"/>
        </w:rPr>
        <w:t xml:space="preserve">berpengaruh </w:t>
      </w:r>
      <w:r w:rsidR="00906619">
        <w:rPr>
          <w:rFonts w:ascii="Times New Roman" w:hAnsi="Times New Roman" w:cs="Times New Roman"/>
          <w:sz w:val="24"/>
          <w:szCs w:val="24"/>
        </w:rPr>
        <w:t xml:space="preserve">negatif </w:t>
      </w:r>
      <w:r w:rsidRPr="00694129">
        <w:rPr>
          <w:rFonts w:ascii="Times New Roman" w:hAnsi="Times New Roman" w:cs="Times New Roman"/>
          <w:sz w:val="24"/>
          <w:szCs w:val="24"/>
        </w:rPr>
        <w:t>signifikan terhadap</w:t>
      </w:r>
      <w:r w:rsidR="004D3E3E">
        <w:rPr>
          <w:rFonts w:ascii="Times New Roman" w:hAnsi="Times New Roman" w:cs="Times New Roman"/>
          <w:sz w:val="24"/>
          <w:szCs w:val="24"/>
          <w:lang w:val="id-ID"/>
        </w:rPr>
        <w:t xml:space="preserve"> Harga Saham.</w:t>
      </w:r>
    </w:p>
    <w:p w:rsidR="00694129" w:rsidRPr="00694129" w:rsidRDefault="00694129" w:rsidP="00906619">
      <w:pPr>
        <w:autoSpaceDE w:val="0"/>
        <w:autoSpaceDN w:val="0"/>
        <w:adjustRightInd w:val="0"/>
        <w:spacing w:after="0" w:line="480" w:lineRule="auto"/>
        <w:ind w:firstLine="720"/>
        <w:jc w:val="both"/>
        <w:rPr>
          <w:rFonts w:ascii="Times New Roman" w:hAnsi="Times New Roman" w:cs="Times New Roman"/>
          <w:sz w:val="24"/>
          <w:szCs w:val="24"/>
        </w:rPr>
      </w:pPr>
      <w:r w:rsidRPr="00694129">
        <w:rPr>
          <w:rFonts w:ascii="Times New Roman" w:hAnsi="Times New Roman" w:cs="Times New Roman"/>
          <w:sz w:val="24"/>
          <w:szCs w:val="24"/>
        </w:rPr>
        <w:t>Hasil penel</w:t>
      </w:r>
      <w:r w:rsidR="00481610">
        <w:rPr>
          <w:rFonts w:ascii="Times New Roman" w:hAnsi="Times New Roman" w:cs="Times New Roman"/>
          <w:sz w:val="24"/>
          <w:szCs w:val="24"/>
        </w:rPr>
        <w:t>itian ini mengindikasikan bahwa semakin tinggi</w:t>
      </w:r>
      <w:r w:rsidR="00906619">
        <w:rPr>
          <w:rFonts w:ascii="Times New Roman" w:hAnsi="Times New Roman" w:cs="Times New Roman"/>
          <w:sz w:val="24"/>
          <w:szCs w:val="24"/>
        </w:rPr>
        <w:t xml:space="preserve"> </w:t>
      </w:r>
      <w:r w:rsidR="004D3E3E">
        <w:rPr>
          <w:rFonts w:ascii="Times New Roman" w:hAnsi="Times New Roman" w:cs="Times New Roman"/>
          <w:sz w:val="24"/>
          <w:szCs w:val="24"/>
          <w:lang w:val="id-ID"/>
        </w:rPr>
        <w:t>nilai</w:t>
      </w:r>
      <w:r w:rsidRPr="00694129">
        <w:rPr>
          <w:rFonts w:ascii="Times New Roman" w:hAnsi="Times New Roman" w:cs="Times New Roman"/>
          <w:sz w:val="24"/>
          <w:szCs w:val="24"/>
          <w:lang w:val="id-ID"/>
        </w:rPr>
        <w:t xml:space="preserve"> </w:t>
      </w:r>
      <w:r w:rsidR="00906619">
        <w:rPr>
          <w:rFonts w:ascii="Times New Roman" w:hAnsi="Times New Roman" w:cs="Times New Roman"/>
          <w:i/>
          <w:sz w:val="24"/>
          <w:szCs w:val="24"/>
        </w:rPr>
        <w:t>Return On Asset</w:t>
      </w:r>
      <w:r w:rsidRPr="00694129">
        <w:rPr>
          <w:rFonts w:ascii="Times New Roman" w:hAnsi="Times New Roman" w:cs="Times New Roman"/>
          <w:i/>
          <w:sz w:val="24"/>
          <w:szCs w:val="24"/>
        </w:rPr>
        <w:t xml:space="preserve"> </w:t>
      </w:r>
      <w:r w:rsidRPr="00694129">
        <w:rPr>
          <w:rFonts w:ascii="Times New Roman" w:hAnsi="Times New Roman" w:cs="Times New Roman"/>
          <w:sz w:val="24"/>
          <w:szCs w:val="24"/>
        </w:rPr>
        <w:t>(</w:t>
      </w:r>
      <w:r w:rsidR="00906619">
        <w:rPr>
          <w:rFonts w:ascii="Times New Roman" w:hAnsi="Times New Roman" w:cs="Times New Roman"/>
          <w:sz w:val="24"/>
          <w:szCs w:val="24"/>
          <w:lang w:val="id-ID"/>
        </w:rPr>
        <w:t>ROA</w:t>
      </w:r>
      <w:r w:rsidRPr="00694129">
        <w:rPr>
          <w:rFonts w:ascii="Times New Roman" w:hAnsi="Times New Roman" w:cs="Times New Roman"/>
          <w:sz w:val="24"/>
          <w:szCs w:val="24"/>
        </w:rPr>
        <w:t>)</w:t>
      </w:r>
      <w:r w:rsidR="00481610">
        <w:rPr>
          <w:rFonts w:ascii="Times New Roman" w:hAnsi="Times New Roman" w:cs="Times New Roman"/>
          <w:sz w:val="24"/>
          <w:szCs w:val="24"/>
        </w:rPr>
        <w:t xml:space="preserve"> perusahaan ma</w:t>
      </w:r>
      <w:r w:rsidR="007C1728">
        <w:rPr>
          <w:rFonts w:ascii="Times New Roman" w:hAnsi="Times New Roman" w:cs="Times New Roman"/>
          <w:sz w:val="24"/>
          <w:szCs w:val="24"/>
        </w:rPr>
        <w:t>ka semakin positif pengaruh pada peningkatan</w:t>
      </w:r>
      <w:r w:rsidR="004D3E3E">
        <w:rPr>
          <w:rFonts w:ascii="Times New Roman" w:hAnsi="Times New Roman" w:cs="Times New Roman"/>
          <w:sz w:val="24"/>
          <w:szCs w:val="24"/>
        </w:rPr>
        <w:t xml:space="preserve"> harga saham</w:t>
      </w:r>
      <w:r w:rsidR="00481610">
        <w:rPr>
          <w:rFonts w:ascii="Times New Roman" w:hAnsi="Times New Roman" w:cs="Times New Roman"/>
          <w:sz w:val="24"/>
          <w:szCs w:val="24"/>
        </w:rPr>
        <w:t xml:space="preserve">, </w:t>
      </w:r>
      <w:r w:rsidR="007C1728">
        <w:rPr>
          <w:rFonts w:ascii="Times New Roman" w:hAnsi="Times New Roman" w:cs="Times New Roman"/>
          <w:sz w:val="24"/>
          <w:szCs w:val="24"/>
        </w:rPr>
        <w:t>namun penelitian disini menunjukkan nilai pengolahan data</w:t>
      </w:r>
      <w:r w:rsidR="00A002AA">
        <w:rPr>
          <w:rFonts w:ascii="Times New Roman" w:hAnsi="Times New Roman" w:cs="Times New Roman"/>
          <w:sz w:val="24"/>
          <w:szCs w:val="24"/>
        </w:rPr>
        <w:t xml:space="preserve"> negatif (-). </w:t>
      </w:r>
      <w:r w:rsidR="00481610" w:rsidRPr="001217E4">
        <w:rPr>
          <w:rFonts w:ascii="Times New Roman" w:hAnsi="Times New Roman" w:cs="Times New Roman"/>
          <w:i/>
          <w:sz w:val="24"/>
          <w:szCs w:val="24"/>
        </w:rPr>
        <w:t>Return On Asset</w:t>
      </w:r>
      <w:r w:rsidR="000A5B8D">
        <w:rPr>
          <w:rFonts w:ascii="Times New Roman" w:hAnsi="Times New Roman" w:cs="Times New Roman"/>
          <w:i/>
          <w:sz w:val="24"/>
          <w:szCs w:val="24"/>
        </w:rPr>
        <w:t xml:space="preserve"> </w:t>
      </w:r>
      <w:r w:rsidR="000A5B8D">
        <w:rPr>
          <w:rFonts w:ascii="Times New Roman" w:hAnsi="Times New Roman" w:cs="Times New Roman"/>
          <w:sz w:val="24"/>
          <w:szCs w:val="24"/>
        </w:rPr>
        <w:t>(ROA)</w:t>
      </w:r>
      <w:r w:rsidR="00481610" w:rsidRPr="001217E4">
        <w:rPr>
          <w:rFonts w:ascii="Times New Roman" w:hAnsi="Times New Roman" w:cs="Times New Roman"/>
          <w:i/>
          <w:sz w:val="24"/>
          <w:szCs w:val="24"/>
        </w:rPr>
        <w:t xml:space="preserve"> </w:t>
      </w:r>
      <w:r w:rsidR="00481610">
        <w:rPr>
          <w:rFonts w:ascii="Times New Roman" w:hAnsi="Times New Roman" w:cs="Times New Roman"/>
          <w:sz w:val="24"/>
          <w:szCs w:val="24"/>
        </w:rPr>
        <w:t>dalam</w:t>
      </w:r>
      <w:r w:rsidR="007C1728">
        <w:rPr>
          <w:rFonts w:ascii="Times New Roman" w:hAnsi="Times New Roman" w:cs="Times New Roman"/>
          <w:sz w:val="24"/>
          <w:szCs w:val="24"/>
        </w:rPr>
        <w:t xml:space="preserve"> penutupan harga saham</w:t>
      </w:r>
      <w:r w:rsidR="00A002AA">
        <w:rPr>
          <w:rFonts w:ascii="Times New Roman" w:hAnsi="Times New Roman" w:cs="Times New Roman"/>
          <w:sz w:val="24"/>
          <w:szCs w:val="24"/>
        </w:rPr>
        <w:t xml:space="preserve"> tahunan yang terdiri dari </w:t>
      </w:r>
      <w:r w:rsidR="00481610">
        <w:rPr>
          <w:rFonts w:ascii="Times New Roman" w:hAnsi="Times New Roman" w:cs="Times New Roman"/>
          <w:sz w:val="24"/>
          <w:szCs w:val="24"/>
        </w:rPr>
        <w:t xml:space="preserve">4 perusahaan Telekomunikasi </w:t>
      </w:r>
      <w:r w:rsidR="00A002AA">
        <w:rPr>
          <w:rFonts w:ascii="Times New Roman" w:hAnsi="Times New Roman" w:cs="Times New Roman"/>
          <w:sz w:val="24"/>
          <w:szCs w:val="24"/>
        </w:rPr>
        <w:t xml:space="preserve">yaitu, </w:t>
      </w:r>
      <w:r w:rsidR="00481610">
        <w:rPr>
          <w:rFonts w:ascii="Times New Roman" w:hAnsi="Times New Roman" w:cs="Times New Roman"/>
          <w:sz w:val="24"/>
          <w:szCs w:val="24"/>
        </w:rPr>
        <w:t>(PT. Indosat Tbk, PT. XL Ax</w:t>
      </w:r>
      <w:r w:rsidR="00A002AA">
        <w:rPr>
          <w:rFonts w:ascii="Times New Roman" w:hAnsi="Times New Roman" w:cs="Times New Roman"/>
          <w:sz w:val="24"/>
          <w:szCs w:val="24"/>
        </w:rPr>
        <w:t xml:space="preserve">iata Tbk, PT. Smartfren </w:t>
      </w:r>
      <w:r w:rsidR="00481610">
        <w:rPr>
          <w:rFonts w:ascii="Times New Roman" w:hAnsi="Times New Roman" w:cs="Times New Roman"/>
          <w:sz w:val="24"/>
          <w:szCs w:val="24"/>
        </w:rPr>
        <w:t>Tbk, dan PT. Bakrie Telecom Tbk)</w:t>
      </w:r>
      <w:r w:rsidR="0030285E">
        <w:rPr>
          <w:rFonts w:ascii="Times New Roman" w:hAnsi="Times New Roman" w:cs="Times New Roman"/>
          <w:sz w:val="24"/>
          <w:szCs w:val="24"/>
        </w:rPr>
        <w:t xml:space="preserve"> disebabkan oleh kinerja saham dalam </w:t>
      </w:r>
      <w:r w:rsidR="0030285E">
        <w:rPr>
          <w:rFonts w:ascii="Times New Roman" w:hAnsi="Times New Roman" w:cs="Times New Roman"/>
          <w:sz w:val="24"/>
          <w:szCs w:val="24"/>
        </w:rPr>
        <w:lastRenderedPageBreak/>
        <w:t xml:space="preserve">rasio ini mengalami penurunan, </w:t>
      </w:r>
      <w:r w:rsidR="00A002AA">
        <w:rPr>
          <w:rFonts w:ascii="Times New Roman" w:hAnsi="Times New Roman" w:cs="Times New Roman"/>
          <w:sz w:val="24"/>
          <w:szCs w:val="24"/>
        </w:rPr>
        <w:t xml:space="preserve">sehingga </w:t>
      </w:r>
      <w:r w:rsidR="0030285E">
        <w:rPr>
          <w:rFonts w:ascii="Times New Roman" w:hAnsi="Times New Roman" w:cs="Times New Roman"/>
          <w:sz w:val="24"/>
          <w:szCs w:val="24"/>
        </w:rPr>
        <w:t xml:space="preserve">menghasilkan </w:t>
      </w:r>
      <w:r w:rsidR="00A002AA">
        <w:rPr>
          <w:rFonts w:ascii="Times New Roman" w:hAnsi="Times New Roman" w:cs="Times New Roman"/>
          <w:sz w:val="24"/>
          <w:szCs w:val="24"/>
        </w:rPr>
        <w:t>angka negatif (-)</w:t>
      </w:r>
      <w:r w:rsidR="000A5B8D">
        <w:rPr>
          <w:rFonts w:ascii="Times New Roman" w:hAnsi="Times New Roman" w:cs="Times New Roman"/>
          <w:sz w:val="24"/>
          <w:szCs w:val="24"/>
        </w:rPr>
        <w:t xml:space="preserve"> </w:t>
      </w:r>
      <w:r w:rsidR="00A002AA" w:rsidRPr="00A002AA">
        <w:rPr>
          <w:rFonts w:ascii="Times New Roman" w:hAnsi="Times New Roman" w:cs="Times New Roman"/>
          <w:i/>
          <w:sz w:val="24"/>
          <w:szCs w:val="24"/>
        </w:rPr>
        <w:t>Return On Asset</w:t>
      </w:r>
      <w:r w:rsidR="00A002AA">
        <w:rPr>
          <w:rFonts w:ascii="Times New Roman" w:hAnsi="Times New Roman" w:cs="Times New Roman"/>
          <w:sz w:val="24"/>
          <w:szCs w:val="24"/>
        </w:rPr>
        <w:t xml:space="preserve"> (ROA) perusahaan </w:t>
      </w:r>
      <w:r w:rsidR="00F33054">
        <w:rPr>
          <w:rFonts w:ascii="Times New Roman" w:hAnsi="Times New Roman" w:cs="Times New Roman"/>
          <w:sz w:val="24"/>
          <w:szCs w:val="24"/>
        </w:rPr>
        <w:t xml:space="preserve">berdampak pada </w:t>
      </w:r>
      <w:r w:rsidR="0030285E">
        <w:rPr>
          <w:rFonts w:ascii="Times New Roman" w:hAnsi="Times New Roman" w:cs="Times New Roman"/>
          <w:sz w:val="24"/>
          <w:szCs w:val="24"/>
        </w:rPr>
        <w:t>melemahnya rata-rata harga saham perusahaan yang berpengaruh pada</w:t>
      </w:r>
      <w:r w:rsidR="00F33054">
        <w:rPr>
          <w:rFonts w:ascii="Times New Roman" w:hAnsi="Times New Roman" w:cs="Times New Roman"/>
          <w:sz w:val="24"/>
          <w:szCs w:val="24"/>
        </w:rPr>
        <w:t xml:space="preserve"> kondisi rata-rata </w:t>
      </w:r>
      <w:r w:rsidR="00F33054" w:rsidRPr="00F33054">
        <w:rPr>
          <w:rFonts w:ascii="Times New Roman" w:hAnsi="Times New Roman" w:cs="Times New Roman"/>
          <w:i/>
          <w:sz w:val="24"/>
          <w:szCs w:val="24"/>
        </w:rPr>
        <w:t>Return On Asset</w:t>
      </w:r>
      <w:r w:rsidR="000A5B8D">
        <w:rPr>
          <w:rFonts w:ascii="Times New Roman" w:hAnsi="Times New Roman" w:cs="Times New Roman"/>
          <w:i/>
          <w:sz w:val="24"/>
          <w:szCs w:val="24"/>
        </w:rPr>
        <w:t xml:space="preserve"> </w:t>
      </w:r>
      <w:r w:rsidR="000A5B8D">
        <w:rPr>
          <w:rFonts w:ascii="Times New Roman" w:hAnsi="Times New Roman" w:cs="Times New Roman"/>
          <w:sz w:val="24"/>
          <w:szCs w:val="24"/>
        </w:rPr>
        <w:t>(ROA)</w:t>
      </w:r>
      <w:r w:rsidR="00F33054" w:rsidRPr="00F33054">
        <w:rPr>
          <w:rFonts w:ascii="Times New Roman" w:hAnsi="Times New Roman" w:cs="Times New Roman"/>
          <w:i/>
          <w:sz w:val="24"/>
          <w:szCs w:val="24"/>
        </w:rPr>
        <w:t xml:space="preserve"> </w:t>
      </w:r>
      <w:r w:rsidR="00F33054">
        <w:rPr>
          <w:rFonts w:ascii="Times New Roman" w:hAnsi="Times New Roman" w:cs="Times New Roman"/>
          <w:sz w:val="24"/>
          <w:szCs w:val="24"/>
        </w:rPr>
        <w:t>pada Perusahaan Telekomunikasi yang Te</w:t>
      </w:r>
      <w:r w:rsidR="00353EE3">
        <w:rPr>
          <w:rFonts w:ascii="Times New Roman" w:hAnsi="Times New Roman" w:cs="Times New Roman"/>
          <w:sz w:val="24"/>
          <w:szCs w:val="24"/>
        </w:rPr>
        <w:t>rdaftar di Bursa Efek Indonesia periode 2007-2016.</w:t>
      </w:r>
    </w:p>
    <w:p w:rsidR="00AA70EC" w:rsidRPr="007C58A6" w:rsidRDefault="00AA70EC" w:rsidP="00AA70EC">
      <w:pPr>
        <w:autoSpaceDE w:val="0"/>
        <w:autoSpaceDN w:val="0"/>
        <w:adjustRightInd w:val="0"/>
        <w:spacing w:after="0" w:line="480" w:lineRule="auto"/>
        <w:jc w:val="both"/>
        <w:rPr>
          <w:rFonts w:ascii="Times New Roman" w:hAnsi="Times New Roman" w:cs="Times New Roman"/>
          <w:iCs/>
          <w:color w:val="FF0000"/>
          <w:sz w:val="24"/>
          <w:szCs w:val="24"/>
        </w:rPr>
      </w:pPr>
      <w:r w:rsidRPr="007C58A6">
        <w:rPr>
          <w:rFonts w:ascii="Times New Roman" w:hAnsi="Times New Roman" w:cs="Times New Roman"/>
          <w:iCs/>
          <w:color w:val="FF0000"/>
          <w:sz w:val="24"/>
          <w:szCs w:val="24"/>
        </w:rPr>
        <w:t xml:space="preserve">  </w:t>
      </w:r>
    </w:p>
    <w:p w:rsidR="00AA70EC" w:rsidRDefault="00AA70EC" w:rsidP="00264DAC">
      <w:pPr>
        <w:pStyle w:val="ListParagraph"/>
        <w:numPr>
          <w:ilvl w:val="2"/>
          <w:numId w:val="5"/>
        </w:numPr>
        <w:spacing w:after="0" w:line="480" w:lineRule="auto"/>
        <w:ind w:left="720"/>
        <w:jc w:val="both"/>
        <w:rPr>
          <w:rFonts w:ascii="Times New Roman" w:hAnsi="Times New Roman" w:cs="Times New Roman"/>
          <w:b/>
          <w:sz w:val="24"/>
          <w:szCs w:val="24"/>
        </w:rPr>
      </w:pPr>
      <w:r w:rsidRPr="00264DAC">
        <w:rPr>
          <w:rFonts w:ascii="Times New Roman" w:hAnsi="Times New Roman" w:cs="Times New Roman"/>
          <w:b/>
          <w:sz w:val="24"/>
          <w:szCs w:val="24"/>
        </w:rPr>
        <w:t>Pengaruh</w:t>
      </w:r>
      <w:r w:rsidRPr="00264DAC">
        <w:rPr>
          <w:rFonts w:ascii="Times New Roman" w:hAnsi="Times New Roman" w:cs="Times New Roman"/>
          <w:b/>
          <w:sz w:val="24"/>
          <w:szCs w:val="24"/>
          <w:lang w:val="id-ID"/>
        </w:rPr>
        <w:t xml:space="preserve"> </w:t>
      </w:r>
      <w:r w:rsidRPr="00264DAC">
        <w:rPr>
          <w:rFonts w:ascii="Times New Roman" w:hAnsi="Times New Roman" w:cs="Times New Roman"/>
          <w:b/>
          <w:i/>
          <w:sz w:val="24"/>
          <w:szCs w:val="24"/>
        </w:rPr>
        <w:t xml:space="preserve">Price Earning Ratio </w:t>
      </w:r>
      <w:r w:rsidRPr="00264DAC">
        <w:rPr>
          <w:rFonts w:ascii="Times New Roman" w:hAnsi="Times New Roman" w:cs="Times New Roman"/>
          <w:b/>
          <w:sz w:val="24"/>
          <w:szCs w:val="24"/>
        </w:rPr>
        <w:t>(</w:t>
      </w:r>
      <w:r w:rsidRPr="00264DAC">
        <w:rPr>
          <w:rFonts w:ascii="Times New Roman" w:hAnsi="Times New Roman" w:cs="Times New Roman"/>
          <w:b/>
          <w:sz w:val="24"/>
          <w:szCs w:val="24"/>
          <w:lang w:val="id-ID"/>
        </w:rPr>
        <w:t>PER</w:t>
      </w:r>
      <w:r w:rsidRPr="00264DAC">
        <w:rPr>
          <w:rFonts w:ascii="Times New Roman" w:hAnsi="Times New Roman" w:cs="Times New Roman"/>
          <w:b/>
          <w:sz w:val="24"/>
          <w:szCs w:val="24"/>
        </w:rPr>
        <w:t>)</w:t>
      </w:r>
      <w:r w:rsidRPr="00264DAC">
        <w:rPr>
          <w:rFonts w:ascii="Times New Roman" w:hAnsi="Times New Roman" w:cs="Times New Roman"/>
          <w:b/>
          <w:sz w:val="24"/>
          <w:szCs w:val="24"/>
          <w:lang w:val="id-ID"/>
        </w:rPr>
        <w:t xml:space="preserve"> </w:t>
      </w:r>
      <w:r w:rsidRPr="00264DAC">
        <w:rPr>
          <w:rFonts w:ascii="Times New Roman" w:hAnsi="Times New Roman" w:cs="Times New Roman"/>
          <w:b/>
          <w:sz w:val="24"/>
          <w:szCs w:val="24"/>
        </w:rPr>
        <w:t xml:space="preserve">Terhadap </w:t>
      </w:r>
      <w:r w:rsidRPr="00264DAC">
        <w:rPr>
          <w:rFonts w:ascii="Times New Roman" w:hAnsi="Times New Roman" w:cs="Times New Roman"/>
          <w:b/>
          <w:sz w:val="24"/>
          <w:szCs w:val="24"/>
          <w:lang w:val="id-ID"/>
        </w:rPr>
        <w:t xml:space="preserve">Harga Saham </w:t>
      </w:r>
      <w:r w:rsidR="00264DAC" w:rsidRPr="00264DAC">
        <w:rPr>
          <w:rFonts w:ascii="Times New Roman" w:hAnsi="Times New Roman" w:cs="Times New Roman"/>
          <w:b/>
          <w:sz w:val="24"/>
          <w:szCs w:val="24"/>
        </w:rPr>
        <w:t>pada</w:t>
      </w:r>
      <w:r w:rsidR="00264DAC">
        <w:rPr>
          <w:rFonts w:ascii="Times New Roman" w:hAnsi="Times New Roman" w:cs="Times New Roman"/>
          <w:b/>
          <w:sz w:val="24"/>
          <w:szCs w:val="24"/>
        </w:rPr>
        <w:t xml:space="preserve"> </w:t>
      </w:r>
      <w:r w:rsidRPr="00264DAC">
        <w:rPr>
          <w:rFonts w:ascii="Times New Roman" w:hAnsi="Times New Roman" w:cs="Times New Roman"/>
          <w:b/>
          <w:sz w:val="24"/>
          <w:szCs w:val="24"/>
        </w:rPr>
        <w:t>Perusahaan Telekomunikasi yang Terdaftar di Bursa Efek Indonesia (BEI) periode 2007-2016</w:t>
      </w:r>
    </w:p>
    <w:p w:rsidR="00CB3571" w:rsidRPr="00CB3571" w:rsidRDefault="00CB3571" w:rsidP="00CB3571">
      <w:pPr>
        <w:autoSpaceDE w:val="0"/>
        <w:autoSpaceDN w:val="0"/>
        <w:adjustRightInd w:val="0"/>
        <w:spacing w:after="0" w:line="480" w:lineRule="auto"/>
        <w:ind w:firstLine="720"/>
        <w:jc w:val="both"/>
        <w:rPr>
          <w:rFonts w:ascii="Times New Roman" w:hAnsi="Times New Roman" w:cs="Times New Roman"/>
          <w:sz w:val="24"/>
          <w:szCs w:val="24"/>
        </w:rPr>
      </w:pPr>
      <w:r w:rsidRPr="00CB3571">
        <w:rPr>
          <w:rFonts w:ascii="Times New Roman" w:hAnsi="Times New Roman" w:cs="Times New Roman"/>
          <w:sz w:val="24"/>
          <w:szCs w:val="24"/>
        </w:rPr>
        <w:t>Untuk mengetahui bagaimana pengaru</w:t>
      </w:r>
      <w:r>
        <w:rPr>
          <w:rFonts w:ascii="Times New Roman" w:hAnsi="Times New Roman" w:cs="Times New Roman"/>
          <w:sz w:val="24"/>
          <w:szCs w:val="24"/>
          <w:lang w:val="id-ID"/>
        </w:rPr>
        <w:t xml:space="preserve">h </w:t>
      </w:r>
      <w:r>
        <w:rPr>
          <w:rFonts w:ascii="Times New Roman" w:hAnsi="Times New Roman" w:cs="Times New Roman"/>
          <w:i/>
          <w:sz w:val="24"/>
          <w:szCs w:val="24"/>
        </w:rPr>
        <w:t>Price Earning</w:t>
      </w:r>
      <w:r w:rsidRPr="00CB3571">
        <w:rPr>
          <w:rFonts w:ascii="Times New Roman" w:hAnsi="Times New Roman" w:cs="Times New Roman"/>
          <w:i/>
          <w:sz w:val="24"/>
          <w:szCs w:val="24"/>
        </w:rPr>
        <w:t xml:space="preserve"> Ratio </w:t>
      </w:r>
      <w:r w:rsidRPr="00CB3571">
        <w:rPr>
          <w:rFonts w:ascii="Times New Roman" w:hAnsi="Times New Roman" w:cs="Times New Roman"/>
          <w:sz w:val="24"/>
          <w:szCs w:val="24"/>
        </w:rPr>
        <w:t>(</w:t>
      </w:r>
      <w:r>
        <w:rPr>
          <w:rFonts w:ascii="Times New Roman" w:hAnsi="Times New Roman" w:cs="Times New Roman"/>
          <w:sz w:val="24"/>
          <w:szCs w:val="24"/>
          <w:lang w:val="id-ID"/>
        </w:rPr>
        <w:t>PER</w:t>
      </w:r>
      <w:r w:rsidRPr="00CB3571">
        <w:rPr>
          <w:rFonts w:ascii="Times New Roman" w:hAnsi="Times New Roman" w:cs="Times New Roman"/>
          <w:sz w:val="24"/>
          <w:szCs w:val="24"/>
        </w:rPr>
        <w:t>)</w:t>
      </w:r>
      <w:r w:rsidRPr="00CB3571">
        <w:rPr>
          <w:rFonts w:ascii="Times New Roman" w:hAnsi="Times New Roman" w:cs="Times New Roman"/>
          <w:sz w:val="24"/>
          <w:szCs w:val="24"/>
          <w:lang w:val="id-ID"/>
        </w:rPr>
        <w:t xml:space="preserve"> terhadap Harga Saham</w:t>
      </w:r>
      <w:r w:rsidRPr="00CB3571">
        <w:rPr>
          <w:rFonts w:ascii="Times New Roman" w:hAnsi="Times New Roman" w:cs="Times New Roman"/>
          <w:sz w:val="24"/>
          <w:szCs w:val="24"/>
        </w:rPr>
        <w:t xml:space="preserve">, terlebih dahulu melakukan suatu perhitungan. Setelah melakukan perhitungan melalui </w:t>
      </w:r>
      <w:r w:rsidRPr="00CB3571">
        <w:rPr>
          <w:rFonts w:ascii="Times New Roman" w:hAnsi="Times New Roman" w:cs="Times New Roman"/>
          <w:i/>
          <w:sz w:val="24"/>
          <w:szCs w:val="24"/>
        </w:rPr>
        <w:t xml:space="preserve">Softwere </w:t>
      </w:r>
      <w:r w:rsidRPr="00CB3571">
        <w:rPr>
          <w:rFonts w:ascii="Times New Roman" w:hAnsi="Times New Roman" w:cs="Times New Roman"/>
          <w:i/>
          <w:sz w:val="24"/>
          <w:szCs w:val="24"/>
          <w:lang w:val="id-ID"/>
        </w:rPr>
        <w:t>Statistic</w:t>
      </w:r>
      <w:r w:rsidRPr="00CB3571">
        <w:rPr>
          <w:rFonts w:ascii="Times New Roman" w:hAnsi="Times New Roman" w:cs="Times New Roman"/>
          <w:sz w:val="24"/>
          <w:szCs w:val="24"/>
        </w:rPr>
        <w:t xml:space="preserve"> maka diketahui</w:t>
      </w:r>
      <w:r w:rsidRPr="00CB3571">
        <w:rPr>
          <w:rFonts w:ascii="Times New Roman" w:hAnsi="Times New Roman" w:cs="Times New Roman"/>
          <w:sz w:val="24"/>
          <w:szCs w:val="24"/>
          <w:lang w:val="id-ID"/>
        </w:rPr>
        <w:t xml:space="preserve"> berdasarkan </w:t>
      </w:r>
      <w:r w:rsidRPr="00CB3571">
        <w:rPr>
          <w:rFonts w:ascii="Times New Roman" w:hAnsi="Times New Roman" w:cs="Times New Roman"/>
          <w:sz w:val="24"/>
          <w:szCs w:val="24"/>
        </w:rPr>
        <w:t>hasil</w:t>
      </w:r>
      <w:r w:rsidRPr="00CB3571">
        <w:rPr>
          <w:rFonts w:ascii="Times New Roman" w:hAnsi="Times New Roman" w:cs="Times New Roman"/>
          <w:sz w:val="24"/>
          <w:szCs w:val="24"/>
          <w:lang w:val="id-ID"/>
        </w:rPr>
        <w:t xml:space="preserve"> </w:t>
      </w:r>
      <w:r>
        <w:rPr>
          <w:rFonts w:ascii="Times New Roman" w:hAnsi="Times New Roman" w:cs="Times New Roman"/>
          <w:sz w:val="24"/>
          <w:szCs w:val="24"/>
        </w:rPr>
        <w:t>nilai koefisien regresi 4,200</w:t>
      </w:r>
      <w:r w:rsidRPr="00CB3571">
        <w:rPr>
          <w:rFonts w:ascii="Times New Roman" w:hAnsi="Times New Roman" w:cs="Times New Roman"/>
          <w:sz w:val="24"/>
          <w:szCs w:val="24"/>
        </w:rPr>
        <w:t xml:space="preserve">. Berdasarkan </w:t>
      </w:r>
      <w:r w:rsidRPr="00CB3571">
        <w:rPr>
          <w:rFonts w:ascii="Times New Roman" w:hAnsi="Times New Roman" w:cs="Times New Roman"/>
          <w:sz w:val="24"/>
          <w:szCs w:val="24"/>
          <w:lang w:val="id-ID"/>
        </w:rPr>
        <w:t xml:space="preserve">uji t (parsial) </w:t>
      </w:r>
      <w:r w:rsidRPr="00CB3571">
        <w:rPr>
          <w:rFonts w:ascii="Times New Roman" w:hAnsi="Times New Roman" w:cs="Times New Roman"/>
          <w:sz w:val="24"/>
          <w:szCs w:val="24"/>
        </w:rPr>
        <w:t>bahwa nilai t</w:t>
      </w:r>
      <w:r w:rsidRPr="00CB3571">
        <w:rPr>
          <w:rFonts w:ascii="Times New Roman" w:hAnsi="Times New Roman" w:cs="Times New Roman"/>
          <w:sz w:val="24"/>
          <w:szCs w:val="24"/>
          <w:vertAlign w:val="subscript"/>
        </w:rPr>
        <w:t xml:space="preserve">hitung </w:t>
      </w:r>
      <w:r>
        <w:rPr>
          <w:rFonts w:ascii="Times New Roman" w:hAnsi="Times New Roman" w:cs="Times New Roman"/>
          <w:sz w:val="24"/>
          <w:szCs w:val="24"/>
        </w:rPr>
        <w:t>sebesar 3,647</w:t>
      </w:r>
      <w:r w:rsidRPr="00CB3571">
        <w:rPr>
          <w:rFonts w:ascii="Times New Roman" w:hAnsi="Times New Roman" w:cs="Times New Roman"/>
          <w:sz w:val="24"/>
          <w:szCs w:val="24"/>
        </w:rPr>
        <w:t xml:space="preserve"> dan t</w:t>
      </w:r>
      <w:r w:rsidRPr="00CB3571">
        <w:rPr>
          <w:rFonts w:ascii="Times New Roman" w:hAnsi="Times New Roman" w:cs="Times New Roman"/>
          <w:sz w:val="24"/>
          <w:szCs w:val="24"/>
          <w:vertAlign w:val="subscript"/>
        </w:rPr>
        <w:t>tabel</w:t>
      </w:r>
      <w:r w:rsidRPr="00CB3571">
        <w:rPr>
          <w:rFonts w:ascii="Times New Roman" w:hAnsi="Times New Roman" w:cs="Times New Roman"/>
          <w:sz w:val="24"/>
          <w:szCs w:val="24"/>
        </w:rPr>
        <w:t xml:space="preserve"> 1,9438 </w:t>
      </w:r>
      <w:r>
        <w:rPr>
          <w:rFonts w:ascii="Times New Roman" w:hAnsi="Times New Roman" w:cs="Times New Roman"/>
          <w:sz w:val="24"/>
          <w:szCs w:val="24"/>
        </w:rPr>
        <w:t>dengan nilai signifikansi 0.011 &lt;</w:t>
      </w:r>
      <w:r w:rsidRPr="00CB3571">
        <w:rPr>
          <w:rFonts w:ascii="Times New Roman" w:hAnsi="Times New Roman" w:cs="Times New Roman"/>
          <w:sz w:val="24"/>
          <w:szCs w:val="24"/>
        </w:rPr>
        <w:t xml:space="preserve"> 0.05 maka H</w:t>
      </w:r>
      <w:r w:rsidRPr="00CB3571">
        <w:rPr>
          <w:rFonts w:ascii="Times New Roman" w:hAnsi="Times New Roman" w:cs="Times New Roman"/>
          <w:sz w:val="24"/>
          <w:szCs w:val="24"/>
          <w:vertAlign w:val="subscript"/>
        </w:rPr>
        <w:t>0</w:t>
      </w:r>
      <w:r w:rsidRPr="00CB3571">
        <w:rPr>
          <w:rFonts w:ascii="Times New Roman" w:hAnsi="Times New Roman" w:cs="Times New Roman"/>
          <w:sz w:val="24"/>
          <w:szCs w:val="24"/>
        </w:rPr>
        <w:t xml:space="preserve"> </w:t>
      </w:r>
      <w:r>
        <w:rPr>
          <w:rFonts w:ascii="Times New Roman" w:hAnsi="Times New Roman" w:cs="Times New Roman"/>
          <w:sz w:val="24"/>
          <w:szCs w:val="24"/>
        </w:rPr>
        <w:t xml:space="preserve">ditolak </w:t>
      </w:r>
      <w:r w:rsidRPr="00CB3571">
        <w:rPr>
          <w:rFonts w:ascii="Times New Roman" w:hAnsi="Times New Roman" w:cs="Times New Roman"/>
          <w:sz w:val="24"/>
          <w:szCs w:val="24"/>
        </w:rPr>
        <w:t xml:space="preserve">artinya </w:t>
      </w:r>
      <w:r>
        <w:rPr>
          <w:rFonts w:ascii="Times New Roman" w:hAnsi="Times New Roman" w:cs="Times New Roman"/>
          <w:i/>
          <w:sz w:val="24"/>
          <w:szCs w:val="24"/>
        </w:rPr>
        <w:t>Price Earning</w:t>
      </w:r>
      <w:r w:rsidRPr="00CB3571">
        <w:rPr>
          <w:rFonts w:ascii="Times New Roman" w:hAnsi="Times New Roman" w:cs="Times New Roman"/>
          <w:i/>
          <w:sz w:val="24"/>
          <w:szCs w:val="24"/>
        </w:rPr>
        <w:t xml:space="preserve"> Ratio </w:t>
      </w:r>
      <w:r>
        <w:rPr>
          <w:rFonts w:ascii="Times New Roman" w:hAnsi="Times New Roman" w:cs="Times New Roman"/>
          <w:sz w:val="24"/>
          <w:szCs w:val="24"/>
        </w:rPr>
        <w:t>(PER)</w:t>
      </w:r>
      <w:r w:rsidRPr="00CB3571">
        <w:rPr>
          <w:rFonts w:ascii="Times New Roman" w:hAnsi="Times New Roman" w:cs="Times New Roman"/>
          <w:sz w:val="24"/>
          <w:szCs w:val="24"/>
        </w:rPr>
        <w:t xml:space="preserve"> berpengaruh signifikan terhadap </w:t>
      </w:r>
      <w:r w:rsidRPr="00CB3571">
        <w:rPr>
          <w:rFonts w:ascii="Times New Roman" w:hAnsi="Times New Roman" w:cs="Times New Roman"/>
          <w:sz w:val="24"/>
          <w:szCs w:val="24"/>
          <w:lang w:val="id-ID"/>
        </w:rPr>
        <w:t>Harga Saham</w:t>
      </w:r>
      <w:r w:rsidRPr="00CB3571">
        <w:rPr>
          <w:rFonts w:ascii="Times New Roman" w:hAnsi="Times New Roman" w:cs="Times New Roman"/>
          <w:sz w:val="24"/>
          <w:szCs w:val="24"/>
        </w:rPr>
        <w:t xml:space="preserve">.  </w:t>
      </w:r>
    </w:p>
    <w:p w:rsidR="00050B15" w:rsidRDefault="00050B15" w:rsidP="00050B15">
      <w:pPr>
        <w:pStyle w:val="Default"/>
        <w:spacing w:line="480" w:lineRule="auto"/>
        <w:ind w:firstLine="720"/>
        <w:jc w:val="both"/>
      </w:pPr>
      <w:r>
        <w:t xml:space="preserve">Hasil </w:t>
      </w:r>
      <w:r w:rsidRPr="00264DAC">
        <w:rPr>
          <w:color w:val="auto"/>
        </w:rPr>
        <w:t>penelitian ini sesuai dengan penelitian yang d</w:t>
      </w:r>
      <w:r>
        <w:rPr>
          <w:color w:val="auto"/>
        </w:rPr>
        <w:t xml:space="preserve">ilakukan oleh </w:t>
      </w:r>
      <w:r w:rsidR="00F1564C">
        <w:t xml:space="preserve">Wulandari dkk (2015) </w:t>
      </w:r>
      <w:r w:rsidRPr="004D3E3E">
        <w:rPr>
          <w:i/>
        </w:rPr>
        <w:t>Price Earning Ratio</w:t>
      </w:r>
      <w:r>
        <w:t xml:space="preserve"> berpengaruh positif signifikan terhadap harga saham. </w:t>
      </w:r>
      <w:r w:rsidR="00F1564C">
        <w:t>D</w:t>
      </w:r>
      <w:r>
        <w:t>idukung ol</w:t>
      </w:r>
      <w:r w:rsidR="00775803">
        <w:t xml:space="preserve">eh penelitian Mulyono (2015) dan Safitri (2013). </w:t>
      </w:r>
      <w:r>
        <w:t xml:space="preserve">Namun bertolak belakang dengan penelitian Chandra dan Taruli (2017) bahwa </w:t>
      </w:r>
      <w:r>
        <w:rPr>
          <w:i/>
        </w:rPr>
        <w:t xml:space="preserve">Price Earning Ratio </w:t>
      </w:r>
      <w:r>
        <w:t xml:space="preserve">tidak berpengaruh terhadap harga </w:t>
      </w:r>
      <w:r w:rsidR="000A5B8D">
        <w:t>saham. Didukung oleh Ariawan &amp;</w:t>
      </w:r>
      <w:r>
        <w:t xml:space="preserve"> Triyo</w:t>
      </w:r>
      <w:r w:rsidR="000A5B8D">
        <w:t>nowati (2016) dan Jeany &amp;</w:t>
      </w:r>
      <w:r w:rsidR="006C5152">
        <w:t xml:space="preserve"> Tjun Tjun (2016)</w:t>
      </w:r>
      <w:r>
        <w:t>.</w:t>
      </w:r>
    </w:p>
    <w:p w:rsidR="00194A3B" w:rsidRPr="00194A3B" w:rsidRDefault="00194A3B" w:rsidP="00194A3B">
      <w:pPr>
        <w:autoSpaceDE w:val="0"/>
        <w:autoSpaceDN w:val="0"/>
        <w:adjustRightInd w:val="0"/>
        <w:spacing w:after="0" w:line="480" w:lineRule="auto"/>
        <w:ind w:firstLine="720"/>
        <w:jc w:val="both"/>
        <w:rPr>
          <w:rFonts w:ascii="Times New Roman" w:hAnsi="Times New Roman" w:cs="Times New Roman"/>
          <w:sz w:val="24"/>
          <w:szCs w:val="24"/>
        </w:rPr>
      </w:pPr>
      <w:r w:rsidRPr="00423305">
        <w:rPr>
          <w:rFonts w:ascii="Times New Roman" w:hAnsi="Times New Roman" w:cs="Times New Roman"/>
          <w:sz w:val="24"/>
          <w:szCs w:val="24"/>
        </w:rPr>
        <w:t>Hasil penelitian ini meng</w:t>
      </w:r>
      <w:r>
        <w:rPr>
          <w:rFonts w:ascii="Times New Roman" w:hAnsi="Times New Roman" w:cs="Times New Roman"/>
          <w:sz w:val="24"/>
          <w:szCs w:val="24"/>
        </w:rPr>
        <w:t>indikasikan bahwa</w:t>
      </w:r>
      <w:r w:rsidRPr="00423305">
        <w:rPr>
          <w:rFonts w:ascii="Times New Roman" w:hAnsi="Times New Roman" w:cs="Times New Roman"/>
          <w:sz w:val="24"/>
          <w:szCs w:val="24"/>
        </w:rPr>
        <w:t xml:space="preserve"> </w:t>
      </w:r>
      <w:r w:rsidRPr="00423305">
        <w:rPr>
          <w:rFonts w:ascii="Times New Roman" w:hAnsi="Times New Roman" w:cs="Times New Roman"/>
          <w:sz w:val="24"/>
          <w:szCs w:val="24"/>
          <w:lang w:val="id-ID"/>
        </w:rPr>
        <w:t xml:space="preserve">rasio </w:t>
      </w:r>
      <w:r>
        <w:rPr>
          <w:rFonts w:ascii="Times New Roman" w:hAnsi="Times New Roman" w:cs="Times New Roman"/>
          <w:i/>
          <w:sz w:val="24"/>
          <w:szCs w:val="24"/>
        </w:rPr>
        <w:t>Price Earning</w:t>
      </w:r>
      <w:r w:rsidRPr="00423305">
        <w:rPr>
          <w:rFonts w:ascii="Times New Roman" w:hAnsi="Times New Roman" w:cs="Times New Roman"/>
          <w:i/>
          <w:sz w:val="24"/>
          <w:szCs w:val="24"/>
        </w:rPr>
        <w:t xml:space="preserve"> Ratio </w:t>
      </w:r>
      <w:r w:rsidRPr="00423305">
        <w:rPr>
          <w:rFonts w:ascii="Times New Roman" w:hAnsi="Times New Roman" w:cs="Times New Roman"/>
          <w:sz w:val="24"/>
          <w:szCs w:val="24"/>
        </w:rPr>
        <w:t>(</w:t>
      </w:r>
      <w:r>
        <w:rPr>
          <w:rFonts w:ascii="Times New Roman" w:hAnsi="Times New Roman" w:cs="Times New Roman"/>
          <w:sz w:val="24"/>
          <w:szCs w:val="24"/>
          <w:lang w:val="id-ID"/>
        </w:rPr>
        <w:t>P</w:t>
      </w:r>
      <w:r w:rsidRPr="00423305">
        <w:rPr>
          <w:rFonts w:ascii="Times New Roman" w:hAnsi="Times New Roman" w:cs="Times New Roman"/>
          <w:sz w:val="24"/>
          <w:szCs w:val="24"/>
          <w:lang w:val="id-ID"/>
        </w:rPr>
        <w:t>ER</w:t>
      </w:r>
      <w:r>
        <w:rPr>
          <w:rFonts w:ascii="Times New Roman" w:hAnsi="Times New Roman" w:cs="Times New Roman"/>
          <w:sz w:val="24"/>
          <w:szCs w:val="24"/>
        </w:rPr>
        <w:t xml:space="preserve">) yang tinggi maka harga saham akan mengalami peningkatan. Tingginya rasio PER akan mempengaruhi harga saham karena kenaikan pertumbuhan laba </w:t>
      </w:r>
      <w:r>
        <w:rPr>
          <w:rFonts w:ascii="Times New Roman" w:hAnsi="Times New Roman" w:cs="Times New Roman"/>
          <w:sz w:val="24"/>
          <w:szCs w:val="24"/>
        </w:rPr>
        <w:lastRenderedPageBreak/>
        <w:t>dimasa yang akan datang yang diharapkan para investor atau calon investor akan hasil (</w:t>
      </w:r>
      <w:r>
        <w:rPr>
          <w:rFonts w:ascii="Times New Roman" w:hAnsi="Times New Roman" w:cs="Times New Roman"/>
          <w:i/>
          <w:sz w:val="24"/>
          <w:szCs w:val="24"/>
        </w:rPr>
        <w:t>return</w:t>
      </w:r>
      <w:r>
        <w:rPr>
          <w:rFonts w:ascii="Times New Roman" w:hAnsi="Times New Roman" w:cs="Times New Roman"/>
          <w:sz w:val="24"/>
          <w:szCs w:val="24"/>
        </w:rPr>
        <w:t xml:space="preserve">) yang layak dari suatu investasi sehingga para investor tertarik berinvestasi pada perusahaan Telekomunikasi yang Terdaftar di Bursa Efek Indonesia. </w:t>
      </w:r>
    </w:p>
    <w:p w:rsidR="00194A3B" w:rsidRPr="00050B15" w:rsidRDefault="00194A3B" w:rsidP="00050B15">
      <w:pPr>
        <w:pStyle w:val="Default"/>
        <w:spacing w:line="480" w:lineRule="auto"/>
        <w:ind w:firstLine="720"/>
        <w:jc w:val="both"/>
        <w:rPr>
          <w:color w:val="auto"/>
        </w:rPr>
      </w:pPr>
    </w:p>
    <w:p w:rsidR="00AA70EC" w:rsidRPr="00067C36" w:rsidRDefault="00AA70EC" w:rsidP="00264DAC">
      <w:pPr>
        <w:pStyle w:val="ListParagraph"/>
        <w:numPr>
          <w:ilvl w:val="2"/>
          <w:numId w:val="5"/>
        </w:numPr>
        <w:spacing w:after="0" w:line="480" w:lineRule="auto"/>
        <w:ind w:left="720"/>
        <w:jc w:val="both"/>
        <w:rPr>
          <w:rFonts w:ascii="Times New Roman" w:hAnsi="Times New Roman" w:cs="Times New Roman"/>
          <w:b/>
          <w:i/>
          <w:sz w:val="24"/>
          <w:szCs w:val="24"/>
        </w:rPr>
      </w:pPr>
      <w:r w:rsidRPr="00264DAC">
        <w:rPr>
          <w:rFonts w:ascii="Times New Roman" w:hAnsi="Times New Roman" w:cs="Times New Roman"/>
          <w:b/>
          <w:sz w:val="24"/>
          <w:szCs w:val="24"/>
        </w:rPr>
        <w:t xml:space="preserve">Pengaruh </w:t>
      </w:r>
      <w:r w:rsidRPr="00264DAC">
        <w:rPr>
          <w:rFonts w:ascii="Times New Roman" w:hAnsi="Times New Roman" w:cs="Times New Roman"/>
          <w:b/>
          <w:i/>
          <w:sz w:val="24"/>
          <w:szCs w:val="24"/>
        </w:rPr>
        <w:t>Debt to Equity Ratio</w:t>
      </w:r>
      <w:r w:rsidRPr="00264DAC">
        <w:rPr>
          <w:rFonts w:ascii="Times New Roman" w:hAnsi="Times New Roman" w:cs="Times New Roman"/>
          <w:b/>
          <w:sz w:val="24"/>
          <w:szCs w:val="24"/>
          <w:lang w:val="id-ID"/>
        </w:rPr>
        <w:t xml:space="preserve"> </w:t>
      </w:r>
      <w:r w:rsidRPr="00264DAC">
        <w:rPr>
          <w:rFonts w:ascii="Times New Roman" w:hAnsi="Times New Roman" w:cs="Times New Roman"/>
          <w:b/>
          <w:sz w:val="24"/>
          <w:szCs w:val="24"/>
        </w:rPr>
        <w:t>(</w:t>
      </w:r>
      <w:r w:rsidRPr="00264DAC">
        <w:rPr>
          <w:rFonts w:ascii="Times New Roman" w:hAnsi="Times New Roman" w:cs="Times New Roman"/>
          <w:b/>
          <w:sz w:val="24"/>
          <w:szCs w:val="24"/>
          <w:lang w:val="id-ID"/>
        </w:rPr>
        <w:t>DER</w:t>
      </w:r>
      <w:r w:rsidRPr="00264DAC">
        <w:rPr>
          <w:rFonts w:ascii="Times New Roman" w:hAnsi="Times New Roman" w:cs="Times New Roman"/>
          <w:b/>
          <w:sz w:val="24"/>
          <w:szCs w:val="24"/>
        </w:rPr>
        <w:t>)</w:t>
      </w:r>
      <w:r w:rsidRPr="00264DAC">
        <w:rPr>
          <w:rFonts w:ascii="Times New Roman" w:hAnsi="Times New Roman" w:cs="Times New Roman"/>
          <w:b/>
          <w:sz w:val="24"/>
          <w:szCs w:val="24"/>
          <w:lang w:val="id-ID"/>
        </w:rPr>
        <w:t xml:space="preserve">, </w:t>
      </w:r>
      <w:r w:rsidRPr="00264DAC">
        <w:rPr>
          <w:rFonts w:ascii="Times New Roman" w:hAnsi="Times New Roman" w:cs="Times New Roman"/>
          <w:b/>
          <w:i/>
          <w:sz w:val="24"/>
          <w:szCs w:val="24"/>
        </w:rPr>
        <w:t xml:space="preserve">Return On Asset </w:t>
      </w:r>
      <w:r w:rsidRPr="00264DAC">
        <w:rPr>
          <w:rFonts w:ascii="Times New Roman" w:hAnsi="Times New Roman" w:cs="Times New Roman"/>
          <w:b/>
          <w:sz w:val="24"/>
          <w:szCs w:val="24"/>
        </w:rPr>
        <w:t>(</w:t>
      </w:r>
      <w:r w:rsidRPr="00264DAC">
        <w:rPr>
          <w:rFonts w:ascii="Times New Roman" w:hAnsi="Times New Roman" w:cs="Times New Roman"/>
          <w:b/>
          <w:sz w:val="24"/>
          <w:szCs w:val="24"/>
          <w:lang w:val="id-ID"/>
        </w:rPr>
        <w:t>ROA</w:t>
      </w:r>
      <w:r w:rsidRPr="00264DAC">
        <w:rPr>
          <w:rFonts w:ascii="Times New Roman" w:hAnsi="Times New Roman" w:cs="Times New Roman"/>
          <w:b/>
          <w:sz w:val="24"/>
          <w:szCs w:val="24"/>
        </w:rPr>
        <w:t>)</w:t>
      </w:r>
      <w:r w:rsidRPr="00264DAC">
        <w:rPr>
          <w:rFonts w:ascii="Times New Roman" w:hAnsi="Times New Roman" w:cs="Times New Roman"/>
          <w:b/>
          <w:sz w:val="24"/>
          <w:szCs w:val="24"/>
          <w:lang w:val="id-ID"/>
        </w:rPr>
        <w:t xml:space="preserve"> dan </w:t>
      </w:r>
      <w:r w:rsidR="00264DAC" w:rsidRPr="00264DAC">
        <w:rPr>
          <w:rFonts w:ascii="Times New Roman" w:hAnsi="Times New Roman" w:cs="Times New Roman"/>
          <w:b/>
          <w:i/>
          <w:sz w:val="24"/>
          <w:szCs w:val="24"/>
        </w:rPr>
        <w:t>Price</w:t>
      </w:r>
      <w:r w:rsidR="00264DAC">
        <w:rPr>
          <w:rFonts w:ascii="Times New Roman" w:hAnsi="Times New Roman" w:cs="Times New Roman"/>
          <w:b/>
          <w:i/>
          <w:sz w:val="24"/>
          <w:szCs w:val="24"/>
        </w:rPr>
        <w:t xml:space="preserve"> </w:t>
      </w:r>
      <w:r w:rsidRPr="00264DAC">
        <w:rPr>
          <w:rFonts w:ascii="Times New Roman" w:hAnsi="Times New Roman" w:cs="Times New Roman"/>
          <w:b/>
          <w:i/>
          <w:sz w:val="24"/>
          <w:szCs w:val="24"/>
        </w:rPr>
        <w:t xml:space="preserve">Earning Ratio </w:t>
      </w:r>
      <w:r w:rsidRPr="00264DAC">
        <w:rPr>
          <w:rFonts w:ascii="Times New Roman" w:hAnsi="Times New Roman" w:cs="Times New Roman"/>
          <w:b/>
          <w:sz w:val="24"/>
          <w:szCs w:val="24"/>
        </w:rPr>
        <w:t>(</w:t>
      </w:r>
      <w:r w:rsidRPr="00264DAC">
        <w:rPr>
          <w:rFonts w:ascii="Times New Roman" w:hAnsi="Times New Roman" w:cs="Times New Roman"/>
          <w:b/>
          <w:sz w:val="24"/>
          <w:szCs w:val="24"/>
          <w:lang w:val="id-ID"/>
        </w:rPr>
        <w:t>PER</w:t>
      </w:r>
      <w:r w:rsidRPr="00264DAC">
        <w:rPr>
          <w:rFonts w:ascii="Times New Roman" w:hAnsi="Times New Roman" w:cs="Times New Roman"/>
          <w:b/>
          <w:sz w:val="24"/>
          <w:szCs w:val="24"/>
        </w:rPr>
        <w:t>)</w:t>
      </w:r>
      <w:r w:rsidRPr="00264DAC">
        <w:rPr>
          <w:rFonts w:ascii="Times New Roman" w:hAnsi="Times New Roman" w:cs="Times New Roman"/>
          <w:b/>
          <w:sz w:val="24"/>
          <w:szCs w:val="24"/>
          <w:lang w:val="id-ID"/>
        </w:rPr>
        <w:t xml:space="preserve"> </w:t>
      </w:r>
      <w:r w:rsidR="00067C36">
        <w:rPr>
          <w:rFonts w:ascii="Times New Roman" w:hAnsi="Times New Roman" w:cs="Times New Roman"/>
          <w:b/>
          <w:sz w:val="24"/>
          <w:szCs w:val="24"/>
        </w:rPr>
        <w:t xml:space="preserve">Secara Simultan </w:t>
      </w:r>
      <w:r w:rsidRPr="00264DAC">
        <w:rPr>
          <w:rFonts w:ascii="Times New Roman" w:hAnsi="Times New Roman" w:cs="Times New Roman"/>
          <w:b/>
          <w:sz w:val="24"/>
          <w:szCs w:val="24"/>
          <w:lang w:val="id-ID"/>
        </w:rPr>
        <w:t>terhadap Harga Saham</w:t>
      </w:r>
      <w:r w:rsidRPr="00264DAC">
        <w:rPr>
          <w:rFonts w:ascii="Times New Roman" w:hAnsi="Times New Roman" w:cs="Times New Roman"/>
          <w:b/>
          <w:sz w:val="24"/>
          <w:szCs w:val="24"/>
        </w:rPr>
        <w:t xml:space="preserve"> pada Perusahaan Telekomunikasi yang Terdaftar di Bursa Efek Indonesia (BEI) periode 2007-2016</w:t>
      </w:r>
    </w:p>
    <w:p w:rsidR="00067C36" w:rsidRDefault="00067C36" w:rsidP="00067C36">
      <w:pPr>
        <w:spacing w:after="0" w:line="480" w:lineRule="auto"/>
        <w:ind w:firstLine="720"/>
        <w:jc w:val="both"/>
        <w:rPr>
          <w:rFonts w:ascii="Times New Roman" w:hAnsi="Times New Roman" w:cs="Times New Roman"/>
          <w:sz w:val="24"/>
          <w:szCs w:val="24"/>
        </w:rPr>
      </w:pPr>
      <w:r w:rsidRPr="00067C36">
        <w:rPr>
          <w:rFonts w:ascii="Times New Roman" w:hAnsi="Times New Roman" w:cs="Times New Roman"/>
          <w:sz w:val="24"/>
          <w:szCs w:val="24"/>
        </w:rPr>
        <w:t>Berdasarkan hasil uji F simultan di peroleh bahwa nilai signifikansi yaitu 0,0</w:t>
      </w:r>
      <w:r w:rsidRPr="00067C36">
        <w:rPr>
          <w:rFonts w:ascii="Times New Roman" w:hAnsi="Times New Roman" w:cs="Times New Roman"/>
          <w:sz w:val="24"/>
          <w:szCs w:val="24"/>
          <w:lang w:val="id-ID"/>
        </w:rPr>
        <w:t>44</w:t>
      </w:r>
      <w:r w:rsidRPr="00067C36">
        <w:rPr>
          <w:rFonts w:ascii="Times New Roman" w:hAnsi="Times New Roman" w:cs="Times New Roman"/>
          <w:sz w:val="24"/>
          <w:szCs w:val="24"/>
        </w:rPr>
        <w:t xml:space="preserve"> lebih kecil dari tingkat signifikansi 0,05 (0,044 &lt; 0,05). Hal ini menunjukkan bahwa secara simultan terdapat pengaruh </w:t>
      </w:r>
      <w:r w:rsidRPr="00067C36">
        <w:rPr>
          <w:rFonts w:ascii="Times New Roman" w:hAnsi="Times New Roman" w:cs="Times New Roman"/>
          <w:i/>
          <w:sz w:val="24"/>
          <w:szCs w:val="24"/>
        </w:rPr>
        <w:t>Debt to Equity Ratio</w:t>
      </w:r>
      <w:r w:rsidRPr="00067C36">
        <w:rPr>
          <w:rFonts w:ascii="Times New Roman" w:hAnsi="Times New Roman" w:cs="Times New Roman"/>
          <w:sz w:val="24"/>
          <w:szCs w:val="24"/>
        </w:rPr>
        <w:t xml:space="preserve"> (DER), </w:t>
      </w:r>
      <w:r w:rsidRPr="00067C36">
        <w:rPr>
          <w:rFonts w:ascii="Times New Roman" w:hAnsi="Times New Roman" w:cs="Times New Roman"/>
          <w:i/>
          <w:sz w:val="24"/>
          <w:szCs w:val="24"/>
        </w:rPr>
        <w:t xml:space="preserve">Return On Asset </w:t>
      </w:r>
      <w:r w:rsidRPr="00067C36">
        <w:rPr>
          <w:rFonts w:ascii="Times New Roman" w:hAnsi="Times New Roman" w:cs="Times New Roman"/>
          <w:sz w:val="24"/>
          <w:szCs w:val="24"/>
        </w:rPr>
        <w:t xml:space="preserve">(ROA), </w:t>
      </w:r>
      <w:r w:rsidRPr="00067C36">
        <w:rPr>
          <w:rFonts w:ascii="Times New Roman" w:hAnsi="Times New Roman" w:cs="Times New Roman"/>
          <w:i/>
          <w:sz w:val="24"/>
          <w:szCs w:val="24"/>
        </w:rPr>
        <w:t xml:space="preserve">Price Earning Ratio </w:t>
      </w:r>
      <w:r w:rsidRPr="00067C36">
        <w:rPr>
          <w:rFonts w:ascii="Times New Roman" w:hAnsi="Times New Roman" w:cs="Times New Roman"/>
          <w:sz w:val="24"/>
          <w:szCs w:val="24"/>
        </w:rPr>
        <w:t xml:space="preserve">(PER) terhadap harga saham pada  </w:t>
      </w:r>
      <w:r>
        <w:rPr>
          <w:rFonts w:ascii="Times New Roman" w:hAnsi="Times New Roman" w:cs="Times New Roman"/>
          <w:sz w:val="24"/>
          <w:szCs w:val="24"/>
        </w:rPr>
        <w:t>perusahaan telekomunikasi yang terdaftar di Bursa Efek Indonesia periode 2007-2016.</w:t>
      </w:r>
    </w:p>
    <w:p w:rsidR="00301CB6" w:rsidRDefault="00301CB6" w:rsidP="00301CB6">
      <w:pPr>
        <w:spacing w:after="0" w:line="480" w:lineRule="auto"/>
        <w:ind w:firstLine="720"/>
        <w:jc w:val="both"/>
        <w:rPr>
          <w:rFonts w:ascii="Times New Roman" w:hAnsi="Times New Roman" w:cs="Times New Roman"/>
          <w:color w:val="000000" w:themeColor="text1"/>
          <w:sz w:val="24"/>
          <w:szCs w:val="24"/>
        </w:rPr>
      </w:pPr>
      <w:r>
        <w:rPr>
          <w:rFonts w:ascii="Times New Roman" w:hAnsi="Times New Roman" w:cs="Times New Roman"/>
          <w:sz w:val="24"/>
          <w:szCs w:val="24"/>
        </w:rPr>
        <w:t>Nilai koefisien korelasi</w:t>
      </w:r>
      <w:r w:rsidR="00067C36">
        <w:rPr>
          <w:rFonts w:ascii="Times New Roman" w:hAnsi="Times New Roman" w:cs="Times New Roman"/>
          <w:sz w:val="24"/>
          <w:szCs w:val="24"/>
        </w:rPr>
        <w:t xml:space="preserve"> </w:t>
      </w:r>
      <w:r w:rsidRPr="00301CB6">
        <w:rPr>
          <w:rFonts w:ascii="Times New Roman" w:hAnsi="Times New Roman" w:cs="Times New Roman"/>
          <w:color w:val="000000" w:themeColor="text1"/>
          <w:sz w:val="24"/>
          <w:szCs w:val="24"/>
        </w:rPr>
        <w:t>sebesar 0,</w:t>
      </w:r>
      <w:r w:rsidRPr="00301CB6">
        <w:rPr>
          <w:rFonts w:ascii="Times New Roman" w:hAnsi="Times New Roman" w:cs="Times New Roman"/>
          <w:color w:val="000000" w:themeColor="text1"/>
          <w:sz w:val="24"/>
          <w:szCs w:val="24"/>
          <w:lang w:val="id-ID"/>
        </w:rPr>
        <w:t>847</w:t>
      </w:r>
      <w:r w:rsidRPr="00301CB6">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artinya variabel </w:t>
      </w:r>
      <w:r>
        <w:rPr>
          <w:rFonts w:ascii="Times New Roman" w:hAnsi="Times New Roman" w:cs="Times New Roman"/>
          <w:i/>
          <w:color w:val="000000" w:themeColor="text1"/>
          <w:sz w:val="24"/>
          <w:szCs w:val="24"/>
        </w:rPr>
        <w:t xml:space="preserve">Debt to Equity Ratio </w:t>
      </w:r>
      <w:r>
        <w:rPr>
          <w:rFonts w:ascii="Times New Roman" w:hAnsi="Times New Roman" w:cs="Times New Roman"/>
          <w:color w:val="000000" w:themeColor="text1"/>
          <w:sz w:val="24"/>
          <w:szCs w:val="24"/>
        </w:rPr>
        <w:t xml:space="preserve">(DER), </w:t>
      </w:r>
      <w:r w:rsidRPr="00301CB6">
        <w:rPr>
          <w:rFonts w:ascii="Times New Roman" w:hAnsi="Times New Roman" w:cs="Times New Roman"/>
          <w:i/>
          <w:color w:val="000000" w:themeColor="text1"/>
          <w:sz w:val="24"/>
          <w:szCs w:val="24"/>
        </w:rPr>
        <w:t>Return On Asset</w:t>
      </w:r>
      <w:r>
        <w:rPr>
          <w:rFonts w:ascii="Times New Roman" w:hAnsi="Times New Roman" w:cs="Times New Roman"/>
          <w:color w:val="000000" w:themeColor="text1"/>
          <w:sz w:val="24"/>
          <w:szCs w:val="24"/>
        </w:rPr>
        <w:t xml:space="preserve"> (ROA), </w:t>
      </w:r>
      <w:r w:rsidRPr="00301CB6">
        <w:rPr>
          <w:rFonts w:ascii="Times New Roman" w:hAnsi="Times New Roman" w:cs="Times New Roman"/>
          <w:i/>
          <w:color w:val="000000" w:themeColor="text1"/>
          <w:sz w:val="24"/>
          <w:szCs w:val="24"/>
        </w:rPr>
        <w:t>Price Earning Ratio</w:t>
      </w:r>
      <w:r>
        <w:rPr>
          <w:rFonts w:ascii="Times New Roman" w:hAnsi="Times New Roman" w:cs="Times New Roman"/>
          <w:color w:val="000000" w:themeColor="text1"/>
          <w:sz w:val="24"/>
          <w:szCs w:val="24"/>
        </w:rPr>
        <w:t xml:space="preserve"> (PER) terhadap harga saham memiliki hubungan yang sangat kuat. Sedangkan besarnya R </w:t>
      </w:r>
      <w:r w:rsidRPr="00301CB6">
        <w:rPr>
          <w:rFonts w:ascii="Times New Roman" w:hAnsi="Times New Roman" w:cs="Times New Roman"/>
          <w:i/>
          <w:color w:val="000000" w:themeColor="text1"/>
          <w:sz w:val="24"/>
          <w:szCs w:val="24"/>
        </w:rPr>
        <w:t>Square</w:t>
      </w:r>
      <w:r>
        <w:rPr>
          <w:rFonts w:ascii="Times New Roman" w:hAnsi="Times New Roman" w:cs="Times New Roman"/>
          <w:color w:val="000000" w:themeColor="text1"/>
          <w:sz w:val="24"/>
          <w:szCs w:val="24"/>
        </w:rPr>
        <w:t xml:space="preserve"> sebesar 0,717 menunjukkan bahwa harga saham dipengaruhi oleh ketiga variabel independen yaitu (D</w:t>
      </w:r>
      <w:r w:rsidRPr="00301CB6">
        <w:rPr>
          <w:rFonts w:ascii="Times New Roman" w:hAnsi="Times New Roman" w:cs="Times New Roman"/>
          <w:i/>
          <w:color w:val="000000" w:themeColor="text1"/>
          <w:sz w:val="24"/>
          <w:szCs w:val="24"/>
        </w:rPr>
        <w:t>ebt to Equity Ratio, Return On Asset, dan Price Earning Ratio</w:t>
      </w:r>
      <w:r>
        <w:rPr>
          <w:rFonts w:ascii="Times New Roman" w:hAnsi="Times New Roman" w:cs="Times New Roman"/>
          <w:color w:val="000000" w:themeColor="text1"/>
          <w:sz w:val="24"/>
          <w:szCs w:val="24"/>
        </w:rPr>
        <w:t xml:space="preserve">) sebesar 71,7% dan sisanya 28,3% dipengaruhi oleh faktor-faktor lain di luar penelitian. </w:t>
      </w:r>
    </w:p>
    <w:p w:rsidR="00AA70EC" w:rsidRDefault="00301CB6" w:rsidP="008F33F4">
      <w:pPr>
        <w:spacing w:after="0" w:line="480" w:lineRule="auto"/>
        <w:ind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Hasil penelitian ini menunjukkan bahwa </w:t>
      </w:r>
      <w:r w:rsidRPr="00301CB6">
        <w:rPr>
          <w:rFonts w:ascii="Times New Roman" w:hAnsi="Times New Roman" w:cs="Times New Roman"/>
          <w:i/>
          <w:color w:val="000000" w:themeColor="text1"/>
          <w:sz w:val="24"/>
          <w:szCs w:val="24"/>
        </w:rPr>
        <w:t xml:space="preserve">Debt to Equity Ratio </w:t>
      </w:r>
      <w:r>
        <w:rPr>
          <w:rFonts w:ascii="Times New Roman" w:hAnsi="Times New Roman" w:cs="Times New Roman"/>
          <w:color w:val="000000" w:themeColor="text1"/>
          <w:sz w:val="24"/>
          <w:szCs w:val="24"/>
        </w:rPr>
        <w:t xml:space="preserve">(DER), </w:t>
      </w:r>
      <w:r w:rsidRPr="00301CB6">
        <w:rPr>
          <w:rFonts w:ascii="Times New Roman" w:hAnsi="Times New Roman" w:cs="Times New Roman"/>
          <w:i/>
          <w:color w:val="000000" w:themeColor="text1"/>
          <w:sz w:val="24"/>
          <w:szCs w:val="24"/>
        </w:rPr>
        <w:t xml:space="preserve">Return On Asset </w:t>
      </w:r>
      <w:r>
        <w:rPr>
          <w:rFonts w:ascii="Times New Roman" w:hAnsi="Times New Roman" w:cs="Times New Roman"/>
          <w:color w:val="000000" w:themeColor="text1"/>
          <w:sz w:val="24"/>
          <w:szCs w:val="24"/>
        </w:rPr>
        <w:t xml:space="preserve">(ROA), dan </w:t>
      </w:r>
      <w:r w:rsidRPr="00301CB6">
        <w:rPr>
          <w:rFonts w:ascii="Times New Roman" w:hAnsi="Times New Roman" w:cs="Times New Roman"/>
          <w:i/>
          <w:color w:val="000000" w:themeColor="text1"/>
          <w:sz w:val="24"/>
          <w:szCs w:val="24"/>
        </w:rPr>
        <w:t xml:space="preserve">Price Earning Ratio </w:t>
      </w:r>
      <w:r>
        <w:rPr>
          <w:rFonts w:ascii="Times New Roman" w:hAnsi="Times New Roman" w:cs="Times New Roman"/>
          <w:color w:val="000000" w:themeColor="text1"/>
          <w:sz w:val="24"/>
          <w:szCs w:val="24"/>
        </w:rPr>
        <w:t xml:space="preserve">(PER) </w:t>
      </w:r>
      <w:r w:rsidR="00CA5BCB">
        <w:rPr>
          <w:rFonts w:ascii="Times New Roman" w:hAnsi="Times New Roman" w:cs="Times New Roman"/>
          <w:color w:val="000000" w:themeColor="text1"/>
          <w:sz w:val="24"/>
          <w:szCs w:val="24"/>
        </w:rPr>
        <w:t>berpengaruh terhadap harga saham</w:t>
      </w:r>
      <w:r w:rsidR="00B9152C">
        <w:rPr>
          <w:rFonts w:ascii="Times New Roman" w:hAnsi="Times New Roman" w:cs="Times New Roman"/>
          <w:color w:val="000000" w:themeColor="text1"/>
          <w:sz w:val="24"/>
          <w:szCs w:val="24"/>
        </w:rPr>
        <w:t xml:space="preserve"> </w:t>
      </w:r>
      <w:r w:rsidR="006E3EAC">
        <w:rPr>
          <w:rFonts w:ascii="Times New Roman" w:hAnsi="Times New Roman" w:cs="Times New Roman"/>
          <w:color w:val="000000" w:themeColor="text1"/>
          <w:sz w:val="24"/>
          <w:szCs w:val="24"/>
        </w:rPr>
        <w:t xml:space="preserve">yang </w:t>
      </w:r>
      <w:r w:rsidR="00B9152C">
        <w:rPr>
          <w:rFonts w:ascii="Times New Roman" w:hAnsi="Times New Roman" w:cs="Times New Roman"/>
          <w:color w:val="000000" w:themeColor="text1"/>
          <w:sz w:val="24"/>
          <w:szCs w:val="24"/>
        </w:rPr>
        <w:t>merupakan alat ukur keuangan</w:t>
      </w:r>
      <w:r w:rsidR="006E3EAC">
        <w:rPr>
          <w:rFonts w:ascii="Times New Roman" w:hAnsi="Times New Roman" w:cs="Times New Roman"/>
          <w:color w:val="000000" w:themeColor="text1"/>
          <w:sz w:val="24"/>
          <w:szCs w:val="24"/>
        </w:rPr>
        <w:t xml:space="preserve"> secara fundamental</w:t>
      </w:r>
      <w:r w:rsidR="00B9152C">
        <w:rPr>
          <w:rFonts w:ascii="Times New Roman" w:hAnsi="Times New Roman" w:cs="Times New Roman"/>
          <w:color w:val="000000" w:themeColor="text1"/>
          <w:sz w:val="24"/>
          <w:szCs w:val="24"/>
        </w:rPr>
        <w:t xml:space="preserve"> bagi para investor menanamkan modalnya di perusahaan-perusahaan yang</w:t>
      </w:r>
      <w:r w:rsidR="006E3EAC">
        <w:rPr>
          <w:rFonts w:ascii="Times New Roman" w:hAnsi="Times New Roman" w:cs="Times New Roman"/>
          <w:color w:val="000000" w:themeColor="text1"/>
          <w:sz w:val="24"/>
          <w:szCs w:val="24"/>
        </w:rPr>
        <w:t xml:space="preserve"> dijadikan pilihan </w:t>
      </w:r>
      <w:r w:rsidR="006E3EAC">
        <w:rPr>
          <w:rFonts w:ascii="Times New Roman" w:hAnsi="Times New Roman" w:cs="Times New Roman"/>
          <w:color w:val="000000" w:themeColor="text1"/>
          <w:sz w:val="24"/>
          <w:szCs w:val="24"/>
        </w:rPr>
        <w:lastRenderedPageBreak/>
        <w:t xml:space="preserve">dalam </w:t>
      </w:r>
      <w:r w:rsidR="00B9152C">
        <w:rPr>
          <w:rFonts w:ascii="Times New Roman" w:hAnsi="Times New Roman" w:cs="Times New Roman"/>
          <w:color w:val="000000" w:themeColor="text1"/>
          <w:sz w:val="24"/>
          <w:szCs w:val="24"/>
        </w:rPr>
        <w:t xml:space="preserve">mengambil keputusan </w:t>
      </w:r>
      <w:r w:rsidR="006E3EAC">
        <w:rPr>
          <w:rFonts w:ascii="Times New Roman" w:hAnsi="Times New Roman" w:cs="Times New Roman"/>
          <w:color w:val="000000" w:themeColor="text1"/>
          <w:sz w:val="24"/>
          <w:szCs w:val="24"/>
        </w:rPr>
        <w:t xml:space="preserve">untuk </w:t>
      </w:r>
      <w:r w:rsidR="00B9152C">
        <w:rPr>
          <w:rFonts w:ascii="Times New Roman" w:hAnsi="Times New Roman" w:cs="Times New Roman"/>
          <w:color w:val="000000" w:themeColor="text1"/>
          <w:sz w:val="24"/>
          <w:szCs w:val="24"/>
        </w:rPr>
        <w:t>berinves</w:t>
      </w:r>
      <w:r w:rsidR="006E3EAC">
        <w:rPr>
          <w:rFonts w:ascii="Times New Roman" w:hAnsi="Times New Roman" w:cs="Times New Roman"/>
          <w:color w:val="000000" w:themeColor="text1"/>
          <w:sz w:val="24"/>
          <w:szCs w:val="24"/>
        </w:rPr>
        <w:t>tasi</w:t>
      </w:r>
      <w:r w:rsidR="00CA5BCB">
        <w:rPr>
          <w:rFonts w:ascii="Times New Roman" w:hAnsi="Times New Roman" w:cs="Times New Roman"/>
          <w:color w:val="000000" w:themeColor="text1"/>
          <w:sz w:val="24"/>
          <w:szCs w:val="24"/>
        </w:rPr>
        <w:t xml:space="preserve">. Hasil penelitian ini sejalan dengan penelitian </w:t>
      </w:r>
      <w:r w:rsidR="00A50755">
        <w:rPr>
          <w:rFonts w:ascii="Times New Roman" w:hAnsi="Times New Roman" w:cs="Times New Roman"/>
          <w:color w:val="000000" w:themeColor="text1"/>
          <w:sz w:val="24"/>
          <w:szCs w:val="24"/>
        </w:rPr>
        <w:t xml:space="preserve">Wulandari dkk (2015) </w:t>
      </w:r>
      <w:r w:rsidR="00CA5BCB">
        <w:rPr>
          <w:rFonts w:ascii="Times New Roman" w:hAnsi="Times New Roman" w:cs="Times New Roman"/>
          <w:color w:val="000000" w:themeColor="text1"/>
          <w:sz w:val="24"/>
          <w:szCs w:val="24"/>
        </w:rPr>
        <w:t xml:space="preserve">yang menyatakan bahwa </w:t>
      </w:r>
      <w:r w:rsidR="00CA5BCB" w:rsidRPr="008F33F4">
        <w:rPr>
          <w:rFonts w:ascii="Times New Roman" w:hAnsi="Times New Roman" w:cs="Times New Roman"/>
          <w:i/>
          <w:color w:val="000000" w:themeColor="text1"/>
          <w:sz w:val="24"/>
          <w:szCs w:val="24"/>
        </w:rPr>
        <w:t>Price Earning Ratio</w:t>
      </w:r>
      <w:r w:rsidR="00CA5BCB">
        <w:rPr>
          <w:rFonts w:ascii="Times New Roman" w:hAnsi="Times New Roman" w:cs="Times New Roman"/>
          <w:color w:val="000000" w:themeColor="text1"/>
          <w:sz w:val="24"/>
          <w:szCs w:val="24"/>
        </w:rPr>
        <w:t xml:space="preserve"> (PER), </w:t>
      </w:r>
      <w:r w:rsidR="008F33F4" w:rsidRPr="008F33F4">
        <w:rPr>
          <w:rFonts w:ascii="Times New Roman" w:hAnsi="Times New Roman" w:cs="Times New Roman"/>
          <w:i/>
          <w:color w:val="000000" w:themeColor="text1"/>
          <w:sz w:val="24"/>
          <w:szCs w:val="24"/>
        </w:rPr>
        <w:t>Return On Asset</w:t>
      </w:r>
      <w:r w:rsidR="008F33F4">
        <w:rPr>
          <w:rFonts w:ascii="Times New Roman" w:hAnsi="Times New Roman" w:cs="Times New Roman"/>
          <w:color w:val="000000" w:themeColor="text1"/>
          <w:sz w:val="24"/>
          <w:szCs w:val="24"/>
        </w:rPr>
        <w:t xml:space="preserve"> (ROA), dan </w:t>
      </w:r>
      <w:r w:rsidR="008F33F4" w:rsidRPr="008F33F4">
        <w:rPr>
          <w:rFonts w:ascii="Times New Roman" w:hAnsi="Times New Roman" w:cs="Times New Roman"/>
          <w:i/>
          <w:color w:val="000000" w:themeColor="text1"/>
          <w:sz w:val="24"/>
          <w:szCs w:val="24"/>
        </w:rPr>
        <w:t>Debt to Equity Ratio</w:t>
      </w:r>
      <w:r w:rsidR="008F33F4">
        <w:rPr>
          <w:rFonts w:ascii="Times New Roman" w:hAnsi="Times New Roman" w:cs="Times New Roman"/>
          <w:color w:val="000000" w:themeColor="text1"/>
          <w:sz w:val="24"/>
          <w:szCs w:val="24"/>
        </w:rPr>
        <w:t xml:space="preserve"> (DER) secara simultan atau bersama-sama berpengaruh signifikan terhadap harga saham.</w:t>
      </w:r>
    </w:p>
    <w:p w:rsidR="00CB7583" w:rsidRDefault="00CB7583" w:rsidP="00CB7583">
      <w:pPr>
        <w:spacing w:after="0" w:line="480" w:lineRule="auto"/>
        <w:jc w:val="both"/>
        <w:rPr>
          <w:rFonts w:ascii="Times New Roman" w:hAnsi="Times New Roman" w:cs="Times New Roman"/>
          <w:color w:val="000000" w:themeColor="text1"/>
          <w:sz w:val="24"/>
          <w:szCs w:val="24"/>
        </w:rPr>
      </w:pPr>
    </w:p>
    <w:p w:rsidR="00CB7583" w:rsidRDefault="00CB7583" w:rsidP="00CB7583">
      <w:pPr>
        <w:spacing w:after="0" w:line="480" w:lineRule="auto"/>
        <w:jc w:val="both"/>
        <w:rPr>
          <w:rFonts w:ascii="Times New Roman" w:hAnsi="Times New Roman" w:cs="Times New Roman"/>
          <w:color w:val="000000" w:themeColor="text1"/>
          <w:sz w:val="24"/>
          <w:szCs w:val="24"/>
        </w:rPr>
      </w:pPr>
    </w:p>
    <w:p w:rsidR="00CB7583" w:rsidRDefault="00CB7583" w:rsidP="00CB7583">
      <w:pPr>
        <w:spacing w:after="0" w:line="480" w:lineRule="auto"/>
        <w:jc w:val="both"/>
        <w:rPr>
          <w:rFonts w:ascii="Times New Roman" w:hAnsi="Times New Roman" w:cs="Times New Roman"/>
          <w:color w:val="000000" w:themeColor="text1"/>
          <w:sz w:val="24"/>
          <w:szCs w:val="24"/>
        </w:rPr>
      </w:pPr>
    </w:p>
    <w:p w:rsidR="00CB7583" w:rsidRDefault="00CB7583" w:rsidP="00CB7583">
      <w:pPr>
        <w:spacing w:after="0" w:line="480" w:lineRule="auto"/>
        <w:jc w:val="both"/>
        <w:rPr>
          <w:rFonts w:ascii="Times New Roman" w:hAnsi="Times New Roman" w:cs="Times New Roman"/>
          <w:color w:val="000000" w:themeColor="text1"/>
          <w:sz w:val="24"/>
          <w:szCs w:val="24"/>
        </w:rPr>
      </w:pPr>
    </w:p>
    <w:p w:rsidR="00CB7583" w:rsidRDefault="00CB7583" w:rsidP="00CB7583">
      <w:pPr>
        <w:spacing w:after="0" w:line="480" w:lineRule="auto"/>
        <w:jc w:val="both"/>
        <w:rPr>
          <w:rFonts w:ascii="Times New Roman" w:hAnsi="Times New Roman" w:cs="Times New Roman"/>
          <w:color w:val="000000" w:themeColor="text1"/>
          <w:sz w:val="24"/>
          <w:szCs w:val="24"/>
        </w:rPr>
      </w:pPr>
    </w:p>
    <w:p w:rsidR="00CB7583" w:rsidRDefault="00CB7583" w:rsidP="00CB7583">
      <w:pPr>
        <w:spacing w:after="0" w:line="480" w:lineRule="auto"/>
        <w:jc w:val="both"/>
        <w:rPr>
          <w:rFonts w:ascii="Times New Roman" w:hAnsi="Times New Roman" w:cs="Times New Roman"/>
          <w:color w:val="000000" w:themeColor="text1"/>
          <w:sz w:val="24"/>
          <w:szCs w:val="24"/>
        </w:rPr>
      </w:pPr>
    </w:p>
    <w:p w:rsidR="00CB7583" w:rsidRDefault="00CB7583" w:rsidP="00CB7583">
      <w:pPr>
        <w:spacing w:after="0" w:line="480" w:lineRule="auto"/>
        <w:jc w:val="both"/>
        <w:rPr>
          <w:rFonts w:ascii="Times New Roman" w:hAnsi="Times New Roman" w:cs="Times New Roman"/>
          <w:color w:val="000000" w:themeColor="text1"/>
          <w:sz w:val="24"/>
          <w:szCs w:val="24"/>
        </w:rPr>
      </w:pPr>
    </w:p>
    <w:p w:rsidR="00CB7583" w:rsidRDefault="00CB7583" w:rsidP="00CB7583">
      <w:pPr>
        <w:spacing w:after="0" w:line="480" w:lineRule="auto"/>
        <w:jc w:val="both"/>
        <w:rPr>
          <w:rFonts w:ascii="Times New Roman" w:hAnsi="Times New Roman" w:cs="Times New Roman"/>
          <w:color w:val="000000" w:themeColor="text1"/>
          <w:sz w:val="24"/>
          <w:szCs w:val="24"/>
        </w:rPr>
      </w:pPr>
    </w:p>
    <w:p w:rsidR="00CB7583" w:rsidRDefault="00CB7583" w:rsidP="00CB7583">
      <w:pPr>
        <w:spacing w:after="0" w:line="480" w:lineRule="auto"/>
        <w:jc w:val="both"/>
        <w:rPr>
          <w:rFonts w:ascii="Times New Roman" w:hAnsi="Times New Roman" w:cs="Times New Roman"/>
          <w:color w:val="000000" w:themeColor="text1"/>
          <w:sz w:val="24"/>
          <w:szCs w:val="24"/>
        </w:rPr>
      </w:pPr>
    </w:p>
    <w:p w:rsidR="00CB7583" w:rsidRDefault="00CB7583" w:rsidP="00CB7583">
      <w:pPr>
        <w:spacing w:after="0" w:line="480" w:lineRule="auto"/>
        <w:jc w:val="both"/>
        <w:rPr>
          <w:rFonts w:ascii="Times New Roman" w:hAnsi="Times New Roman" w:cs="Times New Roman"/>
          <w:color w:val="000000" w:themeColor="text1"/>
          <w:sz w:val="24"/>
          <w:szCs w:val="24"/>
        </w:rPr>
      </w:pPr>
    </w:p>
    <w:p w:rsidR="00CB7583" w:rsidRDefault="00CB7583" w:rsidP="00CB7583">
      <w:pPr>
        <w:spacing w:after="0" w:line="480" w:lineRule="auto"/>
        <w:jc w:val="both"/>
        <w:rPr>
          <w:rFonts w:ascii="Times New Roman" w:hAnsi="Times New Roman" w:cs="Times New Roman"/>
          <w:color w:val="000000" w:themeColor="text1"/>
          <w:sz w:val="24"/>
          <w:szCs w:val="24"/>
        </w:rPr>
      </w:pPr>
    </w:p>
    <w:p w:rsidR="00CB7583" w:rsidRDefault="00CB7583" w:rsidP="00CB7583">
      <w:pPr>
        <w:spacing w:after="0" w:line="480" w:lineRule="auto"/>
        <w:jc w:val="both"/>
        <w:rPr>
          <w:rFonts w:ascii="Times New Roman" w:hAnsi="Times New Roman" w:cs="Times New Roman"/>
          <w:color w:val="000000" w:themeColor="text1"/>
          <w:sz w:val="24"/>
          <w:szCs w:val="24"/>
        </w:rPr>
      </w:pPr>
    </w:p>
    <w:p w:rsidR="00CB7583" w:rsidRDefault="00CB7583" w:rsidP="00CB7583">
      <w:pPr>
        <w:spacing w:after="0" w:line="480" w:lineRule="auto"/>
        <w:rPr>
          <w:rFonts w:ascii="Times New Roman" w:hAnsi="Times New Roman" w:cs="Times New Roman"/>
          <w:color w:val="000000" w:themeColor="text1"/>
          <w:sz w:val="24"/>
          <w:szCs w:val="24"/>
        </w:rPr>
      </w:pPr>
    </w:p>
    <w:p w:rsidR="00752210" w:rsidRDefault="00752210" w:rsidP="00752210">
      <w:pPr>
        <w:spacing w:after="0" w:line="480" w:lineRule="auto"/>
        <w:rPr>
          <w:rFonts w:ascii="Times New Roman" w:hAnsi="Times New Roman" w:cs="Times New Roman"/>
          <w:b/>
          <w:sz w:val="24"/>
        </w:rPr>
      </w:pPr>
    </w:p>
    <w:p w:rsidR="00015A7E" w:rsidRDefault="00015A7E" w:rsidP="00752210">
      <w:pPr>
        <w:spacing w:after="0" w:line="480" w:lineRule="auto"/>
        <w:rPr>
          <w:rFonts w:ascii="Times New Roman" w:hAnsi="Times New Roman" w:cs="Times New Roman"/>
          <w:b/>
          <w:sz w:val="24"/>
        </w:rPr>
      </w:pPr>
    </w:p>
    <w:p w:rsidR="00015A7E" w:rsidRDefault="00015A7E" w:rsidP="00752210">
      <w:pPr>
        <w:spacing w:after="0" w:line="480" w:lineRule="auto"/>
        <w:rPr>
          <w:rFonts w:ascii="Times New Roman" w:hAnsi="Times New Roman" w:cs="Times New Roman"/>
          <w:b/>
          <w:sz w:val="24"/>
        </w:rPr>
      </w:pPr>
    </w:p>
    <w:p w:rsidR="00015A7E" w:rsidRDefault="00015A7E" w:rsidP="00752210">
      <w:pPr>
        <w:spacing w:after="0" w:line="480" w:lineRule="auto"/>
        <w:rPr>
          <w:rFonts w:ascii="Times New Roman" w:hAnsi="Times New Roman" w:cs="Times New Roman"/>
          <w:b/>
          <w:sz w:val="24"/>
        </w:rPr>
      </w:pPr>
    </w:p>
    <w:p w:rsidR="00015A7E" w:rsidRDefault="00015A7E" w:rsidP="00752210">
      <w:pPr>
        <w:spacing w:after="0" w:line="480" w:lineRule="auto"/>
        <w:rPr>
          <w:rFonts w:ascii="Times New Roman" w:hAnsi="Times New Roman" w:cs="Times New Roman"/>
          <w:b/>
          <w:sz w:val="24"/>
        </w:rPr>
      </w:pPr>
    </w:p>
    <w:p w:rsidR="00015A7E" w:rsidRDefault="00015A7E" w:rsidP="00752210">
      <w:pPr>
        <w:spacing w:after="0" w:line="480" w:lineRule="auto"/>
        <w:rPr>
          <w:rFonts w:ascii="Times New Roman" w:hAnsi="Times New Roman" w:cs="Times New Roman"/>
          <w:b/>
          <w:sz w:val="24"/>
        </w:rPr>
      </w:pPr>
    </w:p>
    <w:p w:rsidR="00015A7E" w:rsidRDefault="00015A7E" w:rsidP="00752210">
      <w:pPr>
        <w:spacing w:after="0" w:line="480" w:lineRule="auto"/>
        <w:rPr>
          <w:rFonts w:ascii="Times New Roman" w:hAnsi="Times New Roman" w:cs="Times New Roman"/>
          <w:b/>
          <w:sz w:val="24"/>
        </w:rPr>
      </w:pPr>
    </w:p>
    <w:p w:rsidR="00CB7583" w:rsidRPr="00643313" w:rsidRDefault="00CB7583" w:rsidP="00752210">
      <w:pPr>
        <w:spacing w:after="0" w:line="480" w:lineRule="auto"/>
        <w:jc w:val="center"/>
        <w:rPr>
          <w:rFonts w:ascii="Times New Roman" w:hAnsi="Times New Roman" w:cs="Times New Roman"/>
          <w:b/>
          <w:sz w:val="24"/>
        </w:rPr>
      </w:pPr>
      <w:r w:rsidRPr="00643313">
        <w:rPr>
          <w:rFonts w:ascii="Times New Roman" w:hAnsi="Times New Roman" w:cs="Times New Roman"/>
          <w:b/>
          <w:sz w:val="24"/>
        </w:rPr>
        <w:lastRenderedPageBreak/>
        <w:t>BAB V</w:t>
      </w:r>
    </w:p>
    <w:p w:rsidR="00CB7583" w:rsidRDefault="00CB7583" w:rsidP="00CB7583">
      <w:pPr>
        <w:spacing w:after="0" w:line="480" w:lineRule="auto"/>
        <w:jc w:val="center"/>
        <w:rPr>
          <w:rFonts w:ascii="Times New Roman" w:hAnsi="Times New Roman" w:cs="Times New Roman"/>
          <w:b/>
          <w:sz w:val="24"/>
        </w:rPr>
      </w:pPr>
      <w:r w:rsidRPr="00643313">
        <w:rPr>
          <w:rFonts w:ascii="Times New Roman" w:hAnsi="Times New Roman" w:cs="Times New Roman"/>
          <w:b/>
          <w:sz w:val="24"/>
        </w:rPr>
        <w:t>KESIMPULAN DAN SARAN</w:t>
      </w:r>
    </w:p>
    <w:p w:rsidR="00CB7583" w:rsidRDefault="00CB7583" w:rsidP="00CB7583">
      <w:pPr>
        <w:spacing w:after="0" w:line="480" w:lineRule="auto"/>
        <w:ind w:left="720" w:hanging="720"/>
        <w:rPr>
          <w:rFonts w:ascii="Times New Roman" w:hAnsi="Times New Roman" w:cs="Times New Roman"/>
          <w:b/>
          <w:sz w:val="24"/>
        </w:rPr>
      </w:pPr>
      <w:r>
        <w:rPr>
          <w:rFonts w:ascii="Times New Roman" w:hAnsi="Times New Roman" w:cs="Times New Roman"/>
          <w:b/>
          <w:sz w:val="24"/>
        </w:rPr>
        <w:t xml:space="preserve">5.1 </w:t>
      </w:r>
      <w:r>
        <w:rPr>
          <w:rFonts w:ascii="Times New Roman" w:hAnsi="Times New Roman" w:cs="Times New Roman"/>
          <w:b/>
          <w:sz w:val="24"/>
        </w:rPr>
        <w:tab/>
        <w:t>Kesimpulan</w:t>
      </w:r>
    </w:p>
    <w:p w:rsidR="00CB7583" w:rsidRDefault="00CB7583" w:rsidP="00CB7583">
      <w:pPr>
        <w:spacing w:after="0" w:line="480" w:lineRule="auto"/>
        <w:ind w:firstLine="720"/>
        <w:jc w:val="both"/>
        <w:rPr>
          <w:rFonts w:ascii="Times New Roman" w:hAnsi="Times New Roman" w:cs="Times New Roman"/>
          <w:sz w:val="24"/>
        </w:rPr>
      </w:pPr>
      <w:r>
        <w:rPr>
          <w:rFonts w:ascii="Times New Roman" w:hAnsi="Times New Roman" w:cs="Times New Roman"/>
          <w:sz w:val="24"/>
        </w:rPr>
        <w:t xml:space="preserve">Berdasarkan hasil penelitian dan pembahasan pada bab-bab sebelumnya, mengenai pengaruh </w:t>
      </w:r>
      <w:r>
        <w:rPr>
          <w:rFonts w:ascii="Times New Roman" w:hAnsi="Times New Roman" w:cs="Times New Roman"/>
          <w:i/>
          <w:sz w:val="24"/>
        </w:rPr>
        <w:t>Debt to Equity Ratio</w:t>
      </w:r>
      <w:r>
        <w:rPr>
          <w:rFonts w:ascii="Times New Roman" w:hAnsi="Times New Roman" w:cs="Times New Roman"/>
          <w:sz w:val="24"/>
        </w:rPr>
        <w:t xml:space="preserve"> (DER), </w:t>
      </w:r>
      <w:r>
        <w:rPr>
          <w:rFonts w:ascii="Times New Roman" w:hAnsi="Times New Roman" w:cs="Times New Roman"/>
          <w:i/>
          <w:sz w:val="24"/>
        </w:rPr>
        <w:t xml:space="preserve">Return On Asset </w:t>
      </w:r>
      <w:r>
        <w:rPr>
          <w:rFonts w:ascii="Times New Roman" w:hAnsi="Times New Roman" w:cs="Times New Roman"/>
          <w:sz w:val="24"/>
        </w:rPr>
        <w:t xml:space="preserve">(ROA), </w:t>
      </w:r>
      <w:r>
        <w:rPr>
          <w:rFonts w:ascii="Times New Roman" w:hAnsi="Times New Roman" w:cs="Times New Roman"/>
          <w:i/>
          <w:sz w:val="24"/>
        </w:rPr>
        <w:t xml:space="preserve">Price Earning Ratio </w:t>
      </w:r>
      <w:r>
        <w:rPr>
          <w:rFonts w:ascii="Times New Roman" w:hAnsi="Times New Roman" w:cs="Times New Roman"/>
          <w:sz w:val="24"/>
        </w:rPr>
        <w:t>(PER) terhadap harga saham pada perusahaan telekomunikasi yang terdaftar di Bursa Efek Indonesia (BEI) periode 2007-2016 diperoleh kesimpulan sebagai berikut:</w:t>
      </w:r>
    </w:p>
    <w:p w:rsidR="00CB7583" w:rsidRPr="00486C0A" w:rsidRDefault="00CB7583" w:rsidP="00CB7583">
      <w:pPr>
        <w:pStyle w:val="ListParagraph"/>
        <w:numPr>
          <w:ilvl w:val="0"/>
          <w:numId w:val="46"/>
        </w:numPr>
        <w:spacing w:after="0" w:line="480" w:lineRule="auto"/>
        <w:jc w:val="both"/>
        <w:rPr>
          <w:rFonts w:ascii="Times New Roman" w:hAnsi="Times New Roman" w:cs="Times New Roman"/>
          <w:sz w:val="24"/>
        </w:rPr>
      </w:pPr>
      <w:r w:rsidRPr="00486C0A">
        <w:rPr>
          <w:rFonts w:ascii="Times New Roman" w:hAnsi="Times New Roman" w:cs="Times New Roman"/>
          <w:sz w:val="24"/>
        </w:rPr>
        <w:t xml:space="preserve">Kondisi rata-rata </w:t>
      </w:r>
      <w:r w:rsidRPr="00486C0A">
        <w:rPr>
          <w:rFonts w:ascii="Times New Roman" w:hAnsi="Times New Roman" w:cs="Times New Roman"/>
          <w:i/>
          <w:sz w:val="24"/>
        </w:rPr>
        <w:t xml:space="preserve">Debt to Equity Ratio </w:t>
      </w:r>
      <w:r w:rsidRPr="00486C0A">
        <w:rPr>
          <w:rFonts w:ascii="Times New Roman" w:hAnsi="Times New Roman" w:cs="Times New Roman"/>
          <w:sz w:val="24"/>
        </w:rPr>
        <w:t>(DER)</w:t>
      </w:r>
      <w:r w:rsidRPr="00486C0A">
        <w:rPr>
          <w:rFonts w:ascii="Times New Roman" w:hAnsi="Times New Roman" w:cs="Times New Roman"/>
          <w:i/>
          <w:sz w:val="24"/>
        </w:rPr>
        <w:t>, Return On Asset</w:t>
      </w:r>
      <w:r w:rsidRPr="00486C0A">
        <w:rPr>
          <w:rFonts w:ascii="Times New Roman" w:hAnsi="Times New Roman" w:cs="Times New Roman"/>
          <w:sz w:val="24"/>
        </w:rPr>
        <w:t xml:space="preserve"> (ROA)</w:t>
      </w:r>
      <w:r w:rsidRPr="00486C0A">
        <w:rPr>
          <w:rFonts w:ascii="Times New Roman" w:hAnsi="Times New Roman" w:cs="Times New Roman"/>
          <w:i/>
          <w:sz w:val="24"/>
        </w:rPr>
        <w:t>, Price Earning Ratio</w:t>
      </w:r>
      <w:r w:rsidRPr="00486C0A">
        <w:rPr>
          <w:rFonts w:ascii="Times New Roman" w:hAnsi="Times New Roman" w:cs="Times New Roman"/>
          <w:sz w:val="24"/>
        </w:rPr>
        <w:t xml:space="preserve"> (PER)</w:t>
      </w:r>
      <w:r w:rsidRPr="00486C0A">
        <w:rPr>
          <w:rFonts w:ascii="Times New Roman" w:hAnsi="Times New Roman" w:cs="Times New Roman"/>
          <w:i/>
          <w:sz w:val="24"/>
        </w:rPr>
        <w:t xml:space="preserve"> </w:t>
      </w:r>
      <w:r w:rsidRPr="00486C0A">
        <w:rPr>
          <w:rFonts w:ascii="Times New Roman" w:hAnsi="Times New Roman" w:cs="Times New Roman"/>
          <w:sz w:val="24"/>
        </w:rPr>
        <w:t xml:space="preserve">dan harga saham pada perusahaan telekomunikasi yang terdaftar di Bursa Efek Indonesia (BEI) berfluktuasi pada tahun 2007 hingga tahun 2016. </w:t>
      </w:r>
      <w:r w:rsidRPr="00486C0A">
        <w:rPr>
          <w:rFonts w:ascii="Times New Roman" w:hAnsi="Times New Roman" w:cs="Times New Roman"/>
          <w:i/>
          <w:sz w:val="24"/>
        </w:rPr>
        <w:t>Debt to Equity Ratio</w:t>
      </w:r>
      <w:r w:rsidRPr="00486C0A">
        <w:rPr>
          <w:rFonts w:ascii="Times New Roman" w:hAnsi="Times New Roman" w:cs="Times New Roman"/>
          <w:sz w:val="24"/>
        </w:rPr>
        <w:t xml:space="preserve"> meningkat pada tahun 2012, kemudian mengalami penurunan pada tahun 2013 dan meningkat kembali di tahun 2014 hingga tahun 2015. </w:t>
      </w:r>
      <w:r w:rsidRPr="00486C0A">
        <w:rPr>
          <w:rFonts w:ascii="Times New Roman" w:hAnsi="Times New Roman" w:cs="Times New Roman"/>
          <w:i/>
          <w:sz w:val="24"/>
        </w:rPr>
        <w:t>Return On Asset</w:t>
      </w:r>
      <w:r w:rsidRPr="00486C0A">
        <w:rPr>
          <w:rFonts w:ascii="Times New Roman" w:hAnsi="Times New Roman" w:cs="Times New Roman"/>
          <w:sz w:val="24"/>
        </w:rPr>
        <w:t xml:space="preserve"> menurun pada tahun 2010, kemudian meningkat di tahun 2011 dan menurun kembali di tahun 2012, 2014 sampai tahun 2015. Pada tahun 2011 </w:t>
      </w:r>
      <w:r w:rsidRPr="00486C0A">
        <w:rPr>
          <w:rFonts w:ascii="Times New Roman" w:hAnsi="Times New Roman" w:cs="Times New Roman"/>
          <w:i/>
          <w:sz w:val="24"/>
        </w:rPr>
        <w:t>Price Earning Ratio</w:t>
      </w:r>
      <w:r w:rsidRPr="00486C0A">
        <w:rPr>
          <w:rFonts w:ascii="Times New Roman" w:hAnsi="Times New Roman" w:cs="Times New Roman"/>
          <w:sz w:val="24"/>
        </w:rPr>
        <w:t xml:space="preserve"> menurun, lalu menurun kembali pada tahun 2014 sampai tahun 2015. Harga saham tahun 2010 meningkat, lalu 2011 menurun dan pada tahun 2012 meningkat kembali, selanjutnya pada tahun 2013 menurun dan kembali meningkat pada tahun 2014 hingga 2015.</w:t>
      </w:r>
    </w:p>
    <w:p w:rsidR="00CB7583" w:rsidRDefault="00CB7583" w:rsidP="00CB7583">
      <w:pPr>
        <w:pStyle w:val="ListParagraph"/>
        <w:numPr>
          <w:ilvl w:val="0"/>
          <w:numId w:val="46"/>
        </w:numPr>
        <w:spacing w:after="0" w:line="480" w:lineRule="auto"/>
        <w:jc w:val="both"/>
        <w:rPr>
          <w:rFonts w:ascii="Times New Roman" w:hAnsi="Times New Roman" w:cs="Times New Roman"/>
          <w:sz w:val="24"/>
        </w:rPr>
      </w:pPr>
      <w:r>
        <w:rPr>
          <w:rFonts w:ascii="Times New Roman" w:hAnsi="Times New Roman" w:cs="Times New Roman"/>
          <w:sz w:val="24"/>
        </w:rPr>
        <w:t xml:space="preserve">Hasil penelitian menunjukkan bahwa </w:t>
      </w:r>
      <w:r w:rsidRPr="00E24E22">
        <w:rPr>
          <w:rFonts w:ascii="Times New Roman" w:hAnsi="Times New Roman" w:cs="Times New Roman"/>
          <w:i/>
          <w:sz w:val="24"/>
        </w:rPr>
        <w:t>Debt to Equity Ratio</w:t>
      </w:r>
      <w:r>
        <w:rPr>
          <w:rFonts w:ascii="Times New Roman" w:hAnsi="Times New Roman" w:cs="Times New Roman"/>
          <w:sz w:val="24"/>
        </w:rPr>
        <w:t xml:space="preserve"> secara parsial tidak berpengaruh terhadap harga saham. Peningkatan pada </w:t>
      </w:r>
      <w:r w:rsidRPr="00E24E22">
        <w:rPr>
          <w:rFonts w:ascii="Times New Roman" w:hAnsi="Times New Roman" w:cs="Times New Roman"/>
          <w:i/>
          <w:sz w:val="24"/>
        </w:rPr>
        <w:t>Debt to Equity Ratio</w:t>
      </w:r>
      <w:r>
        <w:rPr>
          <w:rFonts w:ascii="Times New Roman" w:hAnsi="Times New Roman" w:cs="Times New Roman"/>
          <w:sz w:val="24"/>
        </w:rPr>
        <w:t xml:space="preserve"> menandakan bahwa semakin tinggi proporsi utang dibandingkan dengan modal yang dimiliki maka semakin rendah laba yang di terima </w:t>
      </w:r>
      <w:r>
        <w:rPr>
          <w:rFonts w:ascii="Times New Roman" w:hAnsi="Times New Roman" w:cs="Times New Roman"/>
          <w:sz w:val="24"/>
        </w:rPr>
        <w:lastRenderedPageBreak/>
        <w:t xml:space="preserve">perusahaan. </w:t>
      </w:r>
      <w:r w:rsidRPr="00E24E22">
        <w:rPr>
          <w:rFonts w:ascii="Times New Roman" w:hAnsi="Times New Roman" w:cs="Times New Roman"/>
          <w:i/>
          <w:sz w:val="24"/>
        </w:rPr>
        <w:t>Return On Asset</w:t>
      </w:r>
      <w:r>
        <w:rPr>
          <w:rFonts w:ascii="Times New Roman" w:hAnsi="Times New Roman" w:cs="Times New Roman"/>
          <w:sz w:val="24"/>
        </w:rPr>
        <w:t xml:space="preserve">, dan </w:t>
      </w:r>
      <w:r w:rsidRPr="00E24E22">
        <w:rPr>
          <w:rFonts w:ascii="Times New Roman" w:hAnsi="Times New Roman" w:cs="Times New Roman"/>
          <w:i/>
          <w:sz w:val="24"/>
        </w:rPr>
        <w:t>Price Earning Ratio</w:t>
      </w:r>
      <w:r>
        <w:rPr>
          <w:rFonts w:ascii="Times New Roman" w:hAnsi="Times New Roman" w:cs="Times New Roman"/>
          <w:sz w:val="24"/>
        </w:rPr>
        <w:t xml:space="preserve"> secara parsial berpengaruh terhadap harga saham. Penurunan </w:t>
      </w:r>
      <w:r w:rsidRPr="00E24E22">
        <w:rPr>
          <w:rFonts w:ascii="Times New Roman" w:hAnsi="Times New Roman" w:cs="Times New Roman"/>
          <w:i/>
          <w:sz w:val="24"/>
        </w:rPr>
        <w:t>Return On Asset</w:t>
      </w:r>
      <w:r>
        <w:rPr>
          <w:rFonts w:ascii="Times New Roman" w:hAnsi="Times New Roman" w:cs="Times New Roman"/>
          <w:sz w:val="24"/>
        </w:rPr>
        <w:t xml:space="preserve"> dipengaruhi dari kondisi rata-rata perusahaan telekomunikasi untuk menghasilkan laba, namun </w:t>
      </w:r>
      <w:r w:rsidRPr="00E24E22">
        <w:rPr>
          <w:rFonts w:ascii="Times New Roman" w:hAnsi="Times New Roman" w:cs="Times New Roman"/>
          <w:i/>
          <w:sz w:val="24"/>
        </w:rPr>
        <w:t>Return On Asset</w:t>
      </w:r>
      <w:r>
        <w:rPr>
          <w:rFonts w:ascii="Times New Roman" w:hAnsi="Times New Roman" w:cs="Times New Roman"/>
          <w:sz w:val="24"/>
        </w:rPr>
        <w:t xml:space="preserve"> sendiri menunjukkan semakin efisien penggunaan aktiva akan menghasilkan laba yang semakin tinggi. Peningkatan </w:t>
      </w:r>
      <w:r w:rsidRPr="00E24E22">
        <w:rPr>
          <w:rFonts w:ascii="Times New Roman" w:hAnsi="Times New Roman" w:cs="Times New Roman"/>
          <w:i/>
          <w:sz w:val="24"/>
        </w:rPr>
        <w:t xml:space="preserve">Price Earning Ratio </w:t>
      </w:r>
      <w:r>
        <w:rPr>
          <w:rFonts w:ascii="Times New Roman" w:hAnsi="Times New Roman" w:cs="Times New Roman"/>
          <w:sz w:val="24"/>
        </w:rPr>
        <w:t>akan mempengaruhi harga saham pada kenaikan pertumbuhan laba yang diharapkan para calon investor akan hasil yang layak dari suatu investasi sahamnya. Peningkatan dan penurunan pada kinerja keuangan perusahaan yang ditandai dengan kondisi tersebut membuat penilaian investor dalam mengambil keputusan berinvestasi terhadap perusahaan telekomunikasi, sehingga harga sahamnya berfluktuasi seiring dengan peningkatan dan penurunan atas permintaan saham yang di publikasikan di pasar modal.</w:t>
      </w:r>
    </w:p>
    <w:p w:rsidR="00CB7583" w:rsidRDefault="00CB7583" w:rsidP="00CB7583">
      <w:pPr>
        <w:pStyle w:val="ListParagraph"/>
        <w:numPr>
          <w:ilvl w:val="0"/>
          <w:numId w:val="46"/>
        </w:numPr>
        <w:spacing w:after="0" w:line="480" w:lineRule="auto"/>
        <w:jc w:val="both"/>
        <w:rPr>
          <w:rFonts w:ascii="Times New Roman" w:hAnsi="Times New Roman" w:cs="Times New Roman"/>
          <w:sz w:val="24"/>
        </w:rPr>
      </w:pPr>
      <w:r>
        <w:rPr>
          <w:rFonts w:ascii="Times New Roman" w:hAnsi="Times New Roman" w:cs="Times New Roman"/>
          <w:sz w:val="24"/>
        </w:rPr>
        <w:t>Hasil penelitian menu</w:t>
      </w:r>
      <w:r w:rsidR="00752210">
        <w:rPr>
          <w:rFonts w:ascii="Times New Roman" w:hAnsi="Times New Roman" w:cs="Times New Roman"/>
          <w:sz w:val="24"/>
        </w:rPr>
        <w:t>njukkan ba</w:t>
      </w:r>
      <w:r>
        <w:rPr>
          <w:rFonts w:ascii="Times New Roman" w:hAnsi="Times New Roman" w:cs="Times New Roman"/>
          <w:sz w:val="24"/>
        </w:rPr>
        <w:t>h</w:t>
      </w:r>
      <w:r w:rsidR="00752210">
        <w:rPr>
          <w:rFonts w:ascii="Times New Roman" w:hAnsi="Times New Roman" w:cs="Times New Roman"/>
          <w:sz w:val="24"/>
        </w:rPr>
        <w:t>wa</w:t>
      </w:r>
      <w:r>
        <w:rPr>
          <w:rFonts w:ascii="Times New Roman" w:hAnsi="Times New Roman" w:cs="Times New Roman"/>
          <w:sz w:val="24"/>
        </w:rPr>
        <w:t xml:space="preserve"> </w:t>
      </w:r>
      <w:r w:rsidR="00DF1A09">
        <w:rPr>
          <w:rFonts w:ascii="Times New Roman" w:hAnsi="Times New Roman" w:cs="Times New Roman"/>
          <w:i/>
          <w:sz w:val="24"/>
        </w:rPr>
        <w:t>Debt to E</w:t>
      </w:r>
      <w:r w:rsidRPr="00D5436A">
        <w:rPr>
          <w:rFonts w:ascii="Times New Roman" w:hAnsi="Times New Roman" w:cs="Times New Roman"/>
          <w:i/>
          <w:sz w:val="24"/>
        </w:rPr>
        <w:t xml:space="preserve">quity Ratio </w:t>
      </w:r>
      <w:r>
        <w:rPr>
          <w:rFonts w:ascii="Times New Roman" w:hAnsi="Times New Roman" w:cs="Times New Roman"/>
          <w:sz w:val="24"/>
        </w:rPr>
        <w:t xml:space="preserve">(DER), </w:t>
      </w:r>
      <w:r>
        <w:rPr>
          <w:rFonts w:ascii="Times New Roman" w:hAnsi="Times New Roman" w:cs="Times New Roman"/>
          <w:i/>
          <w:sz w:val="24"/>
        </w:rPr>
        <w:t xml:space="preserve">Return </w:t>
      </w:r>
      <w:r w:rsidRPr="00D5436A">
        <w:rPr>
          <w:rFonts w:ascii="Times New Roman" w:hAnsi="Times New Roman" w:cs="Times New Roman"/>
          <w:i/>
          <w:sz w:val="24"/>
        </w:rPr>
        <w:t xml:space="preserve">On Asset </w:t>
      </w:r>
      <w:r>
        <w:rPr>
          <w:rFonts w:ascii="Times New Roman" w:hAnsi="Times New Roman" w:cs="Times New Roman"/>
          <w:sz w:val="24"/>
        </w:rPr>
        <w:t xml:space="preserve">(ROA) dan </w:t>
      </w:r>
      <w:r w:rsidRPr="00D5436A">
        <w:rPr>
          <w:rFonts w:ascii="Times New Roman" w:hAnsi="Times New Roman" w:cs="Times New Roman"/>
          <w:i/>
          <w:sz w:val="24"/>
        </w:rPr>
        <w:t>Price Earning Ratio</w:t>
      </w:r>
      <w:r>
        <w:rPr>
          <w:rFonts w:ascii="Times New Roman" w:hAnsi="Times New Roman" w:cs="Times New Roman"/>
          <w:sz w:val="24"/>
        </w:rPr>
        <w:t xml:space="preserve"> (PER) secara simultan berpengaruh signifikan terhadap harga saham. Perubahan pada ketiga rasio keuangan tersebut menyebabkan perubahan juga terhadap kondisi harga sahamnya. Harga saham yang dipengaruhi oleh ketiga variabel independen sebesar 71,7% sedangkan sisanya dipengaruhi oleh faktor-faktor lain diluar penelitian ini sebesar 28,3%.</w:t>
      </w:r>
    </w:p>
    <w:p w:rsidR="00CB7583" w:rsidRDefault="00CB7583" w:rsidP="00CB7583">
      <w:pPr>
        <w:spacing w:after="0" w:line="480" w:lineRule="auto"/>
        <w:jc w:val="both"/>
        <w:rPr>
          <w:rFonts w:ascii="Times New Roman" w:hAnsi="Times New Roman" w:cs="Times New Roman"/>
          <w:sz w:val="24"/>
        </w:rPr>
      </w:pPr>
    </w:p>
    <w:p w:rsidR="00CB7583" w:rsidRDefault="00CB7583" w:rsidP="00CB7583">
      <w:pPr>
        <w:spacing w:after="0" w:line="480" w:lineRule="auto"/>
        <w:jc w:val="both"/>
        <w:rPr>
          <w:rFonts w:ascii="Times New Roman" w:hAnsi="Times New Roman" w:cs="Times New Roman"/>
          <w:sz w:val="24"/>
        </w:rPr>
      </w:pPr>
    </w:p>
    <w:p w:rsidR="00015A7E" w:rsidRDefault="00015A7E" w:rsidP="00CB7583">
      <w:pPr>
        <w:spacing w:after="0" w:line="480" w:lineRule="auto"/>
        <w:jc w:val="both"/>
        <w:rPr>
          <w:rFonts w:ascii="Times New Roman" w:hAnsi="Times New Roman" w:cs="Times New Roman"/>
          <w:sz w:val="24"/>
        </w:rPr>
      </w:pPr>
    </w:p>
    <w:p w:rsidR="00CB7583" w:rsidRDefault="00CB7583" w:rsidP="00CB7583">
      <w:pPr>
        <w:spacing w:after="0" w:line="480" w:lineRule="auto"/>
        <w:jc w:val="both"/>
        <w:rPr>
          <w:rFonts w:ascii="Times New Roman" w:hAnsi="Times New Roman" w:cs="Times New Roman"/>
          <w:sz w:val="24"/>
        </w:rPr>
      </w:pPr>
    </w:p>
    <w:p w:rsidR="00CB7583" w:rsidRDefault="00CB7583" w:rsidP="00CB7583">
      <w:pPr>
        <w:spacing w:after="0" w:line="480" w:lineRule="auto"/>
        <w:ind w:left="720" w:hanging="720"/>
        <w:jc w:val="both"/>
        <w:rPr>
          <w:rFonts w:ascii="Times New Roman" w:hAnsi="Times New Roman" w:cs="Times New Roman"/>
          <w:b/>
          <w:sz w:val="24"/>
        </w:rPr>
      </w:pPr>
      <w:r w:rsidRPr="00D5436A">
        <w:rPr>
          <w:rFonts w:ascii="Times New Roman" w:hAnsi="Times New Roman" w:cs="Times New Roman"/>
          <w:b/>
          <w:sz w:val="24"/>
        </w:rPr>
        <w:lastRenderedPageBreak/>
        <w:t xml:space="preserve">5.2 </w:t>
      </w:r>
      <w:r>
        <w:rPr>
          <w:rFonts w:ascii="Times New Roman" w:hAnsi="Times New Roman" w:cs="Times New Roman"/>
          <w:b/>
          <w:sz w:val="24"/>
        </w:rPr>
        <w:tab/>
      </w:r>
      <w:r w:rsidR="00192698">
        <w:rPr>
          <w:rFonts w:ascii="Times New Roman" w:hAnsi="Times New Roman" w:cs="Times New Roman"/>
          <w:b/>
          <w:sz w:val="24"/>
        </w:rPr>
        <w:t>Saran</w:t>
      </w:r>
      <w:r w:rsidRPr="00D5436A">
        <w:rPr>
          <w:rFonts w:ascii="Times New Roman" w:hAnsi="Times New Roman" w:cs="Times New Roman"/>
          <w:b/>
          <w:sz w:val="24"/>
        </w:rPr>
        <w:t xml:space="preserve"> </w:t>
      </w:r>
    </w:p>
    <w:p w:rsidR="00CB7583" w:rsidRDefault="00CB7583" w:rsidP="00CB7583">
      <w:pPr>
        <w:spacing w:after="0" w:line="480" w:lineRule="auto"/>
        <w:ind w:firstLine="720"/>
        <w:jc w:val="both"/>
        <w:rPr>
          <w:rFonts w:ascii="Times New Roman" w:hAnsi="Times New Roman" w:cs="Times New Roman"/>
          <w:sz w:val="24"/>
        </w:rPr>
      </w:pPr>
      <w:r>
        <w:rPr>
          <w:rFonts w:ascii="Times New Roman" w:hAnsi="Times New Roman" w:cs="Times New Roman"/>
          <w:sz w:val="24"/>
        </w:rPr>
        <w:t>Saran yang dapat diberikan berdasarkan hasil dari penelitian ini adalah sebagai berikut:</w:t>
      </w:r>
    </w:p>
    <w:p w:rsidR="00CB7583" w:rsidRDefault="00CB7583" w:rsidP="00CB7583">
      <w:pPr>
        <w:pStyle w:val="ListParagraph"/>
        <w:numPr>
          <w:ilvl w:val="0"/>
          <w:numId w:val="47"/>
        </w:numPr>
        <w:spacing w:after="0" w:line="480" w:lineRule="auto"/>
        <w:jc w:val="both"/>
        <w:rPr>
          <w:rFonts w:ascii="Times New Roman" w:hAnsi="Times New Roman" w:cs="Times New Roman"/>
          <w:sz w:val="24"/>
        </w:rPr>
      </w:pPr>
      <w:r>
        <w:rPr>
          <w:rFonts w:ascii="Times New Roman" w:hAnsi="Times New Roman" w:cs="Times New Roman"/>
          <w:sz w:val="24"/>
        </w:rPr>
        <w:t xml:space="preserve">Terkait dengan hasil penelitian yang menunjukkan bahwa terdapat pengaruh </w:t>
      </w:r>
      <w:r>
        <w:rPr>
          <w:rFonts w:ascii="Times New Roman" w:hAnsi="Times New Roman" w:cs="Times New Roman"/>
          <w:i/>
          <w:sz w:val="24"/>
        </w:rPr>
        <w:t>Debt to Equity Ratio</w:t>
      </w:r>
      <w:r>
        <w:rPr>
          <w:rFonts w:ascii="Times New Roman" w:hAnsi="Times New Roman" w:cs="Times New Roman"/>
          <w:sz w:val="24"/>
        </w:rPr>
        <w:t xml:space="preserve"> (DER)</w:t>
      </w:r>
      <w:r>
        <w:rPr>
          <w:rFonts w:ascii="Times New Roman" w:hAnsi="Times New Roman" w:cs="Times New Roman"/>
          <w:i/>
          <w:sz w:val="24"/>
        </w:rPr>
        <w:t>, Return On Asset</w:t>
      </w:r>
      <w:r>
        <w:rPr>
          <w:rFonts w:ascii="Times New Roman" w:hAnsi="Times New Roman" w:cs="Times New Roman"/>
          <w:sz w:val="24"/>
        </w:rPr>
        <w:t xml:space="preserve"> (ROA)</w:t>
      </w:r>
      <w:r>
        <w:rPr>
          <w:rFonts w:ascii="Times New Roman" w:hAnsi="Times New Roman" w:cs="Times New Roman"/>
          <w:i/>
          <w:sz w:val="24"/>
        </w:rPr>
        <w:t xml:space="preserve">, Price Earning Ratio </w:t>
      </w:r>
      <w:r>
        <w:rPr>
          <w:rFonts w:ascii="Times New Roman" w:hAnsi="Times New Roman" w:cs="Times New Roman"/>
          <w:sz w:val="24"/>
        </w:rPr>
        <w:t>(PER)</w:t>
      </w:r>
      <w:r>
        <w:rPr>
          <w:rFonts w:ascii="Times New Roman" w:hAnsi="Times New Roman" w:cs="Times New Roman"/>
          <w:i/>
          <w:sz w:val="24"/>
        </w:rPr>
        <w:t xml:space="preserve"> </w:t>
      </w:r>
      <w:r w:rsidR="0030285E">
        <w:rPr>
          <w:rFonts w:ascii="Times New Roman" w:hAnsi="Times New Roman" w:cs="Times New Roman"/>
          <w:sz w:val="24"/>
        </w:rPr>
        <w:t>terhadap harga saham, maka</w:t>
      </w:r>
      <w:r>
        <w:rPr>
          <w:rFonts w:ascii="Times New Roman" w:hAnsi="Times New Roman" w:cs="Times New Roman"/>
          <w:sz w:val="24"/>
        </w:rPr>
        <w:t xml:space="preserve"> par</w:t>
      </w:r>
      <w:r w:rsidR="00D23E44">
        <w:rPr>
          <w:rFonts w:ascii="Times New Roman" w:hAnsi="Times New Roman" w:cs="Times New Roman"/>
          <w:sz w:val="24"/>
          <w:lang w:val="id-ID"/>
        </w:rPr>
        <w:t>a</w:t>
      </w:r>
      <w:r>
        <w:rPr>
          <w:rFonts w:ascii="Times New Roman" w:hAnsi="Times New Roman" w:cs="Times New Roman"/>
          <w:sz w:val="24"/>
        </w:rPr>
        <w:t xml:space="preserve"> investor disarankan untuk memperhatikan kondisi ketiga rasio keuangan tersebut sebagai bahan pertimbangan para investor atau calon investor dalam mengambil keputusan untuk berinvestasi di pasar saham.</w:t>
      </w:r>
    </w:p>
    <w:p w:rsidR="00CB7583" w:rsidRDefault="00CB7583" w:rsidP="00CB7583">
      <w:pPr>
        <w:pStyle w:val="ListParagraph"/>
        <w:numPr>
          <w:ilvl w:val="0"/>
          <w:numId w:val="47"/>
        </w:numPr>
        <w:spacing w:after="0" w:line="480" w:lineRule="auto"/>
        <w:jc w:val="both"/>
        <w:rPr>
          <w:rFonts w:ascii="Times New Roman" w:hAnsi="Times New Roman" w:cs="Times New Roman"/>
          <w:sz w:val="24"/>
        </w:rPr>
      </w:pPr>
      <w:r>
        <w:rPr>
          <w:rFonts w:ascii="Times New Roman" w:hAnsi="Times New Roman" w:cs="Times New Roman"/>
          <w:sz w:val="24"/>
        </w:rPr>
        <w:t xml:space="preserve">Perusahaan diharapkan dapat menjaga kestabilan dalam meningkatkan kinerja keuangannya. Perusahaan harus mencadangkan dana yang lebih untuk melunasi hutangnya dengan modal sendiri dengan meningkatkan penjualan serta mengurangi beban pembiayaan infrastruktur yang terlalu besar sehingga </w:t>
      </w:r>
      <w:r w:rsidRPr="003A7D37">
        <w:rPr>
          <w:rFonts w:ascii="Times New Roman" w:hAnsi="Times New Roman" w:cs="Times New Roman"/>
          <w:i/>
          <w:sz w:val="24"/>
        </w:rPr>
        <w:t>Debt to Equity Ratio</w:t>
      </w:r>
      <w:r>
        <w:rPr>
          <w:rFonts w:ascii="Times New Roman" w:hAnsi="Times New Roman" w:cs="Times New Roman"/>
          <w:sz w:val="24"/>
        </w:rPr>
        <w:t xml:space="preserve"> nya menjadi tidak terlalu tinggi. </w:t>
      </w:r>
      <w:r w:rsidRPr="003F6BF3">
        <w:rPr>
          <w:rFonts w:ascii="Times New Roman" w:hAnsi="Times New Roman" w:cs="Times New Roman"/>
          <w:i/>
          <w:sz w:val="24"/>
        </w:rPr>
        <w:t>Return On Asset</w:t>
      </w:r>
      <w:r>
        <w:rPr>
          <w:rFonts w:ascii="Times New Roman" w:hAnsi="Times New Roman" w:cs="Times New Roman"/>
          <w:sz w:val="24"/>
        </w:rPr>
        <w:t xml:space="preserve"> yang meningkat didorong karena kenaikan total asset sehingga perusahaan memiliki tambahan kemampuan perusahaan dalam penjualan </w:t>
      </w:r>
      <w:r w:rsidRPr="003F6BF3">
        <w:rPr>
          <w:rFonts w:ascii="Times New Roman" w:hAnsi="Times New Roman" w:cs="Times New Roman"/>
          <w:i/>
          <w:sz w:val="24"/>
        </w:rPr>
        <w:t>provider</w:t>
      </w:r>
      <w:r>
        <w:rPr>
          <w:rFonts w:ascii="Times New Roman" w:hAnsi="Times New Roman" w:cs="Times New Roman"/>
          <w:sz w:val="24"/>
        </w:rPr>
        <w:t xml:space="preserve"> telekomunikasi yang pada akhirnya akan meningkatkan penghasilan pada perusahaan. </w:t>
      </w:r>
      <w:r w:rsidRPr="00117ADE">
        <w:rPr>
          <w:rFonts w:ascii="Times New Roman" w:hAnsi="Times New Roman" w:cs="Times New Roman"/>
          <w:i/>
          <w:sz w:val="24"/>
        </w:rPr>
        <w:t>Price Earning Ratio</w:t>
      </w:r>
      <w:r>
        <w:rPr>
          <w:rFonts w:ascii="Times New Roman" w:hAnsi="Times New Roman" w:cs="Times New Roman"/>
          <w:sz w:val="24"/>
        </w:rPr>
        <w:t xml:space="preserve"> dipakai untuk para investor melihat bagaimana kondisi perolehan keuntungan yang potensial dalam mengambil keputusan berinvestasi diperusahaan telekomunikasi sebab jika </w:t>
      </w:r>
      <w:r>
        <w:rPr>
          <w:rFonts w:ascii="Times New Roman" w:hAnsi="Times New Roman" w:cs="Times New Roman"/>
          <w:i/>
          <w:sz w:val="24"/>
        </w:rPr>
        <w:t xml:space="preserve">Price Earning Ratio </w:t>
      </w:r>
      <w:r>
        <w:rPr>
          <w:rFonts w:ascii="Times New Roman" w:hAnsi="Times New Roman" w:cs="Times New Roman"/>
          <w:sz w:val="24"/>
        </w:rPr>
        <w:t>(PER) tinggi mengindikasi bahwa harga pasar saham perusahaan telah mahal dan pertumbuhan laba yang diharapkan juga akan mengalami kenaikan.</w:t>
      </w:r>
    </w:p>
    <w:p w:rsidR="00CB7583" w:rsidRPr="00D5436A" w:rsidRDefault="00CB7583" w:rsidP="00CB7583">
      <w:pPr>
        <w:pStyle w:val="ListParagraph"/>
        <w:numPr>
          <w:ilvl w:val="0"/>
          <w:numId w:val="47"/>
        </w:numPr>
        <w:spacing w:after="0" w:line="480" w:lineRule="auto"/>
        <w:jc w:val="both"/>
        <w:rPr>
          <w:rFonts w:ascii="Times New Roman" w:hAnsi="Times New Roman" w:cs="Times New Roman"/>
          <w:sz w:val="24"/>
        </w:rPr>
      </w:pPr>
      <w:r>
        <w:rPr>
          <w:rFonts w:ascii="Times New Roman" w:hAnsi="Times New Roman" w:cs="Times New Roman"/>
          <w:sz w:val="24"/>
        </w:rPr>
        <w:lastRenderedPageBreak/>
        <w:t xml:space="preserve">Penelitian ini menggunakan variabel </w:t>
      </w:r>
      <w:r w:rsidRPr="00117ADE">
        <w:rPr>
          <w:rFonts w:ascii="Times New Roman" w:hAnsi="Times New Roman" w:cs="Times New Roman"/>
          <w:i/>
          <w:sz w:val="24"/>
        </w:rPr>
        <w:t>Debt to Equity Ratio</w:t>
      </w:r>
      <w:r>
        <w:rPr>
          <w:rFonts w:ascii="Times New Roman" w:hAnsi="Times New Roman" w:cs="Times New Roman"/>
          <w:sz w:val="24"/>
        </w:rPr>
        <w:t xml:space="preserve"> (DER), </w:t>
      </w:r>
      <w:r w:rsidRPr="00117ADE">
        <w:rPr>
          <w:rFonts w:ascii="Times New Roman" w:hAnsi="Times New Roman" w:cs="Times New Roman"/>
          <w:i/>
          <w:sz w:val="24"/>
        </w:rPr>
        <w:t>Return On Asset</w:t>
      </w:r>
      <w:r>
        <w:rPr>
          <w:rFonts w:ascii="Times New Roman" w:hAnsi="Times New Roman" w:cs="Times New Roman"/>
          <w:sz w:val="24"/>
        </w:rPr>
        <w:t xml:space="preserve"> (ROA), dan </w:t>
      </w:r>
      <w:r w:rsidRPr="00117ADE">
        <w:rPr>
          <w:rFonts w:ascii="Times New Roman" w:hAnsi="Times New Roman" w:cs="Times New Roman"/>
          <w:i/>
          <w:sz w:val="24"/>
        </w:rPr>
        <w:t>Price Earning Ratio</w:t>
      </w:r>
      <w:r>
        <w:rPr>
          <w:rFonts w:ascii="Times New Roman" w:hAnsi="Times New Roman" w:cs="Times New Roman"/>
          <w:sz w:val="24"/>
        </w:rPr>
        <w:t xml:space="preserve"> (PER) untuk mengetahui pengaruhnya terhadap harga saham. Dikarenakan masih banyak faktor fundamental lainnya yang dapat mempengaruhi harga saham, maka bagi peneliti selanjutnya diharapkan menambah variabel penelitian selain daripada ketiga rasio keuangan yang digunakan dalam penelitian ini. Untuk melakukan penelitian serupa dimasa yang akan datang sehingga dapat menghasilkan penelitian yang lebih sempurna.</w:t>
      </w:r>
    </w:p>
    <w:p w:rsidR="00CB7583" w:rsidRDefault="00CB7583" w:rsidP="00CB7583">
      <w:pPr>
        <w:spacing w:after="0" w:line="480" w:lineRule="auto"/>
        <w:jc w:val="both"/>
        <w:rPr>
          <w:rFonts w:ascii="Times New Roman" w:hAnsi="Times New Roman" w:cs="Times New Roman"/>
          <w:color w:val="000000" w:themeColor="text1"/>
          <w:sz w:val="24"/>
          <w:szCs w:val="24"/>
        </w:rPr>
      </w:pPr>
    </w:p>
    <w:p w:rsidR="00E57F33" w:rsidRDefault="00E57F33" w:rsidP="00CB7583">
      <w:pPr>
        <w:spacing w:after="0" w:line="480" w:lineRule="auto"/>
        <w:jc w:val="both"/>
        <w:rPr>
          <w:rFonts w:ascii="Times New Roman" w:hAnsi="Times New Roman" w:cs="Times New Roman"/>
          <w:color w:val="000000" w:themeColor="text1"/>
          <w:sz w:val="24"/>
          <w:szCs w:val="24"/>
        </w:rPr>
      </w:pPr>
    </w:p>
    <w:p w:rsidR="00E57F33" w:rsidRDefault="00E57F33" w:rsidP="00CB7583">
      <w:pPr>
        <w:spacing w:after="0" w:line="480" w:lineRule="auto"/>
        <w:jc w:val="both"/>
        <w:rPr>
          <w:rFonts w:ascii="Times New Roman" w:hAnsi="Times New Roman" w:cs="Times New Roman"/>
          <w:color w:val="000000" w:themeColor="text1"/>
          <w:sz w:val="24"/>
          <w:szCs w:val="24"/>
        </w:rPr>
      </w:pPr>
    </w:p>
    <w:p w:rsidR="00E57F33" w:rsidRDefault="00E57F33" w:rsidP="00CB7583">
      <w:pPr>
        <w:spacing w:after="0" w:line="480" w:lineRule="auto"/>
        <w:jc w:val="both"/>
        <w:rPr>
          <w:rFonts w:ascii="Times New Roman" w:hAnsi="Times New Roman" w:cs="Times New Roman"/>
          <w:color w:val="000000" w:themeColor="text1"/>
          <w:sz w:val="24"/>
          <w:szCs w:val="24"/>
        </w:rPr>
      </w:pPr>
    </w:p>
    <w:p w:rsidR="00E57F33" w:rsidRDefault="00E57F33" w:rsidP="00CB7583">
      <w:pPr>
        <w:spacing w:after="0" w:line="480" w:lineRule="auto"/>
        <w:jc w:val="both"/>
        <w:rPr>
          <w:rFonts w:ascii="Times New Roman" w:hAnsi="Times New Roman" w:cs="Times New Roman"/>
          <w:color w:val="000000" w:themeColor="text1"/>
          <w:sz w:val="24"/>
          <w:szCs w:val="24"/>
        </w:rPr>
      </w:pPr>
    </w:p>
    <w:p w:rsidR="00E57F33" w:rsidRDefault="00E57F33" w:rsidP="00CB7583">
      <w:pPr>
        <w:spacing w:after="0" w:line="480" w:lineRule="auto"/>
        <w:jc w:val="both"/>
        <w:rPr>
          <w:rFonts w:ascii="Times New Roman" w:hAnsi="Times New Roman" w:cs="Times New Roman"/>
          <w:color w:val="000000" w:themeColor="text1"/>
          <w:sz w:val="24"/>
          <w:szCs w:val="24"/>
        </w:rPr>
      </w:pPr>
    </w:p>
    <w:p w:rsidR="00E57F33" w:rsidRDefault="00E57F33" w:rsidP="00CB7583">
      <w:pPr>
        <w:spacing w:after="0" w:line="480" w:lineRule="auto"/>
        <w:jc w:val="both"/>
        <w:rPr>
          <w:rFonts w:ascii="Times New Roman" w:hAnsi="Times New Roman" w:cs="Times New Roman"/>
          <w:color w:val="000000" w:themeColor="text1"/>
          <w:sz w:val="24"/>
          <w:szCs w:val="24"/>
        </w:rPr>
      </w:pPr>
    </w:p>
    <w:p w:rsidR="00E57F33" w:rsidRDefault="00E57F33" w:rsidP="00CB7583">
      <w:pPr>
        <w:spacing w:after="0" w:line="480" w:lineRule="auto"/>
        <w:jc w:val="both"/>
        <w:rPr>
          <w:rFonts w:ascii="Times New Roman" w:hAnsi="Times New Roman" w:cs="Times New Roman"/>
          <w:color w:val="000000" w:themeColor="text1"/>
          <w:sz w:val="24"/>
          <w:szCs w:val="24"/>
        </w:rPr>
      </w:pPr>
    </w:p>
    <w:p w:rsidR="00E57F33" w:rsidRDefault="00E57F33" w:rsidP="00CB7583">
      <w:pPr>
        <w:spacing w:after="0" w:line="480" w:lineRule="auto"/>
        <w:jc w:val="both"/>
        <w:rPr>
          <w:rFonts w:ascii="Times New Roman" w:hAnsi="Times New Roman" w:cs="Times New Roman"/>
          <w:color w:val="000000" w:themeColor="text1"/>
          <w:sz w:val="24"/>
          <w:szCs w:val="24"/>
        </w:rPr>
      </w:pPr>
    </w:p>
    <w:p w:rsidR="00E57F33" w:rsidRDefault="00E57F33" w:rsidP="00CB7583">
      <w:pPr>
        <w:spacing w:after="0" w:line="480" w:lineRule="auto"/>
        <w:jc w:val="both"/>
        <w:rPr>
          <w:rFonts w:ascii="Times New Roman" w:hAnsi="Times New Roman" w:cs="Times New Roman"/>
          <w:color w:val="000000" w:themeColor="text1"/>
          <w:sz w:val="24"/>
          <w:szCs w:val="24"/>
        </w:rPr>
      </w:pPr>
    </w:p>
    <w:p w:rsidR="00E57F33" w:rsidRDefault="00E57F33" w:rsidP="00CB7583">
      <w:pPr>
        <w:spacing w:after="0" w:line="480" w:lineRule="auto"/>
        <w:jc w:val="both"/>
        <w:rPr>
          <w:rFonts w:ascii="Times New Roman" w:hAnsi="Times New Roman" w:cs="Times New Roman"/>
          <w:color w:val="000000" w:themeColor="text1"/>
          <w:sz w:val="24"/>
          <w:szCs w:val="24"/>
        </w:rPr>
      </w:pPr>
    </w:p>
    <w:p w:rsidR="00E57F33" w:rsidRDefault="00E57F33" w:rsidP="00CB7583">
      <w:pPr>
        <w:spacing w:after="0" w:line="480" w:lineRule="auto"/>
        <w:jc w:val="both"/>
        <w:rPr>
          <w:rFonts w:ascii="Times New Roman" w:hAnsi="Times New Roman" w:cs="Times New Roman"/>
          <w:color w:val="000000" w:themeColor="text1"/>
          <w:sz w:val="24"/>
          <w:szCs w:val="24"/>
        </w:rPr>
      </w:pPr>
    </w:p>
    <w:p w:rsidR="00E57F33" w:rsidRDefault="00E57F33" w:rsidP="00CB7583">
      <w:pPr>
        <w:spacing w:after="0" w:line="480" w:lineRule="auto"/>
        <w:jc w:val="both"/>
        <w:rPr>
          <w:rFonts w:ascii="Times New Roman" w:hAnsi="Times New Roman" w:cs="Times New Roman"/>
          <w:color w:val="000000" w:themeColor="text1"/>
          <w:sz w:val="24"/>
          <w:szCs w:val="24"/>
        </w:rPr>
      </w:pPr>
    </w:p>
    <w:p w:rsidR="00E57F33" w:rsidRDefault="00E57F33" w:rsidP="00CB7583">
      <w:pPr>
        <w:spacing w:after="0" w:line="480" w:lineRule="auto"/>
        <w:jc w:val="both"/>
        <w:rPr>
          <w:rFonts w:ascii="Times New Roman" w:hAnsi="Times New Roman" w:cs="Times New Roman"/>
          <w:color w:val="000000" w:themeColor="text1"/>
          <w:sz w:val="24"/>
          <w:szCs w:val="24"/>
        </w:rPr>
      </w:pPr>
    </w:p>
    <w:p w:rsidR="00E57F33" w:rsidRDefault="00E57F33" w:rsidP="00CB7583">
      <w:pPr>
        <w:spacing w:after="0" w:line="480" w:lineRule="auto"/>
        <w:jc w:val="both"/>
        <w:rPr>
          <w:rFonts w:ascii="Times New Roman" w:hAnsi="Times New Roman" w:cs="Times New Roman"/>
          <w:color w:val="000000" w:themeColor="text1"/>
          <w:sz w:val="24"/>
          <w:szCs w:val="24"/>
        </w:rPr>
      </w:pPr>
    </w:p>
    <w:p w:rsidR="00E57F33" w:rsidRDefault="00E57F33" w:rsidP="00CB7583">
      <w:pPr>
        <w:spacing w:after="0" w:line="480" w:lineRule="auto"/>
        <w:jc w:val="both"/>
        <w:rPr>
          <w:rFonts w:ascii="Times New Roman" w:hAnsi="Times New Roman" w:cs="Times New Roman"/>
          <w:color w:val="000000" w:themeColor="text1"/>
          <w:sz w:val="24"/>
          <w:szCs w:val="24"/>
        </w:rPr>
      </w:pPr>
    </w:p>
    <w:p w:rsidR="00E57F33" w:rsidRPr="00343BB3" w:rsidRDefault="00E57F33" w:rsidP="00E57F33">
      <w:pPr>
        <w:jc w:val="center"/>
        <w:rPr>
          <w:rFonts w:ascii="Times New Roman" w:hAnsi="Times New Roman" w:cs="Times New Roman"/>
          <w:b/>
          <w:sz w:val="24"/>
        </w:rPr>
      </w:pPr>
      <w:r w:rsidRPr="00343BB3">
        <w:rPr>
          <w:rFonts w:ascii="Times New Roman" w:hAnsi="Times New Roman" w:cs="Times New Roman"/>
          <w:b/>
          <w:sz w:val="24"/>
        </w:rPr>
        <w:lastRenderedPageBreak/>
        <w:t>DAFTAR PUSTAKA</w:t>
      </w:r>
    </w:p>
    <w:sdt>
      <w:sdtPr>
        <w:id w:val="1269513261"/>
        <w:docPartObj>
          <w:docPartGallery w:val="Bibliographies"/>
          <w:docPartUnique/>
        </w:docPartObj>
      </w:sdtPr>
      <w:sdtEndPr/>
      <w:sdtContent>
        <w:p w:rsidR="00E57F33" w:rsidRPr="00343BB3" w:rsidRDefault="00E57F33" w:rsidP="00E57F33">
          <w:pPr>
            <w:spacing w:after="0" w:line="480" w:lineRule="auto"/>
            <w:rPr>
              <w:rFonts w:ascii="Times New Roman" w:hAnsi="Times New Roman" w:cs="Times New Roman"/>
              <w:b/>
              <w:sz w:val="24"/>
            </w:rPr>
          </w:pPr>
        </w:p>
        <w:p w:rsidR="00E57F33" w:rsidRDefault="00E57F33" w:rsidP="00E57F33">
          <w:pPr>
            <w:spacing w:after="0" w:line="240" w:lineRule="auto"/>
            <w:ind w:left="720" w:hanging="720"/>
            <w:jc w:val="both"/>
            <w:rPr>
              <w:rFonts w:ascii="Times New Roman" w:hAnsi="Times New Roman" w:cs="Times New Roman"/>
              <w:bCs/>
              <w:noProof/>
              <w:sz w:val="24"/>
              <w:szCs w:val="24"/>
            </w:rPr>
          </w:pPr>
          <w:r w:rsidRPr="006312B1">
            <w:rPr>
              <w:rFonts w:ascii="Times New Roman" w:hAnsi="Times New Roman" w:cs="Times New Roman"/>
              <w:bCs/>
              <w:noProof/>
              <w:sz w:val="24"/>
              <w:szCs w:val="24"/>
            </w:rPr>
            <w:t xml:space="preserve">Agustiningsih, N. dan Sitohang, S. (2017). Pengaruh Kinerja Keuangan Terhadap Harga Saham pada Perusahaan Telekomunikasi yang Terdaftar di BEI. </w:t>
          </w:r>
          <w:r w:rsidRPr="00E31A3D">
            <w:rPr>
              <w:rFonts w:ascii="Times New Roman" w:hAnsi="Times New Roman" w:cs="Times New Roman"/>
              <w:bCs/>
              <w:i/>
              <w:noProof/>
              <w:sz w:val="24"/>
              <w:szCs w:val="24"/>
            </w:rPr>
            <w:t>Jurnal Ilmu dan Riset Manajemen</w:t>
          </w:r>
          <w:r w:rsidRPr="006312B1">
            <w:rPr>
              <w:rFonts w:ascii="Times New Roman" w:hAnsi="Times New Roman" w:cs="Times New Roman"/>
              <w:bCs/>
              <w:noProof/>
              <w:sz w:val="24"/>
              <w:szCs w:val="24"/>
            </w:rPr>
            <w:t>, Vol. 6 No. 5.</w:t>
          </w:r>
        </w:p>
        <w:p w:rsidR="00E57F33" w:rsidRPr="006312B1" w:rsidRDefault="00E57F33" w:rsidP="00E57F33">
          <w:pPr>
            <w:spacing w:after="0" w:line="240" w:lineRule="auto"/>
            <w:ind w:left="720" w:hanging="720"/>
            <w:jc w:val="both"/>
            <w:rPr>
              <w:rFonts w:ascii="Times New Roman" w:hAnsi="Times New Roman" w:cs="Times New Roman"/>
              <w:bCs/>
              <w:noProof/>
              <w:sz w:val="24"/>
              <w:szCs w:val="24"/>
            </w:rPr>
          </w:pPr>
        </w:p>
        <w:p w:rsidR="00E57F33" w:rsidRPr="006312B1" w:rsidRDefault="00E57F33" w:rsidP="00E57F33">
          <w:pPr>
            <w:spacing w:line="240" w:lineRule="auto"/>
            <w:ind w:left="720" w:hanging="720"/>
            <w:jc w:val="both"/>
            <w:rPr>
              <w:rFonts w:ascii="Times New Roman" w:hAnsi="Times New Roman" w:cs="Times New Roman"/>
              <w:bCs/>
              <w:noProof/>
              <w:sz w:val="24"/>
              <w:szCs w:val="24"/>
            </w:rPr>
          </w:pPr>
          <w:r w:rsidRPr="006312B1">
            <w:rPr>
              <w:rFonts w:ascii="Times New Roman" w:hAnsi="Times New Roman" w:cs="Times New Roman"/>
              <w:bCs/>
              <w:noProof/>
              <w:sz w:val="24"/>
              <w:szCs w:val="24"/>
            </w:rPr>
            <w:t xml:space="preserve">Ariawan, B. dan Triyonowati. (2016). Pengaruh Kinerja Keuangan Terhadap Harga Saham Pada Perusahaan Telekomunikasi di BEI. </w:t>
          </w:r>
          <w:r w:rsidRPr="00E31A3D">
            <w:rPr>
              <w:rFonts w:ascii="Times New Roman" w:hAnsi="Times New Roman" w:cs="Times New Roman"/>
              <w:bCs/>
              <w:i/>
              <w:noProof/>
              <w:sz w:val="24"/>
              <w:szCs w:val="24"/>
            </w:rPr>
            <w:t>Jurnal Ilmu dan Riset Manajemen</w:t>
          </w:r>
          <w:r w:rsidRPr="006312B1">
            <w:rPr>
              <w:rFonts w:ascii="Times New Roman" w:hAnsi="Times New Roman" w:cs="Times New Roman"/>
              <w:bCs/>
              <w:noProof/>
              <w:sz w:val="24"/>
              <w:szCs w:val="24"/>
            </w:rPr>
            <w:t>, Vol. 5 No. 9.</w:t>
          </w:r>
        </w:p>
        <w:p w:rsidR="00E57F33" w:rsidRPr="006312B1" w:rsidRDefault="00E57F33" w:rsidP="00E57F33">
          <w:pPr>
            <w:spacing w:line="240" w:lineRule="auto"/>
            <w:ind w:left="720" w:hanging="720"/>
            <w:jc w:val="both"/>
            <w:rPr>
              <w:rFonts w:ascii="Times New Roman" w:hAnsi="Times New Roman" w:cs="Times New Roman"/>
              <w:bCs/>
              <w:noProof/>
              <w:sz w:val="24"/>
              <w:szCs w:val="24"/>
            </w:rPr>
          </w:pPr>
          <w:r w:rsidRPr="006312B1">
            <w:rPr>
              <w:rFonts w:ascii="Times New Roman" w:hAnsi="Times New Roman" w:cs="Times New Roman"/>
              <w:bCs/>
              <w:noProof/>
              <w:sz w:val="24"/>
              <w:szCs w:val="24"/>
            </w:rPr>
            <w:t xml:space="preserve">Asmirantho, E. dan Yuliawati, E. (2015). Pengaruh </w:t>
          </w:r>
          <w:r w:rsidRPr="006312B1">
            <w:rPr>
              <w:rFonts w:ascii="Times New Roman" w:hAnsi="Times New Roman" w:cs="Times New Roman"/>
              <w:bCs/>
              <w:i/>
              <w:noProof/>
              <w:sz w:val="24"/>
              <w:szCs w:val="24"/>
            </w:rPr>
            <w:t>Dividen Per Share</w:t>
          </w:r>
          <w:r w:rsidRPr="006312B1">
            <w:rPr>
              <w:rFonts w:ascii="Times New Roman" w:hAnsi="Times New Roman" w:cs="Times New Roman"/>
              <w:bCs/>
              <w:noProof/>
              <w:sz w:val="24"/>
              <w:szCs w:val="24"/>
            </w:rPr>
            <w:t xml:space="preserve"> (DPS), </w:t>
          </w:r>
          <w:r w:rsidRPr="006312B1">
            <w:rPr>
              <w:rFonts w:ascii="Times New Roman" w:hAnsi="Times New Roman" w:cs="Times New Roman"/>
              <w:bCs/>
              <w:i/>
              <w:noProof/>
              <w:sz w:val="24"/>
              <w:szCs w:val="24"/>
            </w:rPr>
            <w:t>Dividen Payout Ratio</w:t>
          </w:r>
          <w:r w:rsidRPr="006312B1">
            <w:rPr>
              <w:rFonts w:ascii="Times New Roman" w:hAnsi="Times New Roman" w:cs="Times New Roman"/>
              <w:bCs/>
              <w:noProof/>
              <w:sz w:val="24"/>
              <w:szCs w:val="24"/>
            </w:rPr>
            <w:t xml:space="preserve"> (DPR), </w:t>
          </w:r>
          <w:r w:rsidRPr="006312B1">
            <w:rPr>
              <w:rFonts w:ascii="Times New Roman" w:hAnsi="Times New Roman" w:cs="Times New Roman"/>
              <w:bCs/>
              <w:i/>
              <w:noProof/>
              <w:sz w:val="24"/>
              <w:szCs w:val="24"/>
            </w:rPr>
            <w:t>Price to Book Value</w:t>
          </w:r>
          <w:r w:rsidRPr="006312B1">
            <w:rPr>
              <w:rFonts w:ascii="Times New Roman" w:hAnsi="Times New Roman" w:cs="Times New Roman"/>
              <w:bCs/>
              <w:noProof/>
              <w:sz w:val="24"/>
              <w:szCs w:val="24"/>
            </w:rPr>
            <w:t xml:space="preserve"> (PBV), </w:t>
          </w:r>
          <w:r w:rsidRPr="006312B1">
            <w:rPr>
              <w:rFonts w:ascii="Times New Roman" w:hAnsi="Times New Roman" w:cs="Times New Roman"/>
              <w:bCs/>
              <w:i/>
              <w:noProof/>
              <w:sz w:val="24"/>
              <w:szCs w:val="24"/>
            </w:rPr>
            <w:t>Debt to Equity Ratio</w:t>
          </w:r>
          <w:r w:rsidRPr="006312B1">
            <w:rPr>
              <w:rFonts w:ascii="Times New Roman" w:hAnsi="Times New Roman" w:cs="Times New Roman"/>
              <w:bCs/>
              <w:noProof/>
              <w:sz w:val="24"/>
              <w:szCs w:val="24"/>
            </w:rPr>
            <w:t xml:space="preserve"> (DER), </w:t>
          </w:r>
          <w:r w:rsidRPr="006312B1">
            <w:rPr>
              <w:rFonts w:ascii="Times New Roman" w:hAnsi="Times New Roman" w:cs="Times New Roman"/>
              <w:bCs/>
              <w:i/>
              <w:noProof/>
              <w:sz w:val="24"/>
              <w:szCs w:val="24"/>
            </w:rPr>
            <w:t>Net Profit Margin</w:t>
          </w:r>
          <w:r w:rsidRPr="006312B1">
            <w:rPr>
              <w:rFonts w:ascii="Times New Roman" w:hAnsi="Times New Roman" w:cs="Times New Roman"/>
              <w:bCs/>
              <w:noProof/>
              <w:sz w:val="24"/>
              <w:szCs w:val="24"/>
            </w:rPr>
            <w:t xml:space="preserve"> (NPM), dan </w:t>
          </w:r>
          <w:r w:rsidRPr="006312B1">
            <w:rPr>
              <w:rFonts w:ascii="Times New Roman" w:hAnsi="Times New Roman" w:cs="Times New Roman"/>
              <w:bCs/>
              <w:i/>
              <w:noProof/>
              <w:sz w:val="24"/>
              <w:szCs w:val="24"/>
            </w:rPr>
            <w:t>Return On Asset</w:t>
          </w:r>
          <w:r w:rsidRPr="006312B1">
            <w:rPr>
              <w:rFonts w:ascii="Times New Roman" w:hAnsi="Times New Roman" w:cs="Times New Roman"/>
              <w:bCs/>
              <w:noProof/>
              <w:sz w:val="24"/>
              <w:szCs w:val="24"/>
            </w:rPr>
            <w:t xml:space="preserve"> (ROA) Terhadap Harga Saham Pada Perusahaan Manufaktur Sub Sektor Makanan dan Minuman Dalam Kemasan yang Terdaftar di BEI. </w:t>
          </w:r>
          <w:r w:rsidRPr="00E31A3D">
            <w:rPr>
              <w:rFonts w:ascii="Times New Roman" w:hAnsi="Times New Roman" w:cs="Times New Roman"/>
              <w:bCs/>
              <w:i/>
              <w:noProof/>
              <w:sz w:val="24"/>
              <w:szCs w:val="24"/>
            </w:rPr>
            <w:t>Jurnal Ilmiah Akuntansi Fakultas Ekonomi</w:t>
          </w:r>
          <w:r w:rsidRPr="006312B1">
            <w:rPr>
              <w:rFonts w:ascii="Times New Roman" w:hAnsi="Times New Roman" w:cs="Times New Roman"/>
              <w:bCs/>
              <w:noProof/>
              <w:sz w:val="24"/>
              <w:szCs w:val="24"/>
            </w:rPr>
            <w:t>, Vol. 1 No. 2, hlm. 95-117.</w:t>
          </w:r>
        </w:p>
        <w:p w:rsidR="00E57F33" w:rsidRPr="006312B1" w:rsidRDefault="00E57F33" w:rsidP="00E57F33">
          <w:pPr>
            <w:spacing w:line="240" w:lineRule="auto"/>
            <w:ind w:left="720" w:hanging="720"/>
            <w:jc w:val="both"/>
            <w:rPr>
              <w:rFonts w:ascii="Times New Roman" w:hAnsi="Times New Roman" w:cs="Times New Roman"/>
              <w:bCs/>
              <w:noProof/>
              <w:sz w:val="24"/>
              <w:szCs w:val="24"/>
            </w:rPr>
          </w:pPr>
          <w:r w:rsidRPr="006312B1">
            <w:rPr>
              <w:rFonts w:ascii="Times New Roman" w:hAnsi="Times New Roman" w:cs="Times New Roman"/>
              <w:bCs/>
              <w:noProof/>
              <w:sz w:val="24"/>
              <w:szCs w:val="24"/>
            </w:rPr>
            <w:t xml:space="preserve">Azis, M. Mintarti, S. dan Nadir, M. (2015). </w:t>
          </w:r>
          <w:r w:rsidRPr="00E31A3D">
            <w:rPr>
              <w:rFonts w:ascii="Times New Roman" w:hAnsi="Times New Roman" w:cs="Times New Roman"/>
              <w:bCs/>
              <w:i/>
              <w:noProof/>
              <w:sz w:val="24"/>
              <w:szCs w:val="24"/>
            </w:rPr>
            <w:t>Manajemen Investasi Fundamental, Teknikal, Prilaku Investor dan Return Saham</w:t>
          </w:r>
          <w:r w:rsidRPr="006312B1">
            <w:rPr>
              <w:rFonts w:ascii="Times New Roman" w:hAnsi="Times New Roman" w:cs="Times New Roman"/>
              <w:bCs/>
              <w:noProof/>
              <w:sz w:val="24"/>
              <w:szCs w:val="24"/>
            </w:rPr>
            <w:t>. Yogyakarta: Deepublish.</w:t>
          </w:r>
        </w:p>
        <w:p w:rsidR="00E57F33" w:rsidRPr="006312B1" w:rsidRDefault="00E57F33" w:rsidP="00E57F33">
          <w:pPr>
            <w:pStyle w:val="Bibliography"/>
            <w:spacing w:line="240" w:lineRule="auto"/>
            <w:ind w:left="720" w:hanging="720"/>
            <w:jc w:val="both"/>
            <w:rPr>
              <w:rFonts w:ascii="Times New Roman" w:hAnsi="Times New Roman" w:cs="Times New Roman"/>
              <w:noProof/>
              <w:sz w:val="24"/>
              <w:szCs w:val="24"/>
            </w:rPr>
          </w:pPr>
          <w:r w:rsidRPr="006312B1">
            <w:rPr>
              <w:rFonts w:ascii="Times New Roman" w:hAnsi="Times New Roman" w:cs="Times New Roman"/>
              <w:noProof/>
              <w:sz w:val="24"/>
              <w:szCs w:val="24"/>
            </w:rPr>
            <w:t xml:space="preserve">Brigham, E.F. dan Houston, J.F. (2010). </w:t>
          </w:r>
          <w:r w:rsidRPr="006312B1">
            <w:rPr>
              <w:rFonts w:ascii="Times New Roman" w:hAnsi="Times New Roman" w:cs="Times New Roman"/>
              <w:i/>
              <w:iCs/>
              <w:noProof/>
              <w:sz w:val="24"/>
              <w:szCs w:val="24"/>
            </w:rPr>
            <w:t>Dasar-Dasar Manajemen Keuangan, Edisi 11.</w:t>
          </w:r>
          <w:r w:rsidRPr="006312B1">
            <w:rPr>
              <w:rFonts w:ascii="Times New Roman" w:hAnsi="Times New Roman" w:cs="Times New Roman"/>
              <w:noProof/>
              <w:sz w:val="24"/>
              <w:szCs w:val="24"/>
            </w:rPr>
            <w:t xml:space="preserve"> Jakarta: Salemba Empat.</w:t>
          </w:r>
        </w:p>
        <w:p w:rsidR="00E57F33" w:rsidRPr="006312B1" w:rsidRDefault="00E57F33" w:rsidP="00E57F33">
          <w:pPr>
            <w:spacing w:line="240" w:lineRule="auto"/>
            <w:ind w:left="720" w:hanging="720"/>
            <w:jc w:val="both"/>
            <w:rPr>
              <w:rFonts w:ascii="Times New Roman" w:hAnsi="Times New Roman" w:cs="Times New Roman"/>
              <w:bCs/>
              <w:noProof/>
              <w:sz w:val="24"/>
              <w:szCs w:val="24"/>
            </w:rPr>
          </w:pPr>
          <w:r w:rsidRPr="006312B1">
            <w:rPr>
              <w:rFonts w:ascii="Times New Roman" w:hAnsi="Times New Roman" w:cs="Times New Roman"/>
              <w:bCs/>
              <w:noProof/>
              <w:sz w:val="24"/>
              <w:szCs w:val="24"/>
            </w:rPr>
            <w:t xml:space="preserve">Chandra, S. dan Taruli, D. (2017). </w:t>
          </w:r>
          <w:r w:rsidRPr="00E31A3D">
            <w:rPr>
              <w:rFonts w:ascii="Times New Roman" w:hAnsi="Times New Roman" w:cs="Times New Roman"/>
              <w:bCs/>
              <w:noProof/>
              <w:sz w:val="24"/>
              <w:szCs w:val="24"/>
            </w:rPr>
            <w:t>Analysis Of The Influence Of Current Ratio (CR), Debt to Equity Ratio (DER), Return On Equity (ROE), and Price Earning Ratio (PER) On Share Prices Of Mining Companies Listed On Indonesia Stock Exchange During</w:t>
          </w:r>
          <w:r w:rsidRPr="006312B1">
            <w:rPr>
              <w:rFonts w:ascii="Times New Roman" w:hAnsi="Times New Roman" w:cs="Times New Roman"/>
              <w:bCs/>
              <w:i/>
              <w:noProof/>
              <w:sz w:val="24"/>
              <w:szCs w:val="24"/>
            </w:rPr>
            <w:t xml:space="preserve"> </w:t>
          </w:r>
          <w:r w:rsidRPr="006312B1">
            <w:rPr>
              <w:rFonts w:ascii="Times New Roman" w:hAnsi="Times New Roman" w:cs="Times New Roman"/>
              <w:bCs/>
              <w:noProof/>
              <w:sz w:val="24"/>
              <w:szCs w:val="24"/>
            </w:rPr>
            <w:t xml:space="preserve">2012-2015. </w:t>
          </w:r>
          <w:r w:rsidRPr="00E31A3D">
            <w:rPr>
              <w:rFonts w:ascii="Times New Roman" w:hAnsi="Times New Roman" w:cs="Times New Roman"/>
              <w:bCs/>
              <w:i/>
              <w:noProof/>
              <w:sz w:val="24"/>
              <w:szCs w:val="24"/>
            </w:rPr>
            <w:t>KURS</w:t>
          </w:r>
          <w:r w:rsidRPr="006312B1">
            <w:rPr>
              <w:rFonts w:ascii="Times New Roman" w:hAnsi="Times New Roman" w:cs="Times New Roman"/>
              <w:bCs/>
              <w:noProof/>
              <w:sz w:val="24"/>
              <w:szCs w:val="24"/>
            </w:rPr>
            <w:t>, Vol. 2, No. 2.</w:t>
          </w:r>
        </w:p>
        <w:p w:rsidR="00E57F33" w:rsidRPr="006312B1" w:rsidRDefault="00E57F33" w:rsidP="00E57F33">
          <w:pPr>
            <w:spacing w:line="240" w:lineRule="auto"/>
            <w:ind w:left="720" w:hanging="720"/>
            <w:jc w:val="both"/>
            <w:rPr>
              <w:rFonts w:ascii="Times New Roman" w:hAnsi="Times New Roman" w:cs="Times New Roman"/>
              <w:bCs/>
              <w:noProof/>
              <w:sz w:val="24"/>
              <w:szCs w:val="24"/>
            </w:rPr>
          </w:pPr>
          <w:r w:rsidRPr="006312B1">
            <w:rPr>
              <w:rFonts w:ascii="Times New Roman" w:hAnsi="Times New Roman" w:cs="Times New Roman"/>
              <w:bCs/>
              <w:noProof/>
              <w:sz w:val="24"/>
              <w:szCs w:val="24"/>
            </w:rPr>
            <w:t xml:space="preserve">Dewi, P.D.A. dan Suaryana, I.G.N.A. (2013). Pengaruh EPS, DER, dan PBV Terhadap Harga Saham. </w:t>
          </w:r>
          <w:r w:rsidRPr="00E31A3D">
            <w:rPr>
              <w:rFonts w:ascii="Times New Roman" w:hAnsi="Times New Roman" w:cs="Times New Roman"/>
              <w:bCs/>
              <w:i/>
              <w:noProof/>
              <w:sz w:val="24"/>
              <w:szCs w:val="24"/>
            </w:rPr>
            <w:t>E-Jurnal Akuntansi Universitas Udayana</w:t>
          </w:r>
          <w:r w:rsidRPr="006312B1">
            <w:rPr>
              <w:rFonts w:ascii="Times New Roman" w:hAnsi="Times New Roman" w:cs="Times New Roman"/>
              <w:bCs/>
              <w:noProof/>
              <w:sz w:val="24"/>
              <w:szCs w:val="24"/>
            </w:rPr>
            <w:t>, hlm. 215-229.</w:t>
          </w:r>
        </w:p>
        <w:p w:rsidR="00E57F33" w:rsidRPr="006312B1" w:rsidRDefault="00E57F33" w:rsidP="00E57F33">
          <w:pPr>
            <w:pStyle w:val="Bibliography"/>
            <w:spacing w:line="240" w:lineRule="auto"/>
            <w:ind w:left="720" w:hanging="720"/>
            <w:jc w:val="both"/>
            <w:rPr>
              <w:rFonts w:ascii="Times New Roman" w:hAnsi="Times New Roman" w:cs="Times New Roman"/>
              <w:noProof/>
              <w:sz w:val="24"/>
              <w:szCs w:val="24"/>
            </w:rPr>
          </w:pPr>
          <w:r w:rsidRPr="006312B1">
            <w:rPr>
              <w:rFonts w:ascii="Times New Roman" w:hAnsi="Times New Roman" w:cs="Times New Roman"/>
              <w:noProof/>
              <w:sz w:val="24"/>
              <w:szCs w:val="24"/>
            </w:rPr>
            <w:t xml:space="preserve">Fahmi, I. (2015). </w:t>
          </w:r>
          <w:r w:rsidRPr="006312B1">
            <w:rPr>
              <w:rFonts w:ascii="Times New Roman" w:hAnsi="Times New Roman" w:cs="Times New Roman"/>
              <w:i/>
              <w:iCs/>
              <w:noProof/>
              <w:sz w:val="24"/>
              <w:szCs w:val="24"/>
            </w:rPr>
            <w:t>Manajemen Investasi: Teori dan Soal Jawab, Edisi 2.</w:t>
          </w:r>
          <w:r w:rsidRPr="006312B1">
            <w:rPr>
              <w:rFonts w:ascii="Times New Roman" w:hAnsi="Times New Roman" w:cs="Times New Roman"/>
              <w:noProof/>
              <w:sz w:val="24"/>
              <w:szCs w:val="24"/>
            </w:rPr>
            <w:t xml:space="preserve"> Jakarta: Salemba Empat.</w:t>
          </w:r>
        </w:p>
        <w:p w:rsidR="00E57F33" w:rsidRPr="006312B1" w:rsidRDefault="00E57F33" w:rsidP="00E57F33">
          <w:pPr>
            <w:pStyle w:val="Bibliography"/>
            <w:spacing w:line="240" w:lineRule="auto"/>
            <w:ind w:left="720" w:hanging="720"/>
            <w:jc w:val="both"/>
            <w:rPr>
              <w:rFonts w:ascii="Times New Roman" w:hAnsi="Times New Roman" w:cs="Times New Roman"/>
              <w:noProof/>
              <w:sz w:val="24"/>
              <w:szCs w:val="24"/>
            </w:rPr>
          </w:pPr>
          <w:r w:rsidRPr="006312B1">
            <w:rPr>
              <w:rFonts w:ascii="Times New Roman" w:hAnsi="Times New Roman" w:cs="Times New Roman"/>
              <w:noProof/>
              <w:sz w:val="24"/>
              <w:szCs w:val="24"/>
            </w:rPr>
            <w:t xml:space="preserve">Ghozali, I. (2011). </w:t>
          </w:r>
          <w:r w:rsidRPr="006312B1">
            <w:rPr>
              <w:rFonts w:ascii="Times New Roman" w:hAnsi="Times New Roman" w:cs="Times New Roman"/>
              <w:i/>
              <w:iCs/>
              <w:noProof/>
              <w:sz w:val="24"/>
              <w:szCs w:val="24"/>
            </w:rPr>
            <w:t>Aplikasi Analisis Multivariat dengan Program IBM SPSS 19.</w:t>
          </w:r>
          <w:r w:rsidRPr="006312B1">
            <w:rPr>
              <w:rFonts w:ascii="Times New Roman" w:hAnsi="Times New Roman" w:cs="Times New Roman"/>
              <w:noProof/>
              <w:sz w:val="24"/>
              <w:szCs w:val="24"/>
            </w:rPr>
            <w:t xml:space="preserve"> Semarang: Univesitas Diponegoro.</w:t>
          </w:r>
        </w:p>
        <w:p w:rsidR="00E57F33" w:rsidRPr="006312B1" w:rsidRDefault="00E57F33" w:rsidP="00E57F33">
          <w:pPr>
            <w:pStyle w:val="Bibliography"/>
            <w:spacing w:line="240" w:lineRule="auto"/>
            <w:ind w:left="720" w:hanging="720"/>
            <w:jc w:val="both"/>
            <w:rPr>
              <w:rFonts w:ascii="Times New Roman" w:hAnsi="Times New Roman" w:cs="Times New Roman"/>
              <w:noProof/>
              <w:sz w:val="24"/>
              <w:szCs w:val="24"/>
            </w:rPr>
          </w:pPr>
          <w:r w:rsidRPr="006312B1">
            <w:rPr>
              <w:rFonts w:ascii="Times New Roman" w:hAnsi="Times New Roman" w:cs="Times New Roman"/>
              <w:noProof/>
              <w:sz w:val="24"/>
              <w:szCs w:val="24"/>
            </w:rPr>
            <w:t xml:space="preserve">Ghozali, I. (2015). </w:t>
          </w:r>
          <w:r w:rsidRPr="006312B1">
            <w:rPr>
              <w:rFonts w:ascii="Times New Roman" w:hAnsi="Times New Roman" w:cs="Times New Roman"/>
              <w:i/>
              <w:iCs/>
              <w:noProof/>
              <w:sz w:val="24"/>
              <w:szCs w:val="24"/>
            </w:rPr>
            <w:t>Aplikasi Analisis Multivariat dengan Program IBM SPSS 23, Edisi 8.</w:t>
          </w:r>
          <w:r w:rsidRPr="006312B1">
            <w:rPr>
              <w:rFonts w:ascii="Times New Roman" w:hAnsi="Times New Roman" w:cs="Times New Roman"/>
              <w:noProof/>
              <w:sz w:val="24"/>
              <w:szCs w:val="24"/>
            </w:rPr>
            <w:t xml:space="preserve"> Semarang: Universitas Diponegoro.</w:t>
          </w:r>
        </w:p>
        <w:p w:rsidR="00E57F33" w:rsidRPr="006312B1" w:rsidRDefault="00E57F33" w:rsidP="00E57F33">
          <w:pPr>
            <w:pStyle w:val="Bibliography"/>
            <w:spacing w:after="0" w:line="240" w:lineRule="auto"/>
            <w:ind w:left="720" w:hanging="720"/>
            <w:jc w:val="both"/>
            <w:rPr>
              <w:rFonts w:ascii="Times New Roman" w:hAnsi="Times New Roman" w:cs="Times New Roman"/>
              <w:noProof/>
              <w:sz w:val="24"/>
              <w:szCs w:val="24"/>
            </w:rPr>
          </w:pPr>
          <w:r w:rsidRPr="006312B1">
            <w:rPr>
              <w:rFonts w:ascii="Times New Roman" w:hAnsi="Times New Roman" w:cs="Times New Roman"/>
              <w:noProof/>
              <w:sz w:val="24"/>
              <w:szCs w:val="24"/>
            </w:rPr>
            <w:t xml:space="preserve">Hadi, N. (2013). </w:t>
          </w:r>
          <w:r w:rsidRPr="006312B1">
            <w:rPr>
              <w:rFonts w:ascii="Times New Roman" w:hAnsi="Times New Roman" w:cs="Times New Roman"/>
              <w:i/>
              <w:iCs/>
              <w:noProof/>
              <w:sz w:val="24"/>
              <w:szCs w:val="24"/>
            </w:rPr>
            <w:t>Pasar Modal.</w:t>
          </w:r>
          <w:r w:rsidRPr="006312B1">
            <w:rPr>
              <w:rFonts w:ascii="Times New Roman" w:hAnsi="Times New Roman" w:cs="Times New Roman"/>
              <w:noProof/>
              <w:sz w:val="24"/>
              <w:szCs w:val="24"/>
            </w:rPr>
            <w:t xml:space="preserve"> Yogyakarta: Graha Ilmu.</w:t>
          </w:r>
        </w:p>
        <w:p w:rsidR="00E57F33" w:rsidRPr="003E02E7" w:rsidRDefault="00E57F33" w:rsidP="00E57F33">
          <w:pPr>
            <w:pStyle w:val="Bibliography"/>
            <w:spacing w:before="240" w:after="0" w:line="240" w:lineRule="auto"/>
            <w:ind w:left="720" w:hanging="720"/>
            <w:jc w:val="both"/>
            <w:rPr>
              <w:rFonts w:ascii="Times New Roman" w:hAnsi="Times New Roman" w:cs="Times New Roman"/>
              <w:noProof/>
              <w:sz w:val="24"/>
              <w:szCs w:val="24"/>
            </w:rPr>
          </w:pPr>
          <w:r w:rsidRPr="006312B1">
            <w:rPr>
              <w:rFonts w:ascii="Times New Roman" w:hAnsi="Times New Roman" w:cs="Times New Roman"/>
              <w:noProof/>
              <w:sz w:val="24"/>
              <w:szCs w:val="24"/>
            </w:rPr>
            <w:t xml:space="preserve">Harahap, S.S. (2015). </w:t>
          </w:r>
          <w:r w:rsidRPr="006312B1">
            <w:rPr>
              <w:rFonts w:ascii="Times New Roman" w:hAnsi="Times New Roman" w:cs="Times New Roman"/>
              <w:i/>
              <w:iCs/>
              <w:noProof/>
              <w:sz w:val="24"/>
              <w:szCs w:val="24"/>
            </w:rPr>
            <w:t>Analisis Kritis atas: Laporan Keuangan.</w:t>
          </w:r>
          <w:r w:rsidRPr="006312B1">
            <w:rPr>
              <w:rFonts w:ascii="Times New Roman" w:hAnsi="Times New Roman" w:cs="Times New Roman"/>
              <w:noProof/>
              <w:sz w:val="24"/>
              <w:szCs w:val="24"/>
            </w:rPr>
            <w:t xml:space="preserve"> Jakarta: Rajawali Pers.</w:t>
          </w:r>
        </w:p>
        <w:p w:rsidR="00E57F33" w:rsidRPr="006312B1" w:rsidRDefault="00E57F33" w:rsidP="00E57F33">
          <w:pPr>
            <w:pStyle w:val="Bibliography"/>
            <w:spacing w:before="240" w:after="0" w:line="480" w:lineRule="auto"/>
            <w:ind w:left="720" w:hanging="720"/>
            <w:jc w:val="both"/>
            <w:rPr>
              <w:rFonts w:ascii="Times New Roman" w:hAnsi="Times New Roman" w:cs="Times New Roman"/>
              <w:noProof/>
              <w:sz w:val="24"/>
              <w:szCs w:val="24"/>
            </w:rPr>
          </w:pPr>
          <w:r w:rsidRPr="006312B1">
            <w:rPr>
              <w:rFonts w:ascii="Times New Roman" w:hAnsi="Times New Roman" w:cs="Times New Roman"/>
              <w:noProof/>
              <w:sz w:val="24"/>
              <w:szCs w:val="24"/>
            </w:rPr>
            <w:t xml:space="preserve">Hartono, J. (2008). </w:t>
          </w:r>
          <w:r w:rsidRPr="006312B1">
            <w:rPr>
              <w:rFonts w:ascii="Times New Roman" w:hAnsi="Times New Roman" w:cs="Times New Roman"/>
              <w:i/>
              <w:iCs/>
              <w:noProof/>
              <w:sz w:val="24"/>
              <w:szCs w:val="24"/>
            </w:rPr>
            <w:t>Teori Portofolio dan Analisis Investasi.</w:t>
          </w:r>
          <w:r w:rsidRPr="006312B1">
            <w:rPr>
              <w:rFonts w:ascii="Times New Roman" w:hAnsi="Times New Roman" w:cs="Times New Roman"/>
              <w:noProof/>
              <w:sz w:val="24"/>
              <w:szCs w:val="24"/>
            </w:rPr>
            <w:t xml:space="preserve"> Yogyakarta: BPFE.</w:t>
          </w:r>
        </w:p>
        <w:p w:rsidR="00E57F33" w:rsidRPr="006312B1" w:rsidRDefault="00E57F33" w:rsidP="00E57F33">
          <w:pPr>
            <w:pStyle w:val="Bibliography"/>
            <w:spacing w:after="0" w:line="480" w:lineRule="auto"/>
            <w:ind w:left="720" w:hanging="720"/>
            <w:jc w:val="both"/>
            <w:rPr>
              <w:rFonts w:ascii="Times New Roman" w:hAnsi="Times New Roman" w:cs="Times New Roman"/>
              <w:noProof/>
              <w:sz w:val="24"/>
              <w:szCs w:val="24"/>
            </w:rPr>
          </w:pPr>
          <w:r w:rsidRPr="006312B1">
            <w:rPr>
              <w:rFonts w:ascii="Times New Roman" w:hAnsi="Times New Roman" w:cs="Times New Roman"/>
              <w:noProof/>
              <w:sz w:val="24"/>
              <w:szCs w:val="24"/>
            </w:rPr>
            <w:t xml:space="preserve">Hery. (2015). </w:t>
          </w:r>
          <w:r w:rsidRPr="006312B1">
            <w:rPr>
              <w:rFonts w:ascii="Times New Roman" w:hAnsi="Times New Roman" w:cs="Times New Roman"/>
              <w:i/>
              <w:iCs/>
              <w:noProof/>
              <w:sz w:val="24"/>
              <w:szCs w:val="24"/>
            </w:rPr>
            <w:t>Analisis Laporan Keuangan.</w:t>
          </w:r>
          <w:r w:rsidRPr="006312B1">
            <w:rPr>
              <w:rFonts w:ascii="Times New Roman" w:hAnsi="Times New Roman" w:cs="Times New Roman"/>
              <w:noProof/>
              <w:sz w:val="24"/>
              <w:szCs w:val="24"/>
            </w:rPr>
            <w:t xml:space="preserve"> Yogyakarta: CAPS.</w:t>
          </w:r>
        </w:p>
        <w:p w:rsidR="00E57F33" w:rsidRPr="006312B1" w:rsidRDefault="0058309B" w:rsidP="00E57F33">
          <w:pPr>
            <w:spacing w:line="480" w:lineRule="auto"/>
            <w:jc w:val="both"/>
            <w:rPr>
              <w:rFonts w:ascii="Times New Roman" w:hAnsi="Times New Roman" w:cs="Times New Roman"/>
              <w:sz w:val="24"/>
              <w:szCs w:val="24"/>
            </w:rPr>
          </w:pPr>
          <w:hyperlink r:id="rId59" w:history="1">
            <w:r w:rsidR="00E57F33" w:rsidRPr="00E57F33">
              <w:rPr>
                <w:rStyle w:val="Hyperlink"/>
                <w:rFonts w:ascii="Times New Roman" w:hAnsi="Times New Roman" w:cs="Times New Roman"/>
                <w:color w:val="auto"/>
                <w:sz w:val="24"/>
                <w:szCs w:val="24"/>
                <w:u w:val="none"/>
              </w:rPr>
              <w:t>http://www.bareksa.com</w:t>
            </w:r>
          </w:hyperlink>
          <w:r w:rsidR="00E57F33" w:rsidRPr="00E57F33">
            <w:rPr>
              <w:rStyle w:val="Hyperlink"/>
              <w:rFonts w:ascii="Times New Roman" w:hAnsi="Times New Roman" w:cs="Times New Roman"/>
              <w:color w:val="auto"/>
              <w:sz w:val="24"/>
              <w:szCs w:val="24"/>
              <w:u w:val="none"/>
            </w:rPr>
            <w:t xml:space="preserve">, </w:t>
          </w:r>
          <w:r w:rsidR="00E57F33" w:rsidRPr="006312B1">
            <w:rPr>
              <w:rFonts w:ascii="Times New Roman" w:hAnsi="Times New Roman" w:cs="Times New Roman"/>
              <w:sz w:val="24"/>
              <w:szCs w:val="24"/>
            </w:rPr>
            <w:t>diunduh pada tanggal 06 Januari 2018</w:t>
          </w:r>
          <w:r w:rsidR="00E57F33">
            <w:rPr>
              <w:rFonts w:ascii="Times New Roman" w:hAnsi="Times New Roman" w:cs="Times New Roman"/>
              <w:sz w:val="24"/>
              <w:szCs w:val="24"/>
            </w:rPr>
            <w:t>.</w:t>
          </w:r>
        </w:p>
        <w:p w:rsidR="00E57F33" w:rsidRPr="00E57F33" w:rsidRDefault="0058309B" w:rsidP="00E57F33">
          <w:pPr>
            <w:spacing w:line="240" w:lineRule="auto"/>
            <w:ind w:left="720" w:hanging="720"/>
            <w:jc w:val="both"/>
            <w:rPr>
              <w:rStyle w:val="Hyperlink"/>
              <w:rFonts w:ascii="Times New Roman" w:hAnsi="Times New Roman" w:cs="Times New Roman"/>
              <w:color w:val="auto"/>
              <w:sz w:val="24"/>
              <w:szCs w:val="24"/>
              <w:u w:val="none"/>
            </w:rPr>
          </w:pPr>
          <w:hyperlink r:id="rId60" w:history="1">
            <w:r w:rsidR="00E57F33" w:rsidRPr="00E57F33">
              <w:rPr>
                <w:rStyle w:val="Hyperlink"/>
                <w:rFonts w:ascii="Times New Roman" w:hAnsi="Times New Roman" w:cs="Times New Roman"/>
                <w:color w:val="auto"/>
                <w:sz w:val="24"/>
                <w:szCs w:val="24"/>
                <w:u w:val="none"/>
              </w:rPr>
              <w:t>http://investasi.konten.co.id/news/saham-telekomunikasi-kompak-merosot</w:t>
            </w:r>
          </w:hyperlink>
          <w:r w:rsidR="00E57F33" w:rsidRPr="00E57F33">
            <w:rPr>
              <w:rStyle w:val="Hyperlink"/>
              <w:rFonts w:ascii="Times New Roman" w:hAnsi="Times New Roman" w:cs="Times New Roman"/>
              <w:color w:val="auto"/>
              <w:sz w:val="24"/>
              <w:szCs w:val="24"/>
              <w:u w:val="none"/>
            </w:rPr>
            <w:t>,</w:t>
          </w:r>
          <w:r w:rsidR="00E57F33" w:rsidRPr="00E57F33">
            <w:rPr>
              <w:rStyle w:val="Hyperlink"/>
              <w:rFonts w:ascii="Times New Roman" w:hAnsi="Times New Roman" w:cs="Times New Roman"/>
              <w:color w:val="auto"/>
              <w:sz w:val="24"/>
              <w:szCs w:val="24"/>
            </w:rPr>
            <w:t xml:space="preserve"> </w:t>
          </w:r>
          <w:r w:rsidR="00E57F33" w:rsidRPr="00E57F33">
            <w:rPr>
              <w:rStyle w:val="Hyperlink"/>
              <w:rFonts w:ascii="Times New Roman" w:hAnsi="Times New Roman" w:cs="Times New Roman"/>
              <w:color w:val="auto"/>
              <w:sz w:val="24"/>
              <w:szCs w:val="24"/>
              <w:u w:val="none"/>
            </w:rPr>
            <w:t>diunduh pada tanggal 19 Maret 2018.</w:t>
          </w:r>
        </w:p>
        <w:p w:rsidR="00E57F33" w:rsidRPr="006312B1" w:rsidRDefault="0058309B" w:rsidP="00E57F33">
          <w:pPr>
            <w:spacing w:after="0" w:line="480" w:lineRule="auto"/>
            <w:jc w:val="both"/>
            <w:rPr>
              <w:rStyle w:val="Hyperlink"/>
              <w:rFonts w:ascii="Times New Roman" w:hAnsi="Times New Roman" w:cs="Times New Roman"/>
              <w:bCs/>
              <w:noProof/>
              <w:sz w:val="24"/>
              <w:szCs w:val="24"/>
            </w:rPr>
          </w:pPr>
          <w:hyperlink r:id="rId61" w:history="1">
            <w:r w:rsidR="00E57F33" w:rsidRPr="00E57F33">
              <w:rPr>
                <w:rStyle w:val="Hyperlink"/>
                <w:rFonts w:ascii="Times New Roman" w:hAnsi="Times New Roman" w:cs="Times New Roman"/>
                <w:bCs/>
                <w:noProof/>
                <w:color w:val="auto"/>
                <w:sz w:val="24"/>
                <w:szCs w:val="24"/>
                <w:u w:val="none"/>
              </w:rPr>
              <w:t>https://scholar.google.co.id</w:t>
            </w:r>
          </w:hyperlink>
          <w:r w:rsidR="00E57F33" w:rsidRPr="006312B1">
            <w:rPr>
              <w:rFonts w:ascii="Times New Roman" w:hAnsi="Times New Roman" w:cs="Times New Roman"/>
              <w:bCs/>
              <w:noProof/>
              <w:sz w:val="24"/>
              <w:szCs w:val="24"/>
            </w:rPr>
            <w:t>, diunduh pada tanggal 7 April 2018.</w:t>
          </w:r>
        </w:p>
        <w:p w:rsidR="00E57F33" w:rsidRDefault="0058309B" w:rsidP="00E57F33">
          <w:pPr>
            <w:spacing w:after="0" w:line="480" w:lineRule="auto"/>
            <w:jc w:val="both"/>
            <w:rPr>
              <w:rFonts w:ascii="Times New Roman" w:hAnsi="Times New Roman" w:cs="Times New Roman"/>
              <w:bCs/>
              <w:noProof/>
              <w:sz w:val="24"/>
              <w:szCs w:val="24"/>
            </w:rPr>
          </w:pPr>
          <w:hyperlink r:id="rId62" w:history="1">
            <w:r w:rsidR="00E57F33" w:rsidRPr="00E57F33">
              <w:rPr>
                <w:rStyle w:val="Hyperlink"/>
                <w:rFonts w:ascii="Times New Roman" w:hAnsi="Times New Roman" w:cs="Times New Roman"/>
                <w:color w:val="auto"/>
                <w:sz w:val="24"/>
                <w:szCs w:val="24"/>
                <w:u w:val="none"/>
              </w:rPr>
              <w:t>http://www.idx.co.id</w:t>
            </w:r>
          </w:hyperlink>
          <w:r w:rsidR="00E57F33" w:rsidRPr="006312B1">
            <w:rPr>
              <w:rFonts w:ascii="Times New Roman" w:hAnsi="Times New Roman" w:cs="Times New Roman"/>
              <w:sz w:val="24"/>
              <w:szCs w:val="24"/>
            </w:rPr>
            <w:t xml:space="preserve">, </w:t>
          </w:r>
          <w:r w:rsidR="00E57F33" w:rsidRPr="006312B1">
            <w:rPr>
              <w:rFonts w:ascii="Times New Roman" w:hAnsi="Times New Roman" w:cs="Times New Roman"/>
              <w:bCs/>
              <w:noProof/>
              <w:sz w:val="24"/>
              <w:szCs w:val="24"/>
            </w:rPr>
            <w:t>diunduh pada tanggal 8 April 2018.</w:t>
          </w:r>
        </w:p>
        <w:p w:rsidR="00E57F33" w:rsidRPr="006312B1" w:rsidRDefault="0058309B" w:rsidP="00E57F33">
          <w:pPr>
            <w:spacing w:after="0" w:line="480" w:lineRule="auto"/>
            <w:jc w:val="both"/>
            <w:rPr>
              <w:rFonts w:ascii="Times New Roman" w:hAnsi="Times New Roman" w:cs="Times New Roman"/>
              <w:bCs/>
              <w:noProof/>
              <w:sz w:val="24"/>
              <w:szCs w:val="24"/>
            </w:rPr>
          </w:pPr>
          <w:hyperlink r:id="rId63" w:history="1">
            <w:r w:rsidR="00E57F33" w:rsidRPr="00E57F33">
              <w:rPr>
                <w:rStyle w:val="Hyperlink"/>
                <w:rFonts w:ascii="Times New Roman" w:hAnsi="Times New Roman" w:cs="Times New Roman"/>
                <w:bCs/>
                <w:noProof/>
                <w:color w:val="auto"/>
                <w:sz w:val="24"/>
                <w:szCs w:val="24"/>
                <w:u w:val="none"/>
              </w:rPr>
              <w:t>http://www.duniainvestasi.com/bei/price/stock</w:t>
            </w:r>
          </w:hyperlink>
          <w:r w:rsidR="00E57F33">
            <w:rPr>
              <w:rFonts w:ascii="Times New Roman" w:hAnsi="Times New Roman" w:cs="Times New Roman"/>
              <w:bCs/>
              <w:noProof/>
              <w:sz w:val="24"/>
              <w:szCs w:val="24"/>
            </w:rPr>
            <w:t>, diunduh pada tanggal 8 April 2018.</w:t>
          </w:r>
        </w:p>
        <w:p w:rsidR="00E57F33" w:rsidRPr="006312B1" w:rsidRDefault="00E57F33" w:rsidP="00E57F33">
          <w:pPr>
            <w:spacing w:line="240" w:lineRule="auto"/>
            <w:ind w:left="630" w:hanging="630"/>
            <w:jc w:val="both"/>
            <w:rPr>
              <w:rFonts w:ascii="Times New Roman" w:hAnsi="Times New Roman" w:cs="Times New Roman"/>
              <w:bCs/>
              <w:noProof/>
              <w:sz w:val="24"/>
              <w:szCs w:val="24"/>
            </w:rPr>
          </w:pPr>
          <w:r w:rsidRPr="006312B1">
            <w:rPr>
              <w:rFonts w:ascii="Times New Roman" w:hAnsi="Times New Roman" w:cs="Times New Roman"/>
              <w:bCs/>
              <w:noProof/>
              <w:sz w:val="24"/>
              <w:szCs w:val="24"/>
            </w:rPr>
            <w:t xml:space="preserve">Idawati, W. dan Wahyudi, A. (2015). </w:t>
          </w:r>
          <w:r w:rsidRPr="00E31A3D">
            <w:rPr>
              <w:rFonts w:ascii="Times New Roman" w:hAnsi="Times New Roman" w:cs="Times New Roman"/>
              <w:bCs/>
              <w:noProof/>
              <w:sz w:val="24"/>
              <w:szCs w:val="24"/>
            </w:rPr>
            <w:t xml:space="preserve">Effect of Earning Per Share (EPS) and Return On Asset (ROA) against Share Price on Coal Mining Company Listed in Indonesia Stock Exchange. </w:t>
          </w:r>
          <w:r w:rsidRPr="00E31A3D">
            <w:rPr>
              <w:rFonts w:ascii="Times New Roman" w:hAnsi="Times New Roman" w:cs="Times New Roman"/>
              <w:bCs/>
              <w:i/>
              <w:noProof/>
              <w:sz w:val="24"/>
              <w:szCs w:val="24"/>
            </w:rPr>
            <w:t>Journal of Resources Development and Management</w:t>
          </w:r>
          <w:r w:rsidRPr="006312B1">
            <w:rPr>
              <w:rFonts w:ascii="Times New Roman" w:hAnsi="Times New Roman" w:cs="Times New Roman"/>
              <w:bCs/>
              <w:noProof/>
              <w:sz w:val="24"/>
              <w:szCs w:val="24"/>
            </w:rPr>
            <w:t xml:space="preserve">, Vol. 7. </w:t>
          </w:r>
        </w:p>
        <w:p w:rsidR="00E57F33" w:rsidRPr="006312B1" w:rsidRDefault="00E57F33" w:rsidP="00E57F33">
          <w:pPr>
            <w:spacing w:line="240" w:lineRule="auto"/>
            <w:ind w:left="630" w:hanging="630"/>
            <w:jc w:val="both"/>
            <w:rPr>
              <w:rFonts w:ascii="Times New Roman" w:hAnsi="Times New Roman" w:cs="Times New Roman"/>
              <w:bCs/>
              <w:noProof/>
              <w:sz w:val="24"/>
              <w:szCs w:val="24"/>
            </w:rPr>
          </w:pPr>
          <w:r w:rsidRPr="006312B1">
            <w:rPr>
              <w:rFonts w:ascii="Times New Roman" w:hAnsi="Times New Roman" w:cs="Times New Roman"/>
              <w:bCs/>
              <w:noProof/>
              <w:sz w:val="24"/>
              <w:szCs w:val="24"/>
            </w:rPr>
            <w:t xml:space="preserve">Jeany, C.G. dan Tjun Tjun, L. (2016). Pengaruh </w:t>
          </w:r>
          <w:r w:rsidRPr="006312B1">
            <w:rPr>
              <w:rFonts w:ascii="Times New Roman" w:hAnsi="Times New Roman" w:cs="Times New Roman"/>
              <w:bCs/>
              <w:i/>
              <w:noProof/>
              <w:sz w:val="24"/>
              <w:szCs w:val="24"/>
            </w:rPr>
            <w:t>Current Ratio</w:t>
          </w:r>
          <w:r w:rsidRPr="006312B1">
            <w:rPr>
              <w:rFonts w:ascii="Times New Roman" w:hAnsi="Times New Roman" w:cs="Times New Roman"/>
              <w:bCs/>
              <w:noProof/>
              <w:sz w:val="24"/>
              <w:szCs w:val="24"/>
            </w:rPr>
            <w:t xml:space="preserve"> (CR), </w:t>
          </w:r>
          <w:r w:rsidRPr="006312B1">
            <w:rPr>
              <w:rFonts w:ascii="Times New Roman" w:hAnsi="Times New Roman" w:cs="Times New Roman"/>
              <w:bCs/>
              <w:i/>
              <w:noProof/>
              <w:sz w:val="24"/>
              <w:szCs w:val="24"/>
            </w:rPr>
            <w:t>Earning per Share</w:t>
          </w:r>
          <w:r w:rsidRPr="006312B1">
            <w:rPr>
              <w:rFonts w:ascii="Times New Roman" w:hAnsi="Times New Roman" w:cs="Times New Roman"/>
              <w:bCs/>
              <w:noProof/>
              <w:sz w:val="24"/>
              <w:szCs w:val="24"/>
            </w:rPr>
            <w:t xml:space="preserve"> (EPS) dan </w:t>
          </w:r>
          <w:r w:rsidRPr="006312B1">
            <w:rPr>
              <w:rFonts w:ascii="Times New Roman" w:hAnsi="Times New Roman" w:cs="Times New Roman"/>
              <w:bCs/>
              <w:i/>
              <w:noProof/>
              <w:sz w:val="24"/>
              <w:szCs w:val="24"/>
            </w:rPr>
            <w:t>Price Earning Ratio</w:t>
          </w:r>
          <w:r w:rsidRPr="006312B1">
            <w:rPr>
              <w:rFonts w:ascii="Times New Roman" w:hAnsi="Times New Roman" w:cs="Times New Roman"/>
              <w:bCs/>
              <w:noProof/>
              <w:sz w:val="24"/>
              <w:szCs w:val="24"/>
            </w:rPr>
            <w:t xml:space="preserve"> (PER) Terhadap Harga Saham: Studi pada Perusahaan yang Terdaftar di Bursa Efek Indonesia Periode 2012-2014. </w:t>
          </w:r>
          <w:r w:rsidRPr="00E31A3D">
            <w:rPr>
              <w:rFonts w:ascii="Times New Roman" w:hAnsi="Times New Roman" w:cs="Times New Roman"/>
              <w:bCs/>
              <w:i/>
              <w:noProof/>
              <w:sz w:val="24"/>
              <w:szCs w:val="24"/>
            </w:rPr>
            <w:t>Jurnal Akuntansi</w:t>
          </w:r>
          <w:r w:rsidRPr="006312B1">
            <w:rPr>
              <w:rFonts w:ascii="Times New Roman" w:hAnsi="Times New Roman" w:cs="Times New Roman"/>
              <w:bCs/>
              <w:noProof/>
              <w:sz w:val="24"/>
              <w:szCs w:val="24"/>
            </w:rPr>
            <w:t>, Vol. 8 No. 1 hlm. 131-156.</w:t>
          </w:r>
        </w:p>
        <w:sdt>
          <w:sdtPr>
            <w:rPr>
              <w:rFonts w:ascii="Times New Roman" w:hAnsi="Times New Roman" w:cs="Times New Roman"/>
              <w:sz w:val="24"/>
              <w:szCs w:val="24"/>
            </w:rPr>
            <w:id w:val="111145805"/>
            <w:bibliography/>
          </w:sdtPr>
          <w:sdtEndPr>
            <w:rPr>
              <w:rFonts w:asciiTheme="minorHAnsi" w:hAnsiTheme="minorHAnsi" w:cstheme="minorBidi"/>
              <w:sz w:val="22"/>
              <w:szCs w:val="22"/>
            </w:rPr>
          </w:sdtEndPr>
          <w:sdtContent>
            <w:p w:rsidR="00E57F33" w:rsidRPr="006312B1" w:rsidRDefault="00E57F33" w:rsidP="00E57F33">
              <w:pPr>
                <w:spacing w:after="0" w:line="480" w:lineRule="auto"/>
                <w:jc w:val="both"/>
                <w:rPr>
                  <w:rFonts w:ascii="Times New Roman" w:hAnsi="Times New Roman" w:cs="Times New Roman"/>
                  <w:bCs/>
                  <w:noProof/>
                  <w:sz w:val="24"/>
                  <w:szCs w:val="24"/>
                </w:rPr>
              </w:pPr>
              <w:r>
                <w:rPr>
                  <w:rFonts w:ascii="Times New Roman" w:hAnsi="Times New Roman" w:cs="Times New Roman"/>
                  <w:noProof/>
                  <w:sz w:val="24"/>
                  <w:szCs w:val="24"/>
                </w:rPr>
                <w:t>Kasmir</w:t>
              </w:r>
              <w:r w:rsidRPr="006312B1">
                <w:rPr>
                  <w:rFonts w:ascii="Times New Roman" w:hAnsi="Times New Roman" w:cs="Times New Roman"/>
                  <w:noProof/>
                  <w:sz w:val="24"/>
                  <w:szCs w:val="24"/>
                </w:rPr>
                <w:t xml:space="preserve">. (2015). </w:t>
              </w:r>
              <w:r w:rsidRPr="006312B1">
                <w:rPr>
                  <w:rFonts w:ascii="Times New Roman" w:hAnsi="Times New Roman" w:cs="Times New Roman"/>
                  <w:i/>
                  <w:iCs/>
                  <w:noProof/>
                  <w:sz w:val="24"/>
                  <w:szCs w:val="24"/>
                </w:rPr>
                <w:t>Analisis Laporan Keuangan.</w:t>
              </w:r>
              <w:r w:rsidRPr="006312B1">
                <w:rPr>
                  <w:rFonts w:ascii="Times New Roman" w:hAnsi="Times New Roman" w:cs="Times New Roman"/>
                  <w:noProof/>
                  <w:sz w:val="24"/>
                  <w:szCs w:val="24"/>
                </w:rPr>
                <w:t xml:space="preserve"> Jakarta: PT. Raja Grafindo Persada.</w:t>
              </w:r>
              <w:r w:rsidRPr="006312B1">
                <w:rPr>
                  <w:rFonts w:ascii="Times New Roman" w:hAnsi="Times New Roman" w:cs="Times New Roman"/>
                  <w:sz w:val="24"/>
                  <w:szCs w:val="24"/>
                </w:rPr>
                <w:fldChar w:fldCharType="begin"/>
              </w:r>
              <w:r w:rsidRPr="006312B1">
                <w:rPr>
                  <w:rFonts w:ascii="Times New Roman" w:hAnsi="Times New Roman" w:cs="Times New Roman"/>
                  <w:sz w:val="24"/>
                  <w:szCs w:val="24"/>
                </w:rPr>
                <w:instrText xml:space="preserve"> BIBLIOGRAPHY </w:instrText>
              </w:r>
              <w:r w:rsidRPr="006312B1">
                <w:rPr>
                  <w:rFonts w:ascii="Times New Roman" w:hAnsi="Times New Roman" w:cs="Times New Roman"/>
                  <w:sz w:val="24"/>
                  <w:szCs w:val="24"/>
                </w:rPr>
                <w:fldChar w:fldCharType="separate"/>
              </w:r>
            </w:p>
            <w:p w:rsidR="00E57F33" w:rsidRPr="006312B1" w:rsidRDefault="00E57F33" w:rsidP="00E57F33">
              <w:pPr>
                <w:pStyle w:val="Bibliography"/>
                <w:spacing w:line="240" w:lineRule="auto"/>
                <w:ind w:left="720" w:hanging="720"/>
                <w:jc w:val="both"/>
                <w:rPr>
                  <w:rFonts w:ascii="Times New Roman" w:hAnsi="Times New Roman" w:cs="Times New Roman"/>
                  <w:noProof/>
                  <w:sz w:val="24"/>
                  <w:szCs w:val="24"/>
                </w:rPr>
              </w:pPr>
              <w:r w:rsidRPr="006312B1">
                <w:rPr>
                  <w:rFonts w:ascii="Times New Roman" w:hAnsi="Times New Roman" w:cs="Times New Roman"/>
                  <w:noProof/>
                  <w:sz w:val="24"/>
                  <w:szCs w:val="24"/>
                </w:rPr>
                <w:t xml:space="preserve">Kuncoro, M. (2013). </w:t>
              </w:r>
              <w:r w:rsidRPr="006312B1">
                <w:rPr>
                  <w:rFonts w:ascii="Times New Roman" w:hAnsi="Times New Roman" w:cs="Times New Roman"/>
                  <w:i/>
                  <w:iCs/>
                  <w:noProof/>
                  <w:sz w:val="24"/>
                  <w:szCs w:val="24"/>
                </w:rPr>
                <w:t>Metode Riset untuk Bisnis dan Ekonomi, Edisi 4.</w:t>
              </w:r>
              <w:r w:rsidRPr="006312B1">
                <w:rPr>
                  <w:rFonts w:ascii="Times New Roman" w:hAnsi="Times New Roman" w:cs="Times New Roman"/>
                  <w:noProof/>
                  <w:sz w:val="24"/>
                  <w:szCs w:val="24"/>
                </w:rPr>
                <w:t xml:space="preserve"> Jakarta: Erlangga.</w:t>
              </w:r>
            </w:p>
            <w:p w:rsidR="00E57F33" w:rsidRPr="006312B1" w:rsidRDefault="00E57F33" w:rsidP="00E57F33">
              <w:pPr>
                <w:pStyle w:val="Bibliography"/>
                <w:spacing w:after="0" w:line="480" w:lineRule="auto"/>
                <w:ind w:left="720" w:hanging="720"/>
                <w:jc w:val="both"/>
                <w:rPr>
                  <w:rFonts w:ascii="Times New Roman" w:hAnsi="Times New Roman" w:cs="Times New Roman"/>
                  <w:noProof/>
                  <w:sz w:val="24"/>
                  <w:szCs w:val="24"/>
                </w:rPr>
              </w:pPr>
              <w:r w:rsidRPr="006312B1">
                <w:rPr>
                  <w:rFonts w:ascii="Times New Roman" w:hAnsi="Times New Roman" w:cs="Times New Roman"/>
                  <w:noProof/>
                  <w:sz w:val="24"/>
                  <w:szCs w:val="24"/>
                </w:rPr>
                <w:t xml:space="preserve">Martalena dan Malinda, M. (2011). </w:t>
              </w:r>
              <w:r w:rsidRPr="006312B1">
                <w:rPr>
                  <w:rFonts w:ascii="Times New Roman" w:hAnsi="Times New Roman" w:cs="Times New Roman"/>
                  <w:i/>
                  <w:iCs/>
                  <w:noProof/>
                  <w:sz w:val="24"/>
                  <w:szCs w:val="24"/>
                </w:rPr>
                <w:t>Pengantar Pasar Modal.</w:t>
              </w:r>
              <w:r w:rsidRPr="006312B1">
                <w:rPr>
                  <w:rFonts w:ascii="Times New Roman" w:hAnsi="Times New Roman" w:cs="Times New Roman"/>
                  <w:noProof/>
                  <w:sz w:val="24"/>
                  <w:szCs w:val="24"/>
                </w:rPr>
                <w:t xml:space="preserve"> Yogyakarta: Andi.</w:t>
              </w:r>
            </w:p>
            <w:p w:rsidR="00E57F33" w:rsidRPr="006312B1" w:rsidRDefault="00E57F33" w:rsidP="00E57F33">
              <w:pPr>
                <w:pStyle w:val="Bibliography"/>
                <w:spacing w:line="240" w:lineRule="auto"/>
                <w:ind w:left="720" w:hanging="720"/>
                <w:jc w:val="both"/>
                <w:rPr>
                  <w:rFonts w:ascii="Times New Roman" w:hAnsi="Times New Roman" w:cs="Times New Roman"/>
                  <w:noProof/>
                  <w:sz w:val="24"/>
                  <w:szCs w:val="24"/>
                </w:rPr>
              </w:pPr>
              <w:r w:rsidRPr="006312B1">
                <w:rPr>
                  <w:rFonts w:ascii="Times New Roman" w:hAnsi="Times New Roman" w:cs="Times New Roman"/>
                  <w:noProof/>
                  <w:sz w:val="24"/>
                  <w:szCs w:val="24"/>
                </w:rPr>
                <w:t xml:space="preserve">Martono dan Harjito, A. (2010). </w:t>
              </w:r>
              <w:r w:rsidRPr="006312B1">
                <w:rPr>
                  <w:rFonts w:ascii="Times New Roman" w:hAnsi="Times New Roman" w:cs="Times New Roman"/>
                  <w:i/>
                  <w:iCs/>
                  <w:noProof/>
                  <w:sz w:val="24"/>
                  <w:szCs w:val="24"/>
                </w:rPr>
                <w:t>Manajemen Keuangan, Edisi 3.</w:t>
              </w:r>
              <w:r w:rsidRPr="006312B1">
                <w:rPr>
                  <w:rFonts w:ascii="Times New Roman" w:hAnsi="Times New Roman" w:cs="Times New Roman"/>
                  <w:noProof/>
                  <w:sz w:val="24"/>
                  <w:szCs w:val="24"/>
                </w:rPr>
                <w:t xml:space="preserve"> Yogyakarta: Ekonisia.</w:t>
              </w:r>
            </w:p>
            <w:p w:rsidR="00E57F33" w:rsidRPr="006312B1" w:rsidRDefault="00E57F33" w:rsidP="00E57F33">
              <w:pPr>
                <w:pStyle w:val="Bibliography"/>
                <w:spacing w:after="0" w:line="480" w:lineRule="auto"/>
                <w:ind w:left="720" w:hanging="720"/>
                <w:jc w:val="both"/>
                <w:rPr>
                  <w:rFonts w:ascii="Times New Roman" w:hAnsi="Times New Roman" w:cs="Times New Roman"/>
                  <w:noProof/>
                  <w:sz w:val="24"/>
                  <w:szCs w:val="24"/>
                </w:rPr>
              </w:pPr>
              <w:r w:rsidRPr="006312B1">
                <w:rPr>
                  <w:rFonts w:ascii="Times New Roman" w:hAnsi="Times New Roman" w:cs="Times New Roman"/>
                  <w:noProof/>
                  <w:sz w:val="24"/>
                  <w:szCs w:val="24"/>
                </w:rPr>
                <w:t xml:space="preserve">Munawir. (2010). </w:t>
              </w:r>
              <w:r w:rsidRPr="006312B1">
                <w:rPr>
                  <w:rFonts w:ascii="Times New Roman" w:hAnsi="Times New Roman" w:cs="Times New Roman"/>
                  <w:i/>
                  <w:iCs/>
                  <w:noProof/>
                  <w:sz w:val="24"/>
                  <w:szCs w:val="24"/>
                </w:rPr>
                <w:t>Analisis Laporan Keuangan.</w:t>
              </w:r>
              <w:r w:rsidRPr="006312B1">
                <w:rPr>
                  <w:rFonts w:ascii="Times New Roman" w:hAnsi="Times New Roman" w:cs="Times New Roman"/>
                  <w:noProof/>
                  <w:sz w:val="24"/>
                  <w:szCs w:val="24"/>
                </w:rPr>
                <w:t xml:space="preserve"> Yogyakarta: Liberty.</w:t>
              </w:r>
            </w:p>
            <w:p w:rsidR="00E57F33" w:rsidRPr="006312B1" w:rsidRDefault="00E57F33" w:rsidP="00E57F33">
              <w:pPr>
                <w:spacing w:line="240" w:lineRule="auto"/>
                <w:ind w:left="720" w:hanging="720"/>
                <w:jc w:val="both"/>
                <w:rPr>
                  <w:rFonts w:ascii="Times New Roman" w:hAnsi="Times New Roman" w:cs="Times New Roman"/>
                  <w:bCs/>
                  <w:noProof/>
                  <w:sz w:val="24"/>
                  <w:szCs w:val="24"/>
                </w:rPr>
              </w:pPr>
              <w:r w:rsidRPr="006312B1">
                <w:rPr>
                  <w:rFonts w:ascii="Times New Roman" w:hAnsi="Times New Roman" w:cs="Times New Roman"/>
                  <w:bCs/>
                  <w:noProof/>
                  <w:sz w:val="24"/>
                  <w:szCs w:val="24"/>
                </w:rPr>
                <w:t xml:space="preserve">Mulyono. (2015). </w:t>
              </w:r>
              <w:r w:rsidRPr="00E31A3D">
                <w:rPr>
                  <w:rFonts w:ascii="Times New Roman" w:hAnsi="Times New Roman" w:cs="Times New Roman"/>
                  <w:bCs/>
                  <w:noProof/>
                  <w:sz w:val="24"/>
                  <w:szCs w:val="24"/>
                </w:rPr>
                <w:t>The Effects Of Financial Ratio and Market Based Ratio Toward The Stock Price Of Manufacturing Industry Sector In Indonesia Stock Exchange</w:t>
              </w:r>
              <w:r w:rsidRPr="006312B1">
                <w:rPr>
                  <w:rFonts w:ascii="Times New Roman" w:hAnsi="Times New Roman" w:cs="Times New Roman"/>
                  <w:bCs/>
                  <w:i/>
                  <w:noProof/>
                  <w:sz w:val="24"/>
                  <w:szCs w:val="24"/>
                </w:rPr>
                <w:t>. Binus Business Review</w:t>
              </w:r>
              <w:r w:rsidRPr="006312B1">
                <w:rPr>
                  <w:rFonts w:ascii="Times New Roman" w:hAnsi="Times New Roman" w:cs="Times New Roman"/>
                  <w:bCs/>
                  <w:noProof/>
                  <w:sz w:val="24"/>
                  <w:szCs w:val="24"/>
                </w:rPr>
                <w:t>, Vol. 6 No. 3 hlm. 431-438.</w:t>
              </w:r>
            </w:p>
            <w:p w:rsidR="00E57F33" w:rsidRPr="006312B1" w:rsidRDefault="00E57F33" w:rsidP="00E57F33">
              <w:pPr>
                <w:pStyle w:val="Bibliography"/>
                <w:spacing w:line="240" w:lineRule="auto"/>
                <w:ind w:left="720" w:hanging="720"/>
                <w:jc w:val="both"/>
                <w:rPr>
                  <w:rFonts w:ascii="Times New Roman" w:hAnsi="Times New Roman" w:cs="Times New Roman"/>
                  <w:noProof/>
                  <w:sz w:val="24"/>
                  <w:szCs w:val="24"/>
                </w:rPr>
              </w:pPr>
              <w:r w:rsidRPr="006312B1">
                <w:rPr>
                  <w:rFonts w:ascii="Times New Roman" w:hAnsi="Times New Roman" w:cs="Times New Roman"/>
                  <w:noProof/>
                  <w:sz w:val="24"/>
                  <w:szCs w:val="24"/>
                </w:rPr>
                <w:t xml:space="preserve">Narimawati, U. (2008). </w:t>
              </w:r>
              <w:r w:rsidRPr="006312B1">
                <w:rPr>
                  <w:rFonts w:ascii="Times New Roman" w:hAnsi="Times New Roman" w:cs="Times New Roman"/>
                  <w:i/>
                  <w:iCs/>
                  <w:noProof/>
                  <w:sz w:val="24"/>
                  <w:szCs w:val="24"/>
                </w:rPr>
                <w:t>Metodologi Penelitian Kualitatif dan Kuantitatif, Teori dan Aplikasi .</w:t>
              </w:r>
              <w:r w:rsidRPr="006312B1">
                <w:rPr>
                  <w:rFonts w:ascii="Times New Roman" w:hAnsi="Times New Roman" w:cs="Times New Roman"/>
                  <w:noProof/>
                  <w:sz w:val="24"/>
                  <w:szCs w:val="24"/>
                </w:rPr>
                <w:t xml:space="preserve"> Bandung: Agung Media.</w:t>
              </w:r>
            </w:p>
            <w:p w:rsidR="00E57F33" w:rsidRPr="006312B1" w:rsidRDefault="00E57F33" w:rsidP="00E57F33">
              <w:pPr>
                <w:pStyle w:val="Bibliography"/>
                <w:spacing w:line="240" w:lineRule="auto"/>
                <w:ind w:left="720" w:hanging="720"/>
                <w:jc w:val="both"/>
                <w:rPr>
                  <w:rFonts w:ascii="Times New Roman" w:hAnsi="Times New Roman" w:cs="Times New Roman"/>
                  <w:noProof/>
                  <w:sz w:val="24"/>
                  <w:szCs w:val="24"/>
                </w:rPr>
              </w:pPr>
              <w:r w:rsidRPr="006312B1">
                <w:rPr>
                  <w:rFonts w:ascii="Times New Roman" w:hAnsi="Times New Roman" w:cs="Times New Roman"/>
                  <w:noProof/>
                  <w:sz w:val="24"/>
                  <w:szCs w:val="24"/>
                </w:rPr>
                <w:t xml:space="preserve">Rudianto. (2013). </w:t>
              </w:r>
              <w:r w:rsidRPr="006312B1">
                <w:rPr>
                  <w:rFonts w:ascii="Times New Roman" w:hAnsi="Times New Roman" w:cs="Times New Roman"/>
                  <w:i/>
                  <w:iCs/>
                  <w:noProof/>
                  <w:sz w:val="24"/>
                  <w:szCs w:val="24"/>
                </w:rPr>
                <w:t>Akuntansi Manajemen Informasi untuk Pengambilan Keputusan Strategis.</w:t>
              </w:r>
              <w:r w:rsidRPr="006312B1">
                <w:rPr>
                  <w:rFonts w:ascii="Times New Roman" w:hAnsi="Times New Roman" w:cs="Times New Roman"/>
                  <w:noProof/>
                  <w:sz w:val="24"/>
                  <w:szCs w:val="24"/>
                </w:rPr>
                <w:t xml:space="preserve"> Jakarta: Erlangga.</w:t>
              </w:r>
            </w:p>
            <w:p w:rsidR="00E57F33" w:rsidRPr="006312B1" w:rsidRDefault="00E57F33" w:rsidP="00E57F33">
              <w:pPr>
                <w:spacing w:before="240" w:line="240" w:lineRule="auto"/>
                <w:ind w:left="720" w:hanging="720"/>
                <w:jc w:val="both"/>
                <w:rPr>
                  <w:rFonts w:ascii="Times New Roman" w:hAnsi="Times New Roman" w:cs="Times New Roman"/>
                  <w:bCs/>
                  <w:noProof/>
                  <w:sz w:val="24"/>
                  <w:szCs w:val="24"/>
                </w:rPr>
              </w:pPr>
              <w:r w:rsidRPr="006312B1">
                <w:rPr>
                  <w:rFonts w:ascii="Times New Roman" w:hAnsi="Times New Roman" w:cs="Times New Roman"/>
                  <w:bCs/>
                  <w:noProof/>
                  <w:sz w:val="24"/>
                  <w:szCs w:val="24"/>
                </w:rPr>
                <w:t xml:space="preserve">Rustandi, R. (2013). Pengaruh </w:t>
              </w:r>
              <w:r w:rsidRPr="006312B1">
                <w:rPr>
                  <w:rFonts w:ascii="Times New Roman" w:hAnsi="Times New Roman" w:cs="Times New Roman"/>
                  <w:bCs/>
                  <w:i/>
                  <w:noProof/>
                  <w:sz w:val="24"/>
                  <w:szCs w:val="24"/>
                </w:rPr>
                <w:t xml:space="preserve">Intellectual Capital </w:t>
              </w:r>
              <w:r w:rsidRPr="006312B1">
                <w:rPr>
                  <w:rFonts w:ascii="Times New Roman" w:hAnsi="Times New Roman" w:cs="Times New Roman"/>
                  <w:bCs/>
                  <w:noProof/>
                  <w:sz w:val="24"/>
                  <w:szCs w:val="24"/>
                </w:rPr>
                <w:t>Terhadap Kinerja Keuangan pada Perusahaan Retail yang Terdaftar di Bursa Efek Indonesia (BEI) Pada Tahun 2009-2011. Skripsi. Universitas Pendidikan Indonesia.</w:t>
              </w:r>
            </w:p>
            <w:p w:rsidR="00E57F33" w:rsidRPr="006312B1" w:rsidRDefault="00E57F33" w:rsidP="00E57F33">
              <w:pPr>
                <w:spacing w:before="240" w:line="240" w:lineRule="auto"/>
                <w:ind w:left="720" w:hanging="720"/>
                <w:jc w:val="both"/>
                <w:rPr>
                  <w:rFonts w:ascii="Times New Roman" w:hAnsi="Times New Roman" w:cs="Times New Roman"/>
                  <w:sz w:val="24"/>
                  <w:szCs w:val="24"/>
                </w:rPr>
              </w:pPr>
              <w:r w:rsidRPr="006312B1">
                <w:rPr>
                  <w:rFonts w:ascii="Times New Roman" w:hAnsi="Times New Roman" w:cs="Times New Roman"/>
                  <w:bCs/>
                  <w:noProof/>
                  <w:sz w:val="24"/>
                  <w:szCs w:val="24"/>
                </w:rPr>
                <w:t xml:space="preserve">Ren Sia, V.L. dan Tjun Tjun, L. (2011). Pengaruh </w:t>
              </w:r>
              <w:r w:rsidRPr="006312B1">
                <w:rPr>
                  <w:rFonts w:ascii="Times New Roman" w:hAnsi="Times New Roman" w:cs="Times New Roman"/>
                  <w:bCs/>
                  <w:i/>
                  <w:noProof/>
                  <w:sz w:val="24"/>
                  <w:szCs w:val="24"/>
                </w:rPr>
                <w:t>Currrent Ratio</w:t>
              </w:r>
              <w:r w:rsidRPr="006312B1">
                <w:rPr>
                  <w:rFonts w:ascii="Times New Roman" w:hAnsi="Times New Roman" w:cs="Times New Roman"/>
                  <w:bCs/>
                  <w:noProof/>
                  <w:sz w:val="24"/>
                  <w:szCs w:val="24"/>
                </w:rPr>
                <w:t xml:space="preserve">, </w:t>
              </w:r>
              <w:r w:rsidRPr="006312B1">
                <w:rPr>
                  <w:rFonts w:ascii="Times New Roman" w:hAnsi="Times New Roman" w:cs="Times New Roman"/>
                  <w:bCs/>
                  <w:i/>
                  <w:noProof/>
                  <w:sz w:val="24"/>
                  <w:szCs w:val="24"/>
                </w:rPr>
                <w:t>Earning per Share</w:t>
              </w:r>
              <w:r w:rsidRPr="006312B1">
                <w:rPr>
                  <w:rFonts w:ascii="Times New Roman" w:hAnsi="Times New Roman" w:cs="Times New Roman"/>
                  <w:bCs/>
                  <w:noProof/>
                  <w:sz w:val="24"/>
                  <w:szCs w:val="24"/>
                </w:rPr>
                <w:t xml:space="preserve">, dan </w:t>
              </w:r>
              <w:r w:rsidRPr="006312B1">
                <w:rPr>
                  <w:rFonts w:ascii="Times New Roman" w:hAnsi="Times New Roman" w:cs="Times New Roman"/>
                  <w:bCs/>
                  <w:i/>
                  <w:noProof/>
                  <w:sz w:val="24"/>
                  <w:szCs w:val="24"/>
                </w:rPr>
                <w:t xml:space="preserve">Price Earning Ratio </w:t>
              </w:r>
              <w:r w:rsidRPr="006312B1">
                <w:rPr>
                  <w:rFonts w:ascii="Times New Roman" w:hAnsi="Times New Roman" w:cs="Times New Roman"/>
                  <w:bCs/>
                  <w:noProof/>
                  <w:sz w:val="24"/>
                  <w:szCs w:val="24"/>
                </w:rPr>
                <w:t>Terhadap Harga Saham. Jurnal Akuntansi, Vol. 3 No. 2 hlm. 136-158</w:t>
              </w:r>
              <w:r>
                <w:rPr>
                  <w:rFonts w:ascii="Times New Roman" w:hAnsi="Times New Roman" w:cs="Times New Roman"/>
                  <w:bCs/>
                  <w:noProof/>
                  <w:sz w:val="24"/>
                  <w:szCs w:val="24"/>
                </w:rPr>
                <w:t>.</w:t>
              </w:r>
            </w:p>
            <w:p w:rsidR="00E57F33" w:rsidRPr="006312B1" w:rsidRDefault="00E57F33" w:rsidP="00E57F33">
              <w:pPr>
                <w:spacing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Reeve, </w:t>
              </w:r>
              <w:r w:rsidRPr="006312B1">
                <w:rPr>
                  <w:rFonts w:ascii="Times New Roman" w:hAnsi="Times New Roman" w:cs="Times New Roman"/>
                  <w:sz w:val="24"/>
                  <w:szCs w:val="24"/>
                </w:rPr>
                <w:t>M.</w:t>
              </w:r>
              <w:r>
                <w:rPr>
                  <w:rFonts w:ascii="Times New Roman" w:hAnsi="Times New Roman" w:cs="Times New Roman"/>
                  <w:sz w:val="24"/>
                  <w:szCs w:val="24"/>
                </w:rPr>
                <w:t>,</w:t>
              </w:r>
              <w:r w:rsidRPr="006312B1">
                <w:rPr>
                  <w:rFonts w:ascii="Times New Roman" w:hAnsi="Times New Roman" w:cs="Times New Roman"/>
                  <w:sz w:val="24"/>
                  <w:szCs w:val="24"/>
                </w:rPr>
                <w:t xml:space="preserve"> James, S.</w:t>
              </w:r>
              <w:r>
                <w:rPr>
                  <w:rFonts w:ascii="Times New Roman" w:hAnsi="Times New Roman" w:cs="Times New Roman"/>
                  <w:sz w:val="24"/>
                  <w:szCs w:val="24"/>
                </w:rPr>
                <w:t xml:space="preserve">, </w:t>
              </w:r>
              <w:r w:rsidR="00D95431">
                <w:rPr>
                  <w:rFonts w:ascii="Times New Roman" w:hAnsi="Times New Roman" w:cs="Times New Roman"/>
                  <w:sz w:val="24"/>
                  <w:szCs w:val="24"/>
                </w:rPr>
                <w:t xml:space="preserve">dan </w:t>
              </w:r>
              <w:r>
                <w:rPr>
                  <w:rFonts w:ascii="Times New Roman" w:hAnsi="Times New Roman" w:cs="Times New Roman"/>
                  <w:sz w:val="24"/>
                  <w:szCs w:val="24"/>
                </w:rPr>
                <w:t>Warren, C</w:t>
              </w:r>
              <w:r w:rsidRPr="006312B1">
                <w:rPr>
                  <w:rFonts w:ascii="Times New Roman" w:hAnsi="Times New Roman" w:cs="Times New Roman"/>
                  <w:sz w:val="24"/>
                  <w:szCs w:val="24"/>
                </w:rPr>
                <w:t>. (2010)</w:t>
              </w:r>
              <w:r w:rsidRPr="006312B1">
                <w:rPr>
                  <w:rFonts w:ascii="Times New Roman" w:hAnsi="Times New Roman" w:cs="Times New Roman"/>
                  <w:i/>
                  <w:sz w:val="24"/>
                  <w:szCs w:val="24"/>
                </w:rPr>
                <w:t xml:space="preserve">. Pengantar Akuntansi Adaptasi Indonesia. </w:t>
              </w:r>
              <w:r w:rsidRPr="006312B1">
                <w:rPr>
                  <w:rFonts w:ascii="Times New Roman" w:hAnsi="Times New Roman" w:cs="Times New Roman"/>
                  <w:sz w:val="24"/>
                  <w:szCs w:val="24"/>
                </w:rPr>
                <w:t>Jakarta: Salemba Empat</w:t>
              </w:r>
              <w:r>
                <w:rPr>
                  <w:rFonts w:ascii="Times New Roman" w:hAnsi="Times New Roman" w:cs="Times New Roman"/>
                  <w:sz w:val="24"/>
                  <w:szCs w:val="24"/>
                </w:rPr>
                <w:t>.</w:t>
              </w:r>
            </w:p>
            <w:p w:rsidR="00E57F33" w:rsidRPr="00E31A3D" w:rsidRDefault="00E57F33" w:rsidP="00E57F33">
              <w:pPr>
                <w:spacing w:line="240" w:lineRule="auto"/>
                <w:ind w:left="630" w:hanging="630"/>
                <w:jc w:val="both"/>
                <w:rPr>
                  <w:rFonts w:ascii="Times New Roman" w:hAnsi="Times New Roman" w:cs="Times New Roman"/>
                  <w:bCs/>
                  <w:noProof/>
                  <w:sz w:val="24"/>
                  <w:szCs w:val="24"/>
                </w:rPr>
              </w:pPr>
              <w:r w:rsidRPr="006312B1">
                <w:rPr>
                  <w:rFonts w:ascii="Times New Roman" w:hAnsi="Times New Roman" w:cs="Times New Roman"/>
                  <w:bCs/>
                  <w:noProof/>
                  <w:sz w:val="24"/>
                  <w:szCs w:val="24"/>
                </w:rPr>
                <w:lastRenderedPageBreak/>
                <w:t xml:space="preserve">Safitri, A.L. (2013). Pengaruh </w:t>
              </w:r>
              <w:r w:rsidRPr="00E31A3D">
                <w:rPr>
                  <w:rFonts w:ascii="Times New Roman" w:hAnsi="Times New Roman" w:cs="Times New Roman"/>
                  <w:bCs/>
                  <w:noProof/>
                  <w:sz w:val="24"/>
                  <w:szCs w:val="24"/>
                </w:rPr>
                <w:t xml:space="preserve">Earning Per Share, Price Earning Ratio, Return On Asset, Debt to Equity dan Market Value Added </w:t>
              </w:r>
              <w:r w:rsidRPr="006312B1">
                <w:rPr>
                  <w:rFonts w:ascii="Times New Roman" w:hAnsi="Times New Roman" w:cs="Times New Roman"/>
                  <w:bCs/>
                  <w:noProof/>
                  <w:sz w:val="24"/>
                  <w:szCs w:val="24"/>
                </w:rPr>
                <w:t xml:space="preserve">Terhadap Harga Saham dalam Kelompok Jakarta Islamic Index. </w:t>
              </w:r>
              <w:r w:rsidRPr="006312B1">
                <w:rPr>
                  <w:rFonts w:ascii="Times New Roman" w:hAnsi="Times New Roman" w:cs="Times New Roman"/>
                  <w:bCs/>
                  <w:i/>
                  <w:noProof/>
                  <w:sz w:val="24"/>
                  <w:szCs w:val="24"/>
                </w:rPr>
                <w:t>Management Analysis Journal.</w:t>
              </w:r>
              <w:r>
                <w:rPr>
                  <w:rFonts w:ascii="Times New Roman" w:hAnsi="Times New Roman" w:cs="Times New Roman"/>
                  <w:bCs/>
                  <w:noProof/>
                  <w:sz w:val="24"/>
                  <w:szCs w:val="24"/>
                </w:rPr>
                <w:t xml:space="preserve"> hlm. 1-8.</w:t>
              </w:r>
            </w:p>
            <w:p w:rsidR="00E57F33" w:rsidRPr="006312B1" w:rsidRDefault="00E57F33" w:rsidP="00E57F33">
              <w:pPr>
                <w:pStyle w:val="Bibliography"/>
                <w:spacing w:line="240" w:lineRule="auto"/>
                <w:ind w:left="720" w:hanging="720"/>
                <w:jc w:val="both"/>
                <w:rPr>
                  <w:rFonts w:ascii="Times New Roman" w:hAnsi="Times New Roman" w:cs="Times New Roman"/>
                  <w:noProof/>
                  <w:sz w:val="24"/>
                  <w:szCs w:val="24"/>
                </w:rPr>
              </w:pPr>
              <w:r w:rsidRPr="006312B1">
                <w:rPr>
                  <w:rFonts w:ascii="Times New Roman" w:hAnsi="Times New Roman" w:cs="Times New Roman"/>
                  <w:noProof/>
                  <w:sz w:val="24"/>
                  <w:szCs w:val="24"/>
                </w:rPr>
                <w:t xml:space="preserve">Soemitra, A. (2010). </w:t>
              </w:r>
              <w:r w:rsidRPr="006312B1">
                <w:rPr>
                  <w:rFonts w:ascii="Times New Roman" w:hAnsi="Times New Roman" w:cs="Times New Roman"/>
                  <w:i/>
                  <w:iCs/>
                  <w:noProof/>
                  <w:sz w:val="24"/>
                  <w:szCs w:val="24"/>
                </w:rPr>
                <w:t>Bank &amp; Lembaga Keuangan Syariah.</w:t>
              </w:r>
              <w:r w:rsidRPr="006312B1">
                <w:rPr>
                  <w:rFonts w:ascii="Times New Roman" w:hAnsi="Times New Roman" w:cs="Times New Roman"/>
                  <w:noProof/>
                  <w:sz w:val="24"/>
                  <w:szCs w:val="24"/>
                </w:rPr>
                <w:t xml:space="preserve"> Jakarta: Kencana Prenada Media Group.</w:t>
              </w:r>
            </w:p>
            <w:p w:rsidR="00E57F33" w:rsidRDefault="00E57F33" w:rsidP="00E57F33">
              <w:pPr>
                <w:spacing w:line="240" w:lineRule="auto"/>
                <w:ind w:left="720" w:hanging="720"/>
                <w:jc w:val="both"/>
                <w:rPr>
                  <w:rFonts w:ascii="Times New Roman" w:hAnsi="Times New Roman" w:cs="Times New Roman"/>
                  <w:bCs/>
                  <w:noProof/>
                  <w:sz w:val="24"/>
                  <w:szCs w:val="24"/>
                </w:rPr>
              </w:pPr>
              <w:r w:rsidRPr="006312B1">
                <w:rPr>
                  <w:rFonts w:ascii="Times New Roman" w:hAnsi="Times New Roman" w:cs="Times New Roman"/>
                  <w:bCs/>
                  <w:noProof/>
                  <w:sz w:val="24"/>
                  <w:szCs w:val="24"/>
                </w:rPr>
                <w:t xml:space="preserve">Sondakh, F., Tommy, P. dan Mangantar, M. (2015). </w:t>
              </w:r>
              <w:r w:rsidRPr="00AA1339">
                <w:rPr>
                  <w:rFonts w:ascii="Times New Roman" w:hAnsi="Times New Roman" w:cs="Times New Roman"/>
                  <w:bCs/>
                  <w:noProof/>
                  <w:sz w:val="24"/>
                  <w:szCs w:val="24"/>
                </w:rPr>
                <w:t xml:space="preserve">Current Ratio, Debt to Equity Ratio, Return On Asset, Return On Equity </w:t>
              </w:r>
              <w:r w:rsidRPr="006312B1">
                <w:rPr>
                  <w:rFonts w:ascii="Times New Roman" w:hAnsi="Times New Roman" w:cs="Times New Roman"/>
                  <w:bCs/>
                  <w:noProof/>
                  <w:sz w:val="24"/>
                  <w:szCs w:val="24"/>
                </w:rPr>
                <w:t xml:space="preserve">Pengaruhnya Terhadap Harga Saham Pada Indeks LQ 45 di BEI periode 2010-2014. </w:t>
              </w:r>
              <w:r w:rsidRPr="00AA1339">
                <w:rPr>
                  <w:rFonts w:ascii="Times New Roman" w:hAnsi="Times New Roman" w:cs="Times New Roman"/>
                  <w:bCs/>
                  <w:i/>
                  <w:noProof/>
                  <w:sz w:val="24"/>
                  <w:szCs w:val="24"/>
                </w:rPr>
                <w:t>Jurnal EMBA</w:t>
              </w:r>
              <w:r w:rsidRPr="006312B1">
                <w:rPr>
                  <w:rFonts w:ascii="Times New Roman" w:hAnsi="Times New Roman" w:cs="Times New Roman"/>
                  <w:bCs/>
                  <w:noProof/>
                  <w:sz w:val="24"/>
                  <w:szCs w:val="24"/>
                </w:rPr>
                <w:t>, Vol. 3 No. 2 hlm. 749-756.</w:t>
              </w:r>
            </w:p>
            <w:p w:rsidR="00E57F33" w:rsidRPr="00E31A3D" w:rsidRDefault="00E57F33" w:rsidP="00E57F33">
              <w:pPr>
                <w:pStyle w:val="Bibliography"/>
                <w:spacing w:after="0" w:line="480" w:lineRule="auto"/>
                <w:ind w:left="720" w:hanging="720"/>
                <w:jc w:val="both"/>
                <w:rPr>
                  <w:rFonts w:ascii="Times New Roman" w:hAnsi="Times New Roman" w:cs="Times New Roman"/>
                  <w:noProof/>
                  <w:sz w:val="24"/>
                  <w:szCs w:val="24"/>
                </w:rPr>
              </w:pPr>
              <w:r w:rsidRPr="006312B1">
                <w:rPr>
                  <w:rFonts w:ascii="Times New Roman" w:hAnsi="Times New Roman" w:cs="Times New Roman"/>
                  <w:noProof/>
                  <w:sz w:val="24"/>
                  <w:szCs w:val="24"/>
                </w:rPr>
                <w:t xml:space="preserve">Sudana, I.M. (2011). </w:t>
              </w:r>
              <w:r w:rsidRPr="006312B1">
                <w:rPr>
                  <w:rFonts w:ascii="Times New Roman" w:hAnsi="Times New Roman" w:cs="Times New Roman"/>
                  <w:i/>
                  <w:iCs/>
                  <w:noProof/>
                  <w:sz w:val="24"/>
                  <w:szCs w:val="24"/>
                </w:rPr>
                <w:t>Manajemen Keuangan Teori dan Praktik .</w:t>
              </w:r>
              <w:r w:rsidRPr="006312B1">
                <w:rPr>
                  <w:rFonts w:ascii="Times New Roman" w:hAnsi="Times New Roman" w:cs="Times New Roman"/>
                  <w:noProof/>
                  <w:sz w:val="24"/>
                  <w:szCs w:val="24"/>
                </w:rPr>
                <w:t xml:space="preserve"> Jakarta: Erlangga.</w:t>
              </w:r>
            </w:p>
            <w:p w:rsidR="00E57F33" w:rsidRPr="006312B1" w:rsidRDefault="00E57F33" w:rsidP="00E57F33">
              <w:pPr>
                <w:spacing w:line="240" w:lineRule="auto"/>
                <w:ind w:left="720" w:hanging="720"/>
                <w:jc w:val="both"/>
                <w:rPr>
                  <w:rFonts w:ascii="Times New Roman" w:hAnsi="Times New Roman" w:cs="Times New Roman"/>
                  <w:bCs/>
                  <w:noProof/>
                  <w:sz w:val="24"/>
                  <w:szCs w:val="24"/>
                </w:rPr>
              </w:pPr>
              <w:r w:rsidRPr="006312B1">
                <w:rPr>
                  <w:rFonts w:ascii="Times New Roman" w:hAnsi="Times New Roman" w:cs="Times New Roman"/>
                  <w:bCs/>
                  <w:noProof/>
                  <w:sz w:val="24"/>
                  <w:szCs w:val="24"/>
                </w:rPr>
                <w:t xml:space="preserve">Sugiarto, R.J.E. dan Khusaini (2014). Pengaruh DER, DPS, ROA Terhadap Harga Saham Pada Perusahaan Telekomunikasi di BEI. </w:t>
              </w:r>
              <w:r w:rsidRPr="00AA1339">
                <w:rPr>
                  <w:rFonts w:ascii="Times New Roman" w:hAnsi="Times New Roman" w:cs="Times New Roman"/>
                  <w:bCs/>
                  <w:i/>
                  <w:noProof/>
                  <w:sz w:val="24"/>
                  <w:szCs w:val="24"/>
                </w:rPr>
                <w:t>Jurnal Ilmu &amp; Riset Manajemen</w:t>
              </w:r>
              <w:r w:rsidRPr="006312B1">
                <w:rPr>
                  <w:rFonts w:ascii="Times New Roman" w:hAnsi="Times New Roman" w:cs="Times New Roman"/>
                  <w:bCs/>
                  <w:noProof/>
                  <w:sz w:val="24"/>
                  <w:szCs w:val="24"/>
                </w:rPr>
                <w:t>,  Vol. 3 No. 9.</w:t>
              </w:r>
            </w:p>
            <w:p w:rsidR="00E57F33" w:rsidRPr="006312B1" w:rsidRDefault="00E57F33" w:rsidP="00E57F33">
              <w:pPr>
                <w:pStyle w:val="Bibliography"/>
                <w:spacing w:line="240" w:lineRule="auto"/>
                <w:ind w:left="720" w:hanging="720"/>
                <w:jc w:val="both"/>
                <w:rPr>
                  <w:rFonts w:ascii="Times New Roman" w:hAnsi="Times New Roman" w:cs="Times New Roman"/>
                  <w:noProof/>
                  <w:sz w:val="24"/>
                  <w:szCs w:val="24"/>
                </w:rPr>
              </w:pPr>
              <w:r w:rsidRPr="006312B1">
                <w:rPr>
                  <w:rFonts w:ascii="Times New Roman" w:hAnsi="Times New Roman" w:cs="Times New Roman"/>
                  <w:noProof/>
                  <w:sz w:val="24"/>
                  <w:szCs w:val="24"/>
                </w:rPr>
                <w:t xml:space="preserve">Sugiyono. (2011). </w:t>
              </w:r>
              <w:r w:rsidRPr="006312B1">
                <w:rPr>
                  <w:rFonts w:ascii="Times New Roman" w:hAnsi="Times New Roman" w:cs="Times New Roman"/>
                  <w:i/>
                  <w:iCs/>
                  <w:noProof/>
                  <w:sz w:val="24"/>
                  <w:szCs w:val="24"/>
                </w:rPr>
                <w:t>Metode Penelitian Kuantitatif, Kaulitatif dan R&amp;D.</w:t>
              </w:r>
              <w:r w:rsidRPr="006312B1">
                <w:rPr>
                  <w:rFonts w:ascii="Times New Roman" w:hAnsi="Times New Roman" w:cs="Times New Roman"/>
                  <w:noProof/>
                  <w:sz w:val="24"/>
                  <w:szCs w:val="24"/>
                </w:rPr>
                <w:t xml:space="preserve"> Bandung: Alfabeta.</w:t>
              </w:r>
            </w:p>
            <w:p w:rsidR="00E57F33" w:rsidRPr="006312B1" w:rsidRDefault="00E57F33" w:rsidP="00E57F33">
              <w:pPr>
                <w:pStyle w:val="Bibliography"/>
                <w:spacing w:line="240" w:lineRule="auto"/>
                <w:ind w:left="720" w:hanging="720"/>
                <w:jc w:val="both"/>
                <w:rPr>
                  <w:rFonts w:ascii="Times New Roman" w:hAnsi="Times New Roman" w:cs="Times New Roman"/>
                  <w:noProof/>
                  <w:sz w:val="24"/>
                  <w:szCs w:val="24"/>
                </w:rPr>
              </w:pPr>
              <w:r w:rsidRPr="006312B1">
                <w:rPr>
                  <w:rFonts w:ascii="Times New Roman" w:hAnsi="Times New Roman" w:cs="Times New Roman"/>
                  <w:noProof/>
                  <w:sz w:val="24"/>
                  <w:szCs w:val="24"/>
                </w:rPr>
                <w:t xml:space="preserve">Sugiyono. (2012). </w:t>
              </w:r>
              <w:r w:rsidRPr="006312B1">
                <w:rPr>
                  <w:rFonts w:ascii="Times New Roman" w:hAnsi="Times New Roman" w:cs="Times New Roman"/>
                  <w:i/>
                  <w:iCs/>
                  <w:noProof/>
                  <w:sz w:val="24"/>
                  <w:szCs w:val="24"/>
                </w:rPr>
                <w:t>Metode Penelitian Kauntitatif, kaulitatif dan R &amp; D.</w:t>
              </w:r>
              <w:r w:rsidRPr="006312B1">
                <w:rPr>
                  <w:rFonts w:ascii="Times New Roman" w:hAnsi="Times New Roman" w:cs="Times New Roman"/>
                  <w:noProof/>
                  <w:sz w:val="24"/>
                  <w:szCs w:val="24"/>
                </w:rPr>
                <w:t xml:space="preserve"> Bandung: Alfabeta.</w:t>
              </w:r>
            </w:p>
            <w:p w:rsidR="00E57F33" w:rsidRPr="006312B1" w:rsidRDefault="00E57F33" w:rsidP="00E57F33">
              <w:pPr>
                <w:pStyle w:val="Bibliography"/>
                <w:spacing w:line="240" w:lineRule="auto"/>
                <w:ind w:left="720" w:hanging="720"/>
                <w:jc w:val="both"/>
                <w:rPr>
                  <w:rFonts w:ascii="Times New Roman" w:hAnsi="Times New Roman" w:cs="Times New Roman"/>
                  <w:noProof/>
                  <w:sz w:val="24"/>
                  <w:szCs w:val="24"/>
                </w:rPr>
              </w:pPr>
              <w:r w:rsidRPr="006312B1">
                <w:rPr>
                  <w:rFonts w:ascii="Times New Roman" w:hAnsi="Times New Roman" w:cs="Times New Roman"/>
                  <w:noProof/>
                  <w:sz w:val="24"/>
                  <w:szCs w:val="24"/>
                </w:rPr>
                <w:t xml:space="preserve">Sugiyono. (2013). </w:t>
              </w:r>
              <w:r w:rsidRPr="006312B1">
                <w:rPr>
                  <w:rFonts w:ascii="Times New Roman" w:hAnsi="Times New Roman" w:cs="Times New Roman"/>
                  <w:i/>
                  <w:iCs/>
                  <w:noProof/>
                  <w:sz w:val="24"/>
                  <w:szCs w:val="24"/>
                </w:rPr>
                <w:t>Memahami Penelitian Kuantitatif, Kualitatif dan R&amp;D.</w:t>
              </w:r>
              <w:r w:rsidRPr="006312B1">
                <w:rPr>
                  <w:rFonts w:ascii="Times New Roman" w:hAnsi="Times New Roman" w:cs="Times New Roman"/>
                  <w:noProof/>
                  <w:sz w:val="24"/>
                  <w:szCs w:val="24"/>
                </w:rPr>
                <w:t xml:space="preserve"> Bandung: Alfabeta.</w:t>
              </w:r>
            </w:p>
            <w:p w:rsidR="00E57F33" w:rsidRPr="006312B1" w:rsidRDefault="00E57F33" w:rsidP="00E57F33">
              <w:pPr>
                <w:pStyle w:val="Bibliography"/>
                <w:spacing w:line="240" w:lineRule="auto"/>
                <w:ind w:left="720" w:hanging="720"/>
                <w:jc w:val="both"/>
                <w:rPr>
                  <w:rFonts w:ascii="Times New Roman" w:hAnsi="Times New Roman" w:cs="Times New Roman"/>
                  <w:noProof/>
                  <w:sz w:val="24"/>
                  <w:szCs w:val="24"/>
                </w:rPr>
              </w:pPr>
              <w:r w:rsidRPr="006312B1">
                <w:rPr>
                  <w:rFonts w:ascii="Times New Roman" w:hAnsi="Times New Roman" w:cs="Times New Roman"/>
                  <w:noProof/>
                  <w:sz w:val="24"/>
                  <w:szCs w:val="24"/>
                </w:rPr>
                <w:t xml:space="preserve">Sumarsan, T. (2013). </w:t>
              </w:r>
              <w:r w:rsidRPr="006312B1">
                <w:rPr>
                  <w:rFonts w:ascii="Times New Roman" w:hAnsi="Times New Roman" w:cs="Times New Roman"/>
                  <w:i/>
                  <w:iCs/>
                  <w:noProof/>
                  <w:sz w:val="24"/>
                  <w:szCs w:val="24"/>
                </w:rPr>
                <w:t>Perpajakan Indonesia, Edisi 3.</w:t>
              </w:r>
              <w:r w:rsidRPr="006312B1">
                <w:rPr>
                  <w:rFonts w:ascii="Times New Roman" w:hAnsi="Times New Roman" w:cs="Times New Roman"/>
                  <w:noProof/>
                  <w:sz w:val="24"/>
                  <w:szCs w:val="24"/>
                </w:rPr>
                <w:t xml:space="preserve"> Jakarta: PT. Indeks Permata Puri Media.</w:t>
              </w:r>
            </w:p>
            <w:p w:rsidR="00E57F33" w:rsidRPr="006312B1" w:rsidRDefault="00E57F33" w:rsidP="00E57F33">
              <w:pPr>
                <w:pStyle w:val="Bibliography"/>
                <w:spacing w:line="240" w:lineRule="auto"/>
                <w:ind w:left="720" w:hanging="720"/>
                <w:jc w:val="both"/>
                <w:rPr>
                  <w:rFonts w:ascii="Times New Roman" w:hAnsi="Times New Roman" w:cs="Times New Roman"/>
                  <w:noProof/>
                  <w:sz w:val="24"/>
                  <w:szCs w:val="24"/>
                </w:rPr>
              </w:pPr>
              <w:r w:rsidRPr="006312B1">
                <w:rPr>
                  <w:rFonts w:ascii="Times New Roman" w:hAnsi="Times New Roman" w:cs="Times New Roman"/>
                  <w:noProof/>
                  <w:sz w:val="24"/>
                  <w:szCs w:val="24"/>
                </w:rPr>
                <w:t xml:space="preserve">Sunariyah. (2011). </w:t>
              </w:r>
              <w:r w:rsidRPr="006312B1">
                <w:rPr>
                  <w:rFonts w:ascii="Times New Roman" w:hAnsi="Times New Roman" w:cs="Times New Roman"/>
                  <w:i/>
                  <w:iCs/>
                  <w:noProof/>
                  <w:sz w:val="24"/>
                  <w:szCs w:val="24"/>
                </w:rPr>
                <w:t>Pengantar Pengetahuan Pasar Modal, Edisi 6.</w:t>
              </w:r>
              <w:r w:rsidRPr="006312B1">
                <w:rPr>
                  <w:rFonts w:ascii="Times New Roman" w:hAnsi="Times New Roman" w:cs="Times New Roman"/>
                  <w:noProof/>
                  <w:sz w:val="24"/>
                  <w:szCs w:val="24"/>
                </w:rPr>
                <w:t xml:space="preserve"> Yogyakarta: UPP STIM YKPN.</w:t>
              </w:r>
            </w:p>
            <w:p w:rsidR="00E57F33" w:rsidRPr="006312B1" w:rsidRDefault="00E57F33" w:rsidP="00E57F33">
              <w:pPr>
                <w:pStyle w:val="Bibliography"/>
                <w:spacing w:line="240" w:lineRule="auto"/>
                <w:ind w:left="720" w:hanging="720"/>
                <w:jc w:val="both"/>
                <w:rPr>
                  <w:rFonts w:ascii="Times New Roman" w:hAnsi="Times New Roman" w:cs="Times New Roman"/>
                  <w:noProof/>
                  <w:sz w:val="24"/>
                  <w:szCs w:val="24"/>
                </w:rPr>
              </w:pPr>
              <w:r w:rsidRPr="006312B1">
                <w:rPr>
                  <w:rFonts w:ascii="Times New Roman" w:hAnsi="Times New Roman" w:cs="Times New Roman"/>
                  <w:noProof/>
                  <w:sz w:val="24"/>
                  <w:szCs w:val="24"/>
                </w:rPr>
                <w:t xml:space="preserve">Sutrisno. (2012). </w:t>
              </w:r>
              <w:r w:rsidRPr="006312B1">
                <w:rPr>
                  <w:rFonts w:ascii="Times New Roman" w:hAnsi="Times New Roman" w:cs="Times New Roman"/>
                  <w:i/>
                  <w:iCs/>
                  <w:noProof/>
                  <w:sz w:val="24"/>
                  <w:szCs w:val="24"/>
                </w:rPr>
                <w:t>Manajemen Keuangan Teori, Konsep dan Aplikasi.</w:t>
              </w:r>
              <w:r w:rsidRPr="006312B1">
                <w:rPr>
                  <w:rFonts w:ascii="Times New Roman" w:hAnsi="Times New Roman" w:cs="Times New Roman"/>
                  <w:noProof/>
                  <w:sz w:val="24"/>
                  <w:szCs w:val="24"/>
                </w:rPr>
                <w:t xml:space="preserve"> Yogyakarta: Ekonisia.</w:t>
              </w:r>
            </w:p>
            <w:p w:rsidR="00E57F33" w:rsidRPr="006312B1" w:rsidRDefault="00E57F33" w:rsidP="00E57F33">
              <w:pPr>
                <w:pStyle w:val="Bibliography"/>
                <w:spacing w:after="0" w:line="480" w:lineRule="auto"/>
                <w:ind w:left="720" w:hanging="720"/>
                <w:jc w:val="both"/>
                <w:rPr>
                  <w:rFonts w:ascii="Times New Roman" w:hAnsi="Times New Roman" w:cs="Times New Roman"/>
                  <w:noProof/>
                  <w:sz w:val="24"/>
                  <w:szCs w:val="24"/>
                </w:rPr>
              </w:pPr>
              <w:r w:rsidRPr="006312B1">
                <w:rPr>
                  <w:rFonts w:ascii="Times New Roman" w:hAnsi="Times New Roman" w:cs="Times New Roman"/>
                  <w:noProof/>
                  <w:sz w:val="24"/>
                  <w:szCs w:val="24"/>
                </w:rPr>
                <w:t xml:space="preserve">Tandelilin, E. (2010). </w:t>
              </w:r>
              <w:r w:rsidRPr="006312B1">
                <w:rPr>
                  <w:rFonts w:ascii="Times New Roman" w:hAnsi="Times New Roman" w:cs="Times New Roman"/>
                  <w:i/>
                  <w:iCs/>
                  <w:noProof/>
                  <w:sz w:val="24"/>
                  <w:szCs w:val="24"/>
                </w:rPr>
                <w:t>Portofolio dan Investasi, Edisi 1.</w:t>
              </w:r>
              <w:r w:rsidRPr="006312B1">
                <w:rPr>
                  <w:rFonts w:ascii="Times New Roman" w:hAnsi="Times New Roman" w:cs="Times New Roman"/>
                  <w:noProof/>
                  <w:sz w:val="24"/>
                  <w:szCs w:val="24"/>
                </w:rPr>
                <w:t xml:space="preserve"> Yogyakarta: Kanisius.</w:t>
              </w:r>
            </w:p>
            <w:p w:rsidR="00E57F33" w:rsidRDefault="00E57F33" w:rsidP="00E57F33">
              <w:pPr>
                <w:pStyle w:val="Bibliography"/>
                <w:spacing w:after="0" w:line="480" w:lineRule="auto"/>
                <w:ind w:left="720" w:hanging="720"/>
                <w:jc w:val="both"/>
                <w:rPr>
                  <w:rFonts w:ascii="Times New Roman" w:hAnsi="Times New Roman" w:cs="Times New Roman"/>
                  <w:noProof/>
                  <w:sz w:val="24"/>
                  <w:szCs w:val="24"/>
                </w:rPr>
              </w:pPr>
              <w:r w:rsidRPr="006312B1">
                <w:rPr>
                  <w:rFonts w:ascii="Times New Roman" w:hAnsi="Times New Roman" w:cs="Times New Roman"/>
                  <w:noProof/>
                  <w:sz w:val="24"/>
                  <w:szCs w:val="24"/>
                </w:rPr>
                <w:t xml:space="preserve">Wibowo. (2014). </w:t>
              </w:r>
              <w:r w:rsidRPr="006312B1">
                <w:rPr>
                  <w:rFonts w:ascii="Times New Roman" w:hAnsi="Times New Roman" w:cs="Times New Roman"/>
                  <w:i/>
                  <w:iCs/>
                  <w:noProof/>
                  <w:sz w:val="24"/>
                  <w:szCs w:val="24"/>
                </w:rPr>
                <w:t>Manajemen Kinerja, Edisi 4.</w:t>
              </w:r>
              <w:r w:rsidRPr="006312B1">
                <w:rPr>
                  <w:rFonts w:ascii="Times New Roman" w:hAnsi="Times New Roman" w:cs="Times New Roman"/>
                  <w:noProof/>
                  <w:sz w:val="24"/>
                  <w:szCs w:val="24"/>
                </w:rPr>
                <w:t xml:space="preserve"> Jakarta: Rajawali Pers.</w:t>
              </w:r>
            </w:p>
            <w:p w:rsidR="00E57F33" w:rsidRPr="00E31A3D" w:rsidRDefault="00E57F33" w:rsidP="00E57F33">
              <w:pPr>
                <w:ind w:left="720" w:hanging="720"/>
              </w:pPr>
              <w:bookmarkStart w:id="5" w:name="_GoBack"/>
              <w:r>
                <w:rPr>
                  <w:rFonts w:ascii="Times New Roman" w:hAnsi="Times New Roman" w:cs="Times New Roman"/>
                  <w:sz w:val="24"/>
                  <w:szCs w:val="24"/>
                </w:rPr>
                <w:t xml:space="preserve">Widoatmodjo, S. (2012), </w:t>
              </w:r>
              <w:r>
                <w:rPr>
                  <w:rFonts w:ascii="Times New Roman" w:hAnsi="Times New Roman" w:cs="Times New Roman"/>
                  <w:i/>
                  <w:sz w:val="24"/>
                  <w:szCs w:val="24"/>
                </w:rPr>
                <w:t>Cara Cepat Memulai Investasi Saham Panduan Bagi Pemula</w:t>
              </w:r>
              <w:r>
                <w:rPr>
                  <w:rFonts w:ascii="Times New Roman" w:hAnsi="Times New Roman" w:cs="Times New Roman"/>
                  <w:sz w:val="24"/>
                  <w:szCs w:val="24"/>
                </w:rPr>
                <w:t>. Hal: 15. Jakarta: PT Elex Media Komputindo.</w:t>
              </w:r>
            </w:p>
            <w:bookmarkEnd w:id="5"/>
            <w:p w:rsidR="00E57F33" w:rsidRPr="006312B1" w:rsidRDefault="00E57F33" w:rsidP="00E57F33">
              <w:pPr>
                <w:spacing w:after="0" w:line="240" w:lineRule="auto"/>
                <w:ind w:left="720" w:hanging="720"/>
                <w:jc w:val="both"/>
                <w:rPr>
                  <w:rFonts w:ascii="Times New Roman" w:hAnsi="Times New Roman" w:cs="Times New Roman"/>
                  <w:bCs/>
                  <w:noProof/>
                  <w:sz w:val="24"/>
                  <w:szCs w:val="24"/>
                </w:rPr>
              </w:pPr>
              <w:r w:rsidRPr="006312B1">
                <w:rPr>
                  <w:rFonts w:ascii="Times New Roman" w:hAnsi="Times New Roman" w:cs="Times New Roman"/>
                  <w:bCs/>
                  <w:noProof/>
                  <w:sz w:val="24"/>
                  <w:szCs w:val="24"/>
                </w:rPr>
                <w:t xml:space="preserve">Wulandari, A., Kusumawati, F. dan Kamalia, S.L. (2015). Pengaruh </w:t>
              </w:r>
              <w:r w:rsidRPr="006312B1">
                <w:rPr>
                  <w:rFonts w:ascii="Times New Roman" w:hAnsi="Times New Roman" w:cs="Times New Roman"/>
                  <w:bCs/>
                  <w:i/>
                  <w:noProof/>
                  <w:sz w:val="24"/>
                  <w:szCs w:val="24"/>
                </w:rPr>
                <w:t>Net Profit Margin, Return On Equity, Earning Per Share, Debt to Equity Ratio, Price Earning Ratio</w:t>
              </w:r>
              <w:r w:rsidRPr="006312B1">
                <w:rPr>
                  <w:rFonts w:ascii="Times New Roman" w:hAnsi="Times New Roman" w:cs="Times New Roman"/>
                  <w:bCs/>
                  <w:noProof/>
                  <w:sz w:val="24"/>
                  <w:szCs w:val="24"/>
                </w:rPr>
                <w:t xml:space="preserve"> Terhadap Harga Saham Pada Perusahaan Sektor Property dan Real Estate di Bursa Efek Indonesia Tahun 2009-2013. </w:t>
              </w:r>
              <w:r w:rsidRPr="00AA1339">
                <w:rPr>
                  <w:rFonts w:ascii="Times New Roman" w:hAnsi="Times New Roman" w:cs="Times New Roman"/>
                  <w:bCs/>
                  <w:i/>
                  <w:noProof/>
                  <w:sz w:val="24"/>
                  <w:szCs w:val="24"/>
                </w:rPr>
                <w:t>Jurnal Kompilasi Ilmu Ekonomi</w:t>
              </w:r>
              <w:r w:rsidRPr="006312B1">
                <w:rPr>
                  <w:rFonts w:ascii="Times New Roman" w:hAnsi="Times New Roman" w:cs="Times New Roman"/>
                  <w:bCs/>
                  <w:noProof/>
                  <w:sz w:val="24"/>
                  <w:szCs w:val="24"/>
                </w:rPr>
                <w:t>, Vol. 7 No. 2 hlm. 110-218.</w:t>
              </w:r>
            </w:p>
            <w:p w:rsidR="00E57F33" w:rsidRPr="000376CB" w:rsidRDefault="00E57F33" w:rsidP="00E57F33">
              <w:pPr>
                <w:spacing w:after="0" w:line="480" w:lineRule="auto"/>
                <w:jc w:val="both"/>
                <w:rPr>
                  <w:bCs/>
                  <w:i/>
                  <w:noProof/>
                </w:rPr>
              </w:pPr>
              <w:r w:rsidRPr="006312B1">
                <w:rPr>
                  <w:rFonts w:ascii="Times New Roman" w:hAnsi="Times New Roman" w:cs="Times New Roman"/>
                  <w:b/>
                  <w:bCs/>
                  <w:noProof/>
                  <w:sz w:val="24"/>
                  <w:szCs w:val="24"/>
                </w:rPr>
                <w:fldChar w:fldCharType="end"/>
              </w:r>
            </w:p>
            <w:p w:rsidR="00E57F33" w:rsidRPr="008F33F4" w:rsidRDefault="0058309B" w:rsidP="00E57F33">
              <w:pPr>
                <w:spacing w:after="0" w:line="480" w:lineRule="auto"/>
                <w:jc w:val="both"/>
                <w:rPr>
                  <w:rFonts w:ascii="Times New Roman" w:hAnsi="Times New Roman" w:cs="Times New Roman"/>
                  <w:color w:val="000000" w:themeColor="text1"/>
                  <w:sz w:val="24"/>
                  <w:szCs w:val="24"/>
                </w:rPr>
              </w:pPr>
            </w:p>
          </w:sdtContent>
        </w:sdt>
      </w:sdtContent>
    </w:sdt>
    <w:sectPr w:rsidR="00E57F33" w:rsidRPr="008F33F4" w:rsidSect="0093416F">
      <w:headerReference w:type="default" r:id="rId64"/>
      <w:footerReference w:type="default" r:id="rId65"/>
      <w:pgSz w:w="11909" w:h="16834" w:code="9"/>
      <w:pgMar w:top="1699" w:right="1699" w:bottom="1699" w:left="2275"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6068" w:rsidRDefault="009B6068" w:rsidP="00D21CC4">
      <w:pPr>
        <w:spacing w:after="0" w:line="240" w:lineRule="auto"/>
      </w:pPr>
      <w:r>
        <w:separator/>
      </w:r>
    </w:p>
  </w:endnote>
  <w:endnote w:type="continuationSeparator" w:id="0">
    <w:p w:rsidR="009B6068" w:rsidRDefault="009B6068" w:rsidP="00D2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badi MT Condensed Light">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6068" w:rsidRPr="00D21CC4" w:rsidRDefault="009B6068">
    <w:pPr>
      <w:pStyle w:val="Footer"/>
      <w:jc w:val="center"/>
      <w:rPr>
        <w:rFonts w:ascii="Times New Roman" w:hAnsi="Times New Roman" w:cs="Times New Roman"/>
        <w:caps/>
        <w:noProof/>
        <w:sz w:val="24"/>
        <w:szCs w:val="24"/>
      </w:rPr>
    </w:pPr>
    <w:r w:rsidRPr="00D21CC4">
      <w:rPr>
        <w:rFonts w:ascii="Times New Roman" w:hAnsi="Times New Roman" w:cs="Times New Roman"/>
        <w:caps/>
        <w:sz w:val="24"/>
        <w:szCs w:val="24"/>
      </w:rPr>
      <w:fldChar w:fldCharType="begin"/>
    </w:r>
    <w:r w:rsidRPr="00D21CC4">
      <w:rPr>
        <w:rFonts w:ascii="Times New Roman" w:hAnsi="Times New Roman" w:cs="Times New Roman"/>
        <w:caps/>
        <w:sz w:val="24"/>
        <w:szCs w:val="24"/>
      </w:rPr>
      <w:instrText xml:space="preserve"> PAGE   \* MERGEFORMAT </w:instrText>
    </w:r>
    <w:r w:rsidRPr="00D21CC4">
      <w:rPr>
        <w:rFonts w:ascii="Times New Roman" w:hAnsi="Times New Roman" w:cs="Times New Roman"/>
        <w:caps/>
        <w:sz w:val="24"/>
        <w:szCs w:val="24"/>
      </w:rPr>
      <w:fldChar w:fldCharType="separate"/>
    </w:r>
    <w:r w:rsidR="0058309B">
      <w:rPr>
        <w:rFonts w:ascii="Times New Roman" w:hAnsi="Times New Roman" w:cs="Times New Roman"/>
        <w:caps/>
        <w:noProof/>
        <w:sz w:val="24"/>
        <w:szCs w:val="24"/>
      </w:rPr>
      <w:t>101</w:t>
    </w:r>
    <w:r w:rsidRPr="00D21CC4">
      <w:rPr>
        <w:rFonts w:ascii="Times New Roman" w:hAnsi="Times New Roman" w:cs="Times New Roman"/>
        <w:caps/>
        <w:noProof/>
        <w:sz w:val="24"/>
        <w:szCs w:val="24"/>
      </w:rPr>
      <w:fldChar w:fldCharType="end"/>
    </w:r>
  </w:p>
  <w:p w:rsidR="009B6068" w:rsidRDefault="009B60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6068" w:rsidRDefault="009B6068" w:rsidP="00D21CC4">
      <w:pPr>
        <w:spacing w:after="0" w:line="240" w:lineRule="auto"/>
      </w:pPr>
      <w:r>
        <w:separator/>
      </w:r>
    </w:p>
  </w:footnote>
  <w:footnote w:type="continuationSeparator" w:id="0">
    <w:p w:rsidR="009B6068" w:rsidRDefault="009B6068" w:rsidP="00D21C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6068" w:rsidRDefault="009B6068">
    <w:pPr>
      <w:pStyle w:val="Header"/>
    </w:pPr>
  </w:p>
  <w:p w:rsidR="009B6068" w:rsidRDefault="009B60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736C"/>
    <w:multiLevelType w:val="hybridMultilevel"/>
    <w:tmpl w:val="6DB4EE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8E0C45"/>
    <w:multiLevelType w:val="hybridMultilevel"/>
    <w:tmpl w:val="09ECFE44"/>
    <w:lvl w:ilvl="0" w:tplc="2146C3A6">
      <w:start w:val="1"/>
      <w:numFmt w:val="lowerLetter"/>
      <w:lvlText w:val="%1."/>
      <w:lvlJc w:val="left"/>
      <w:pPr>
        <w:ind w:left="1636" w:hanging="360"/>
      </w:pPr>
      <w:rPr>
        <w:rFonts w:ascii="Times New Roman" w:eastAsiaTheme="minorEastAsia" w:hAnsi="Times New Roman" w:cs="Times New Roman"/>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2">
    <w:nsid w:val="040C5F9F"/>
    <w:multiLevelType w:val="multilevel"/>
    <w:tmpl w:val="5B3C89CC"/>
    <w:lvl w:ilvl="0">
      <w:start w:val="4"/>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1E1253"/>
    <w:multiLevelType w:val="multilevel"/>
    <w:tmpl w:val="80F25FB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5"/>
      <w:numFmt w:val="decimal"/>
      <w:isLgl/>
      <w:lvlText w:val="%1.%2.%3"/>
      <w:lvlJc w:val="left"/>
      <w:pPr>
        <w:ind w:left="1080" w:hanging="720"/>
      </w:pPr>
      <w:rPr>
        <w:rFonts w:hint="default"/>
      </w:rPr>
    </w:lvl>
    <w:lvl w:ilvl="3">
      <w:start w:val="2"/>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8303F05"/>
    <w:multiLevelType w:val="multilevel"/>
    <w:tmpl w:val="C71AD834"/>
    <w:lvl w:ilvl="0">
      <w:start w:val="1"/>
      <w:numFmt w:val="decimal"/>
      <w:lvlText w:val="%1."/>
      <w:lvlJc w:val="left"/>
      <w:pPr>
        <w:ind w:left="1080" w:hanging="360"/>
      </w:pPr>
      <w:rPr>
        <w:rFonts w:ascii="Times New Roman" w:eastAsiaTheme="minorEastAsia" w:hAnsi="Times New Roman" w:cs="Times New Roman"/>
      </w:rPr>
    </w:lvl>
    <w:lvl w:ilvl="1">
      <w:start w:val="1"/>
      <w:numFmt w:val="decimal"/>
      <w:isLgl/>
      <w:lvlText w:val="%1.%2"/>
      <w:lvlJc w:val="left"/>
      <w:pPr>
        <w:ind w:left="1380" w:hanging="660"/>
      </w:pPr>
      <w:rPr>
        <w:rFonts w:hint="default"/>
      </w:rPr>
    </w:lvl>
    <w:lvl w:ilvl="2">
      <w:start w:val="5"/>
      <w:numFmt w:val="decimal"/>
      <w:isLgl/>
      <w:lvlText w:val="%1.%2.%3"/>
      <w:lvlJc w:val="left"/>
      <w:pPr>
        <w:ind w:left="1440" w:hanging="720"/>
      </w:pPr>
      <w:rPr>
        <w:rFonts w:hint="default"/>
      </w:rPr>
    </w:lvl>
    <w:lvl w:ilvl="3">
      <w:start w:val="2"/>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nsid w:val="0A127339"/>
    <w:multiLevelType w:val="hybridMultilevel"/>
    <w:tmpl w:val="F760B93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E61D91"/>
    <w:multiLevelType w:val="hybridMultilevel"/>
    <w:tmpl w:val="4C4ED1F8"/>
    <w:lvl w:ilvl="0" w:tplc="C79664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D007CEC"/>
    <w:multiLevelType w:val="hybridMultilevel"/>
    <w:tmpl w:val="6290B50E"/>
    <w:lvl w:ilvl="0" w:tplc="A35EBA30">
      <w:start w:val="1"/>
      <w:numFmt w:val="lowerLetter"/>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01C38AF"/>
    <w:multiLevelType w:val="multilevel"/>
    <w:tmpl w:val="C5CEECCC"/>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50463AB"/>
    <w:multiLevelType w:val="multilevel"/>
    <w:tmpl w:val="155CF19E"/>
    <w:lvl w:ilvl="0">
      <w:start w:val="1"/>
      <w:numFmt w:val="decimal"/>
      <w:lvlText w:val="%1."/>
      <w:lvlJc w:val="left"/>
      <w:pPr>
        <w:ind w:left="720" w:hanging="360"/>
      </w:pPr>
      <w:rPr>
        <w:rFonts w:hint="default"/>
      </w:rPr>
    </w:lvl>
    <w:lvl w:ilvl="1">
      <w:start w:val="1"/>
      <w:numFmt w:val="decimal"/>
      <w:isLgl/>
      <w:lvlText w:val="%1.%2"/>
      <w:lvlJc w:val="left"/>
      <w:pPr>
        <w:ind w:left="1200" w:hanging="840"/>
      </w:pPr>
      <w:rPr>
        <w:rFonts w:hint="default"/>
      </w:rPr>
    </w:lvl>
    <w:lvl w:ilvl="2">
      <w:start w:val="5"/>
      <w:numFmt w:val="decimal"/>
      <w:isLgl/>
      <w:lvlText w:val="%1.%2.%3"/>
      <w:lvlJc w:val="left"/>
      <w:pPr>
        <w:ind w:left="1200" w:hanging="840"/>
      </w:pPr>
      <w:rPr>
        <w:rFonts w:hint="default"/>
      </w:rPr>
    </w:lvl>
    <w:lvl w:ilvl="3">
      <w:start w:val="2"/>
      <w:numFmt w:val="decimal"/>
      <w:isLgl/>
      <w:lvlText w:val="%1.%2.%3.%4"/>
      <w:lvlJc w:val="left"/>
      <w:pPr>
        <w:ind w:left="1200" w:hanging="840"/>
      </w:pPr>
      <w:rPr>
        <w:rFonts w:hint="default"/>
      </w:rPr>
    </w:lvl>
    <w:lvl w:ilvl="4">
      <w:start w:val="3"/>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6434926"/>
    <w:multiLevelType w:val="hybridMultilevel"/>
    <w:tmpl w:val="7700D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712C74"/>
    <w:multiLevelType w:val="hybridMultilevel"/>
    <w:tmpl w:val="27F68A7C"/>
    <w:lvl w:ilvl="0" w:tplc="0762AA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759566A"/>
    <w:multiLevelType w:val="hybridMultilevel"/>
    <w:tmpl w:val="3618C14E"/>
    <w:lvl w:ilvl="0" w:tplc="10ECAA98">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F0236FB"/>
    <w:multiLevelType w:val="hybridMultilevel"/>
    <w:tmpl w:val="B2608C7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CC6A22"/>
    <w:multiLevelType w:val="multilevel"/>
    <w:tmpl w:val="CC849DD8"/>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2"/>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20E6559D"/>
    <w:multiLevelType w:val="hybridMultilevel"/>
    <w:tmpl w:val="630C34E0"/>
    <w:lvl w:ilvl="0" w:tplc="911C7FC6">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6">
    <w:nsid w:val="212F440E"/>
    <w:multiLevelType w:val="hybridMultilevel"/>
    <w:tmpl w:val="E3D6352E"/>
    <w:lvl w:ilvl="0" w:tplc="04090019">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3FE0D6D"/>
    <w:multiLevelType w:val="hybridMultilevel"/>
    <w:tmpl w:val="765C41A8"/>
    <w:lvl w:ilvl="0" w:tplc="358EE184">
      <w:start w:val="1"/>
      <w:numFmt w:val="lowerLetter"/>
      <w:lvlText w:val="%1."/>
      <w:lvlJc w:val="left"/>
      <w:pPr>
        <w:ind w:left="1429" w:hanging="360"/>
      </w:pPr>
      <w:rPr>
        <w:rFonts w:ascii="Times New Roman" w:eastAsiaTheme="minorEastAsia" w:hAnsi="Times New Roman" w:cs="Times New Roman"/>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8">
    <w:nsid w:val="24575D13"/>
    <w:multiLevelType w:val="multilevel"/>
    <w:tmpl w:val="B2FAB822"/>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5"/>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nsid w:val="24895181"/>
    <w:multiLevelType w:val="multilevel"/>
    <w:tmpl w:val="246247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8B26F44"/>
    <w:multiLevelType w:val="hybridMultilevel"/>
    <w:tmpl w:val="928EC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94A47D8"/>
    <w:multiLevelType w:val="hybridMultilevel"/>
    <w:tmpl w:val="1262C0A0"/>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29D754A3"/>
    <w:multiLevelType w:val="hybridMultilevel"/>
    <w:tmpl w:val="80E2BF4C"/>
    <w:lvl w:ilvl="0" w:tplc="5E6CCE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2C101F94"/>
    <w:multiLevelType w:val="hybridMultilevel"/>
    <w:tmpl w:val="1840C8D8"/>
    <w:lvl w:ilvl="0" w:tplc="E68648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2F8953EA"/>
    <w:multiLevelType w:val="multilevel"/>
    <w:tmpl w:val="1716FA22"/>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F8D66BF"/>
    <w:multiLevelType w:val="multilevel"/>
    <w:tmpl w:val="BF6AB732"/>
    <w:lvl w:ilvl="0">
      <w:start w:val="1"/>
      <w:numFmt w:val="decimal"/>
      <w:lvlText w:val="%1."/>
      <w:lvlJc w:val="left"/>
      <w:pPr>
        <w:ind w:left="720" w:hanging="360"/>
      </w:pPr>
      <w:rPr>
        <w:rFonts w:hint="default"/>
        <w:b w:val="0"/>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2FA46054"/>
    <w:multiLevelType w:val="hybridMultilevel"/>
    <w:tmpl w:val="26DE55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1762C62"/>
    <w:multiLevelType w:val="hybridMultilevel"/>
    <w:tmpl w:val="E87A313C"/>
    <w:lvl w:ilvl="0" w:tplc="173CA61E">
      <w:start w:val="1"/>
      <w:numFmt w:val="decimal"/>
      <w:lvlText w:val="%1."/>
      <w:lvlJc w:val="left"/>
      <w:pPr>
        <w:ind w:left="1080" w:hanging="360"/>
      </w:pPr>
      <w:rPr>
        <w:rFonts w:ascii="Times New Roman" w:eastAsiaTheme="minorHAnsi" w:hAnsi="Times New Roman" w:cs="Times New Roman"/>
      </w:r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8">
    <w:nsid w:val="32CD29D6"/>
    <w:multiLevelType w:val="hybridMultilevel"/>
    <w:tmpl w:val="BF189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4C4092D"/>
    <w:multiLevelType w:val="hybridMultilevel"/>
    <w:tmpl w:val="D0224208"/>
    <w:lvl w:ilvl="0" w:tplc="A84AD306">
      <w:start w:val="1"/>
      <w:numFmt w:val="decimal"/>
      <w:lvlText w:val="%1."/>
      <w:lvlJc w:val="left"/>
      <w:pPr>
        <w:ind w:left="1069" w:hanging="360"/>
      </w:pPr>
      <w:rPr>
        <w:rFonts w:ascii="Times New Roman" w:eastAsiaTheme="minorHAnsi" w:hAnsi="Times New Roman" w:cs="Times New Roman"/>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0">
    <w:nsid w:val="36592257"/>
    <w:multiLevelType w:val="hybridMultilevel"/>
    <w:tmpl w:val="591ABB08"/>
    <w:lvl w:ilvl="0" w:tplc="A1081C26">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A7E403D"/>
    <w:multiLevelType w:val="hybridMultilevel"/>
    <w:tmpl w:val="2AC08C78"/>
    <w:lvl w:ilvl="0" w:tplc="04210001">
      <w:start w:val="1"/>
      <w:numFmt w:val="bullet"/>
      <w:lvlText w:val=""/>
      <w:lvlJc w:val="left"/>
      <w:pPr>
        <w:ind w:left="720" w:hanging="360"/>
      </w:pPr>
      <w:rPr>
        <w:rFonts w:ascii="Symbol" w:hAnsi="Symbol"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3D59475F"/>
    <w:multiLevelType w:val="multilevel"/>
    <w:tmpl w:val="A95496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3D7027DA"/>
    <w:multiLevelType w:val="multilevel"/>
    <w:tmpl w:val="31D88DE0"/>
    <w:lvl w:ilvl="0">
      <w:start w:val="1"/>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6"/>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3F4F72FA"/>
    <w:multiLevelType w:val="hybridMultilevel"/>
    <w:tmpl w:val="6C5EBB54"/>
    <w:lvl w:ilvl="0" w:tplc="AF3CFE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43D62B0F"/>
    <w:multiLevelType w:val="hybridMultilevel"/>
    <w:tmpl w:val="A0985DFE"/>
    <w:lvl w:ilvl="0" w:tplc="4C002552">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4535E8F"/>
    <w:multiLevelType w:val="hybridMultilevel"/>
    <w:tmpl w:val="AA668B38"/>
    <w:lvl w:ilvl="0" w:tplc="E6F25036">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0A34BC3"/>
    <w:multiLevelType w:val="multilevel"/>
    <w:tmpl w:val="6EA40C9E"/>
    <w:lvl w:ilvl="0">
      <w:start w:val="1"/>
      <w:numFmt w:val="decimal"/>
      <w:lvlText w:val="%1."/>
      <w:lvlJc w:val="left"/>
      <w:pPr>
        <w:ind w:left="720" w:hanging="360"/>
      </w:pPr>
      <w:rPr>
        <w:rFonts w:hint="default"/>
      </w:rPr>
    </w:lvl>
    <w:lvl w:ilvl="1">
      <w:start w:val="2"/>
      <w:numFmt w:val="decimal"/>
      <w:isLgl/>
      <w:lvlText w:val="%1.%2"/>
      <w:lvlJc w:val="left"/>
      <w:pPr>
        <w:ind w:left="1020" w:hanging="660"/>
      </w:pPr>
      <w:rPr>
        <w:rFonts w:hint="default"/>
      </w:rPr>
    </w:lvl>
    <w:lvl w:ilvl="2">
      <w:start w:val="6"/>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532454F3"/>
    <w:multiLevelType w:val="hybridMultilevel"/>
    <w:tmpl w:val="80A00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6827E0F"/>
    <w:multiLevelType w:val="hybridMultilevel"/>
    <w:tmpl w:val="F5928A5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D042D42"/>
    <w:multiLevelType w:val="hybridMultilevel"/>
    <w:tmpl w:val="F8CC2B3C"/>
    <w:lvl w:ilvl="0" w:tplc="B354162C">
      <w:numFmt w:val="bullet"/>
      <w:lvlText w:val="-"/>
      <w:lvlJc w:val="left"/>
      <w:pPr>
        <w:ind w:left="720" w:hanging="360"/>
      </w:pPr>
      <w:rPr>
        <w:rFonts w:ascii="Times New Roman" w:eastAsiaTheme="minorEastAsia"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1">
    <w:nsid w:val="5DE84C95"/>
    <w:multiLevelType w:val="hybridMultilevel"/>
    <w:tmpl w:val="3740E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B7124A4"/>
    <w:multiLevelType w:val="multilevel"/>
    <w:tmpl w:val="AE880BF4"/>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70CB714C"/>
    <w:multiLevelType w:val="hybridMultilevel"/>
    <w:tmpl w:val="A4805754"/>
    <w:lvl w:ilvl="0" w:tplc="F82A14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2F86978"/>
    <w:multiLevelType w:val="hybridMultilevel"/>
    <w:tmpl w:val="A7F87590"/>
    <w:lvl w:ilvl="0" w:tplc="E65628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7C17E73"/>
    <w:multiLevelType w:val="hybridMultilevel"/>
    <w:tmpl w:val="97CACECE"/>
    <w:lvl w:ilvl="0" w:tplc="52D0597A">
      <w:start w:val="1"/>
      <w:numFmt w:val="lowerLetter"/>
      <w:lvlText w:val="%1."/>
      <w:lvlJc w:val="left"/>
      <w:pPr>
        <w:ind w:left="1440" w:hanging="360"/>
      </w:pPr>
      <w:rPr>
        <w:rFonts w:ascii="Times New Roman" w:eastAsiaTheme="minorHAnsi" w:hAnsi="Times New Roman" w:cs="Times New Roman"/>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7A112B95"/>
    <w:multiLevelType w:val="hybridMultilevel"/>
    <w:tmpl w:val="E2E86D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C6B6D45"/>
    <w:multiLevelType w:val="hybridMultilevel"/>
    <w:tmpl w:val="C0E6D8E8"/>
    <w:lvl w:ilvl="0" w:tplc="2EA2844C">
      <w:start w:val="1"/>
      <w:numFmt w:val="decimal"/>
      <w:lvlText w:val="%1)"/>
      <w:lvlJc w:val="left"/>
      <w:pPr>
        <w:ind w:left="1713" w:hanging="360"/>
      </w:pPr>
      <w:rPr>
        <w:rFonts w:hint="default"/>
      </w:r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48">
    <w:nsid w:val="7C9A7FF1"/>
    <w:multiLevelType w:val="hybridMultilevel"/>
    <w:tmpl w:val="27D46258"/>
    <w:lvl w:ilvl="0" w:tplc="368E4F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9"/>
  </w:num>
  <w:num w:numId="2">
    <w:abstractNumId w:val="27"/>
  </w:num>
  <w:num w:numId="3">
    <w:abstractNumId w:val="37"/>
  </w:num>
  <w:num w:numId="4">
    <w:abstractNumId w:val="14"/>
  </w:num>
  <w:num w:numId="5">
    <w:abstractNumId w:val="25"/>
  </w:num>
  <w:num w:numId="6">
    <w:abstractNumId w:val="26"/>
  </w:num>
  <w:num w:numId="7">
    <w:abstractNumId w:val="13"/>
  </w:num>
  <w:num w:numId="8">
    <w:abstractNumId w:val="3"/>
  </w:num>
  <w:num w:numId="9">
    <w:abstractNumId w:val="46"/>
  </w:num>
  <w:num w:numId="10">
    <w:abstractNumId w:val="45"/>
  </w:num>
  <w:num w:numId="11">
    <w:abstractNumId w:val="23"/>
  </w:num>
  <w:num w:numId="12">
    <w:abstractNumId w:val="11"/>
  </w:num>
  <w:num w:numId="13">
    <w:abstractNumId w:val="6"/>
  </w:num>
  <w:num w:numId="14">
    <w:abstractNumId w:val="9"/>
  </w:num>
  <w:num w:numId="15">
    <w:abstractNumId w:val="41"/>
  </w:num>
  <w:num w:numId="16">
    <w:abstractNumId w:val="48"/>
  </w:num>
  <w:num w:numId="17">
    <w:abstractNumId w:val="36"/>
  </w:num>
  <w:num w:numId="18">
    <w:abstractNumId w:val="35"/>
  </w:num>
  <w:num w:numId="19">
    <w:abstractNumId w:val="0"/>
  </w:num>
  <w:num w:numId="20">
    <w:abstractNumId w:val="38"/>
  </w:num>
  <w:num w:numId="21">
    <w:abstractNumId w:val="10"/>
  </w:num>
  <w:num w:numId="22">
    <w:abstractNumId w:val="15"/>
  </w:num>
  <w:num w:numId="23">
    <w:abstractNumId w:val="47"/>
  </w:num>
  <w:num w:numId="24">
    <w:abstractNumId w:val="21"/>
  </w:num>
  <w:num w:numId="25">
    <w:abstractNumId w:val="31"/>
  </w:num>
  <w:num w:numId="26">
    <w:abstractNumId w:val="28"/>
  </w:num>
  <w:num w:numId="27">
    <w:abstractNumId w:val="42"/>
  </w:num>
  <w:num w:numId="28">
    <w:abstractNumId w:val="29"/>
  </w:num>
  <w:num w:numId="29">
    <w:abstractNumId w:val="17"/>
  </w:num>
  <w:num w:numId="30">
    <w:abstractNumId w:val="4"/>
  </w:num>
  <w:num w:numId="31">
    <w:abstractNumId w:val="1"/>
  </w:num>
  <w:num w:numId="32">
    <w:abstractNumId w:val="32"/>
  </w:num>
  <w:num w:numId="33">
    <w:abstractNumId w:val="2"/>
  </w:num>
  <w:num w:numId="34">
    <w:abstractNumId w:val="40"/>
  </w:num>
  <w:num w:numId="35">
    <w:abstractNumId w:val="18"/>
  </w:num>
  <w:num w:numId="36">
    <w:abstractNumId w:val="34"/>
  </w:num>
  <w:num w:numId="37">
    <w:abstractNumId w:val="16"/>
  </w:num>
  <w:num w:numId="38">
    <w:abstractNumId w:val="24"/>
  </w:num>
  <w:num w:numId="39">
    <w:abstractNumId w:val="8"/>
  </w:num>
  <w:num w:numId="40">
    <w:abstractNumId w:val="33"/>
  </w:num>
  <w:num w:numId="41">
    <w:abstractNumId w:val="39"/>
  </w:num>
  <w:num w:numId="42">
    <w:abstractNumId w:val="5"/>
  </w:num>
  <w:num w:numId="43">
    <w:abstractNumId w:val="12"/>
  </w:num>
  <w:num w:numId="44">
    <w:abstractNumId w:val="7"/>
  </w:num>
  <w:num w:numId="45">
    <w:abstractNumId w:val="20"/>
  </w:num>
  <w:num w:numId="46">
    <w:abstractNumId w:val="30"/>
  </w:num>
  <w:num w:numId="47">
    <w:abstractNumId w:val="44"/>
  </w:num>
  <w:num w:numId="48">
    <w:abstractNumId w:val="22"/>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56E"/>
    <w:rsid w:val="0000656C"/>
    <w:rsid w:val="00006FBD"/>
    <w:rsid w:val="000152CC"/>
    <w:rsid w:val="00015A7E"/>
    <w:rsid w:val="00043CFC"/>
    <w:rsid w:val="00050B15"/>
    <w:rsid w:val="00067C36"/>
    <w:rsid w:val="000A5B8D"/>
    <w:rsid w:val="000D4F93"/>
    <w:rsid w:val="001070AD"/>
    <w:rsid w:val="00114ED0"/>
    <w:rsid w:val="001217E4"/>
    <w:rsid w:val="001261B5"/>
    <w:rsid w:val="0014285D"/>
    <w:rsid w:val="00144F75"/>
    <w:rsid w:val="001544A0"/>
    <w:rsid w:val="00175EC8"/>
    <w:rsid w:val="0017614B"/>
    <w:rsid w:val="00191CB0"/>
    <w:rsid w:val="00192698"/>
    <w:rsid w:val="00194A3B"/>
    <w:rsid w:val="0019506D"/>
    <w:rsid w:val="001B29AA"/>
    <w:rsid w:val="001C0B5A"/>
    <w:rsid w:val="001D2759"/>
    <w:rsid w:val="001D6778"/>
    <w:rsid w:val="00212CE6"/>
    <w:rsid w:val="002311DE"/>
    <w:rsid w:val="00232460"/>
    <w:rsid w:val="00250142"/>
    <w:rsid w:val="00264DAC"/>
    <w:rsid w:val="00273EF2"/>
    <w:rsid w:val="002815BD"/>
    <w:rsid w:val="002C3D97"/>
    <w:rsid w:val="002F1D29"/>
    <w:rsid w:val="00301CB6"/>
    <w:rsid w:val="0030285E"/>
    <w:rsid w:val="0030595A"/>
    <w:rsid w:val="00332D62"/>
    <w:rsid w:val="003413C7"/>
    <w:rsid w:val="00351A2B"/>
    <w:rsid w:val="00353EE3"/>
    <w:rsid w:val="00374EA3"/>
    <w:rsid w:val="003E76E2"/>
    <w:rsid w:val="003F114C"/>
    <w:rsid w:val="004049DE"/>
    <w:rsid w:val="00406D11"/>
    <w:rsid w:val="00423305"/>
    <w:rsid w:val="00440BA3"/>
    <w:rsid w:val="00446588"/>
    <w:rsid w:val="004476F2"/>
    <w:rsid w:val="00460ACD"/>
    <w:rsid w:val="00467354"/>
    <w:rsid w:val="00481109"/>
    <w:rsid w:val="00481610"/>
    <w:rsid w:val="004D3E3E"/>
    <w:rsid w:val="004F1DC6"/>
    <w:rsid w:val="00506392"/>
    <w:rsid w:val="00516996"/>
    <w:rsid w:val="005256C9"/>
    <w:rsid w:val="00564369"/>
    <w:rsid w:val="00574454"/>
    <w:rsid w:val="0058309B"/>
    <w:rsid w:val="005D2138"/>
    <w:rsid w:val="005F2D5F"/>
    <w:rsid w:val="005F756B"/>
    <w:rsid w:val="006446B9"/>
    <w:rsid w:val="006672B4"/>
    <w:rsid w:val="00684F24"/>
    <w:rsid w:val="00694129"/>
    <w:rsid w:val="0069753D"/>
    <w:rsid w:val="006A0E4A"/>
    <w:rsid w:val="006A750B"/>
    <w:rsid w:val="006C5152"/>
    <w:rsid w:val="006C579A"/>
    <w:rsid w:val="006D4EA7"/>
    <w:rsid w:val="006E3EAC"/>
    <w:rsid w:val="00721A7A"/>
    <w:rsid w:val="0072301D"/>
    <w:rsid w:val="007277F9"/>
    <w:rsid w:val="00752210"/>
    <w:rsid w:val="00775803"/>
    <w:rsid w:val="00777ADD"/>
    <w:rsid w:val="007C1728"/>
    <w:rsid w:val="007E31F6"/>
    <w:rsid w:val="007E5A82"/>
    <w:rsid w:val="00807DBB"/>
    <w:rsid w:val="00836CA8"/>
    <w:rsid w:val="00854583"/>
    <w:rsid w:val="00854D22"/>
    <w:rsid w:val="008B2FC3"/>
    <w:rsid w:val="008B4ED4"/>
    <w:rsid w:val="008E3FCA"/>
    <w:rsid w:val="008E564B"/>
    <w:rsid w:val="008F33F4"/>
    <w:rsid w:val="00906619"/>
    <w:rsid w:val="00926E26"/>
    <w:rsid w:val="0093416F"/>
    <w:rsid w:val="00940E23"/>
    <w:rsid w:val="00971632"/>
    <w:rsid w:val="00986410"/>
    <w:rsid w:val="00987712"/>
    <w:rsid w:val="009B6068"/>
    <w:rsid w:val="009C0D79"/>
    <w:rsid w:val="00A002AA"/>
    <w:rsid w:val="00A13293"/>
    <w:rsid w:val="00A2356E"/>
    <w:rsid w:val="00A50755"/>
    <w:rsid w:val="00A5600A"/>
    <w:rsid w:val="00A718F5"/>
    <w:rsid w:val="00AA70EC"/>
    <w:rsid w:val="00AC5C99"/>
    <w:rsid w:val="00AC650C"/>
    <w:rsid w:val="00AE0C19"/>
    <w:rsid w:val="00B203ED"/>
    <w:rsid w:val="00B5281B"/>
    <w:rsid w:val="00B5290D"/>
    <w:rsid w:val="00B66F3D"/>
    <w:rsid w:val="00B7012D"/>
    <w:rsid w:val="00B816CD"/>
    <w:rsid w:val="00B9152C"/>
    <w:rsid w:val="00BB3C7D"/>
    <w:rsid w:val="00C17374"/>
    <w:rsid w:val="00C26D7B"/>
    <w:rsid w:val="00C46A64"/>
    <w:rsid w:val="00C63C09"/>
    <w:rsid w:val="00C66EBC"/>
    <w:rsid w:val="00C7071E"/>
    <w:rsid w:val="00CA392F"/>
    <w:rsid w:val="00CA5BCB"/>
    <w:rsid w:val="00CB3571"/>
    <w:rsid w:val="00CB7583"/>
    <w:rsid w:val="00CC1142"/>
    <w:rsid w:val="00CD77EB"/>
    <w:rsid w:val="00D132EA"/>
    <w:rsid w:val="00D13EF1"/>
    <w:rsid w:val="00D20A65"/>
    <w:rsid w:val="00D21CC4"/>
    <w:rsid w:val="00D2230B"/>
    <w:rsid w:val="00D23E44"/>
    <w:rsid w:val="00D354DA"/>
    <w:rsid w:val="00D56E80"/>
    <w:rsid w:val="00D577BE"/>
    <w:rsid w:val="00D8511F"/>
    <w:rsid w:val="00D95431"/>
    <w:rsid w:val="00DB29D0"/>
    <w:rsid w:val="00DD7DCC"/>
    <w:rsid w:val="00DE0C45"/>
    <w:rsid w:val="00DF05CE"/>
    <w:rsid w:val="00DF1A09"/>
    <w:rsid w:val="00DF341C"/>
    <w:rsid w:val="00DF40B4"/>
    <w:rsid w:val="00DF6183"/>
    <w:rsid w:val="00E31375"/>
    <w:rsid w:val="00E54FCA"/>
    <w:rsid w:val="00E57F33"/>
    <w:rsid w:val="00E63366"/>
    <w:rsid w:val="00E73058"/>
    <w:rsid w:val="00E830F9"/>
    <w:rsid w:val="00E910B6"/>
    <w:rsid w:val="00E91AA2"/>
    <w:rsid w:val="00EB6FFE"/>
    <w:rsid w:val="00EC373E"/>
    <w:rsid w:val="00ED58F2"/>
    <w:rsid w:val="00F110E8"/>
    <w:rsid w:val="00F12BC3"/>
    <w:rsid w:val="00F13028"/>
    <w:rsid w:val="00F13531"/>
    <w:rsid w:val="00F1564C"/>
    <w:rsid w:val="00F26135"/>
    <w:rsid w:val="00F33054"/>
    <w:rsid w:val="00F474F6"/>
    <w:rsid w:val="00F47AE8"/>
    <w:rsid w:val="00F5517C"/>
    <w:rsid w:val="00F6078C"/>
    <w:rsid w:val="00F9494E"/>
    <w:rsid w:val="00FE635D"/>
    <w:rsid w:val="00FF5BF4"/>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F54D73-B682-409E-8429-91CA934DB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4583"/>
    <w:rPr>
      <w:lang w:val="en-US"/>
    </w:rPr>
  </w:style>
  <w:style w:type="paragraph" w:styleId="Heading1">
    <w:name w:val="heading 1"/>
    <w:basedOn w:val="Normal"/>
    <w:link w:val="Heading1Char"/>
    <w:uiPriority w:val="9"/>
    <w:qFormat/>
    <w:rsid w:val="00AA70EC"/>
    <w:pPr>
      <w:spacing w:before="100" w:beforeAutospacing="1" w:after="100" w:afterAutospacing="1" w:line="240" w:lineRule="auto"/>
      <w:jc w:val="center"/>
      <w:outlineLvl w:val="0"/>
    </w:pPr>
    <w:rPr>
      <w:rFonts w:ascii="Times New Roman" w:eastAsia="Times New Roman" w:hAnsi="Times New Roman" w:cs="Times New Roman"/>
      <w:b/>
      <w:bCs/>
      <w:kern w:val="36"/>
      <w:sz w:val="36"/>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854583"/>
    <w:pPr>
      <w:ind w:left="720"/>
      <w:contextualSpacing/>
    </w:pPr>
  </w:style>
  <w:style w:type="character" w:styleId="Hyperlink">
    <w:name w:val="Hyperlink"/>
    <w:basedOn w:val="DefaultParagraphFont"/>
    <w:uiPriority w:val="99"/>
    <w:unhideWhenUsed/>
    <w:rsid w:val="00854583"/>
    <w:rPr>
      <w:color w:val="0563C1" w:themeColor="hyperlink"/>
      <w:u w:val="single"/>
    </w:rPr>
  </w:style>
  <w:style w:type="character" w:customStyle="1" w:styleId="ListParagraphChar">
    <w:name w:val="List Paragraph Char"/>
    <w:aliases w:val="skripsi Char"/>
    <w:link w:val="ListParagraph"/>
    <w:uiPriority w:val="34"/>
    <w:rsid w:val="00854583"/>
    <w:rPr>
      <w:lang w:val="en-US"/>
    </w:rPr>
  </w:style>
  <w:style w:type="character" w:styleId="Strong">
    <w:name w:val="Strong"/>
    <w:basedOn w:val="DefaultParagraphFont"/>
    <w:uiPriority w:val="22"/>
    <w:qFormat/>
    <w:rsid w:val="00854583"/>
    <w:rPr>
      <w:b/>
      <w:bCs/>
    </w:rPr>
  </w:style>
  <w:style w:type="table" w:styleId="TableGrid">
    <w:name w:val="Table Grid"/>
    <w:basedOn w:val="TableNormal"/>
    <w:uiPriority w:val="59"/>
    <w:rsid w:val="00AA70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AA70EC"/>
    <w:rPr>
      <w:rFonts w:ascii="Times New Roman" w:eastAsia="Times New Roman" w:hAnsi="Times New Roman" w:cs="Times New Roman"/>
      <w:b/>
      <w:bCs/>
      <w:kern w:val="36"/>
      <w:sz w:val="36"/>
      <w:szCs w:val="48"/>
      <w:lang w:val="en-US"/>
    </w:rPr>
  </w:style>
  <w:style w:type="character" w:customStyle="1" w:styleId="apple-converted-space">
    <w:name w:val="apple-converted-space"/>
    <w:basedOn w:val="DefaultParagraphFont"/>
    <w:rsid w:val="00AA70EC"/>
  </w:style>
  <w:style w:type="paragraph" w:customStyle="1" w:styleId="Default">
    <w:name w:val="Default"/>
    <w:rsid w:val="00AA70EC"/>
    <w:pPr>
      <w:autoSpaceDE w:val="0"/>
      <w:autoSpaceDN w:val="0"/>
      <w:adjustRightInd w:val="0"/>
      <w:spacing w:after="0" w:line="240" w:lineRule="auto"/>
    </w:pPr>
    <w:rPr>
      <w:rFonts w:ascii="Times New Roman" w:eastAsiaTheme="minorEastAsia" w:hAnsi="Times New Roman" w:cs="Times New Roman"/>
      <w:color w:val="000000"/>
      <w:sz w:val="24"/>
      <w:szCs w:val="24"/>
      <w:lang w:val="en-US"/>
    </w:rPr>
  </w:style>
  <w:style w:type="character" w:styleId="Emphasis">
    <w:name w:val="Emphasis"/>
    <w:basedOn w:val="DefaultParagraphFont"/>
    <w:uiPriority w:val="20"/>
    <w:qFormat/>
    <w:rsid w:val="00AA70EC"/>
    <w:rPr>
      <w:i/>
      <w:iCs/>
    </w:rPr>
  </w:style>
  <w:style w:type="character" w:customStyle="1" w:styleId="reference-text">
    <w:name w:val="reference-text"/>
    <w:basedOn w:val="DefaultParagraphFont"/>
    <w:rsid w:val="00AA70EC"/>
  </w:style>
  <w:style w:type="paragraph" w:styleId="NormalWeb">
    <w:name w:val="Normal (Web)"/>
    <w:basedOn w:val="Normal"/>
    <w:uiPriority w:val="99"/>
    <w:unhideWhenUsed/>
    <w:rsid w:val="00AA70EC"/>
    <w:pPr>
      <w:spacing w:before="100" w:beforeAutospacing="1" w:after="100" w:afterAutospacing="1" w:line="240" w:lineRule="auto"/>
    </w:pPr>
    <w:rPr>
      <w:rFonts w:ascii="Times New Roman" w:eastAsia="Times New Roman" w:hAnsi="Times New Roman" w:cs="Times New Roman"/>
      <w:sz w:val="24"/>
      <w:szCs w:val="24"/>
      <w:lang w:eastAsia="id-ID"/>
    </w:rPr>
  </w:style>
  <w:style w:type="paragraph" w:styleId="BalloonText">
    <w:name w:val="Balloon Text"/>
    <w:basedOn w:val="Normal"/>
    <w:link w:val="BalloonTextChar"/>
    <w:uiPriority w:val="99"/>
    <w:semiHidden/>
    <w:unhideWhenUsed/>
    <w:rsid w:val="00AA70EC"/>
    <w:pPr>
      <w:spacing w:after="0" w:line="240" w:lineRule="auto"/>
    </w:pPr>
    <w:rPr>
      <w:rFonts w:ascii="Tahoma" w:eastAsiaTheme="minorEastAsia" w:hAnsi="Tahoma" w:cs="Tahoma"/>
      <w:sz w:val="16"/>
      <w:szCs w:val="16"/>
    </w:rPr>
  </w:style>
  <w:style w:type="character" w:customStyle="1" w:styleId="BalloonTextChar">
    <w:name w:val="Balloon Text Char"/>
    <w:basedOn w:val="DefaultParagraphFont"/>
    <w:link w:val="BalloonText"/>
    <w:uiPriority w:val="99"/>
    <w:semiHidden/>
    <w:rsid w:val="00AA70EC"/>
    <w:rPr>
      <w:rFonts w:ascii="Tahoma" w:eastAsiaTheme="minorEastAsia" w:hAnsi="Tahoma" w:cs="Tahoma"/>
      <w:sz w:val="16"/>
      <w:szCs w:val="16"/>
      <w:lang w:val="en-US"/>
    </w:rPr>
  </w:style>
  <w:style w:type="paragraph" w:customStyle="1" w:styleId="bodytext">
    <w:name w:val="bodytext"/>
    <w:basedOn w:val="Normal"/>
    <w:rsid w:val="00AA70EC"/>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customStyle="1" w:styleId="FontStyle28">
    <w:name w:val="Font Style28"/>
    <w:basedOn w:val="DefaultParagraphFont"/>
    <w:uiPriority w:val="99"/>
    <w:rsid w:val="00AA70EC"/>
    <w:rPr>
      <w:rFonts w:ascii="Times New Roman" w:hAnsi="Times New Roman" w:cs="Times New Roman"/>
      <w:sz w:val="26"/>
      <w:szCs w:val="26"/>
    </w:rPr>
  </w:style>
  <w:style w:type="paragraph" w:styleId="BodyTextIndent3">
    <w:name w:val="Body Text Indent 3"/>
    <w:basedOn w:val="Normal"/>
    <w:link w:val="BodyTextIndent3Char"/>
    <w:uiPriority w:val="99"/>
    <w:rsid w:val="00AA70EC"/>
    <w:pPr>
      <w:tabs>
        <w:tab w:val="left" w:pos="450"/>
      </w:tabs>
      <w:spacing w:after="0" w:line="240" w:lineRule="auto"/>
      <w:ind w:left="540"/>
    </w:pPr>
    <w:rPr>
      <w:rFonts w:ascii="Abadi MT Condensed Light" w:eastAsia="Times New Roman" w:hAnsi="Abadi MT Condensed Light" w:cs="Times New Roman"/>
      <w:sz w:val="24"/>
      <w:szCs w:val="20"/>
    </w:rPr>
  </w:style>
  <w:style w:type="character" w:customStyle="1" w:styleId="BodyTextIndent3Char">
    <w:name w:val="Body Text Indent 3 Char"/>
    <w:basedOn w:val="DefaultParagraphFont"/>
    <w:link w:val="BodyTextIndent3"/>
    <w:uiPriority w:val="99"/>
    <w:rsid w:val="00AA70EC"/>
    <w:rPr>
      <w:rFonts w:ascii="Abadi MT Condensed Light" w:eastAsia="Times New Roman" w:hAnsi="Abadi MT Condensed Light" w:cs="Times New Roman"/>
      <w:sz w:val="24"/>
      <w:szCs w:val="20"/>
      <w:lang w:val="en-US"/>
    </w:rPr>
  </w:style>
  <w:style w:type="paragraph" w:styleId="Quote">
    <w:name w:val="Quote"/>
    <w:basedOn w:val="Normal"/>
    <w:next w:val="Normal"/>
    <w:link w:val="QuoteChar"/>
    <w:uiPriority w:val="29"/>
    <w:qFormat/>
    <w:rsid w:val="00AA70EC"/>
    <w:pPr>
      <w:spacing w:after="200" w:line="276" w:lineRule="auto"/>
    </w:pPr>
    <w:rPr>
      <w:rFonts w:eastAsiaTheme="minorEastAsia"/>
      <w:i/>
      <w:iCs/>
      <w:color w:val="000000" w:themeColor="text1"/>
    </w:rPr>
  </w:style>
  <w:style w:type="character" w:customStyle="1" w:styleId="QuoteChar">
    <w:name w:val="Quote Char"/>
    <w:basedOn w:val="DefaultParagraphFont"/>
    <w:link w:val="Quote"/>
    <w:uiPriority w:val="29"/>
    <w:rsid w:val="00AA70EC"/>
    <w:rPr>
      <w:rFonts w:eastAsiaTheme="minorEastAsia"/>
      <w:i/>
      <w:iCs/>
      <w:color w:val="000000" w:themeColor="text1"/>
      <w:lang w:val="en-US"/>
    </w:rPr>
  </w:style>
  <w:style w:type="paragraph" w:styleId="Header">
    <w:name w:val="header"/>
    <w:basedOn w:val="Normal"/>
    <w:link w:val="HeaderChar"/>
    <w:uiPriority w:val="99"/>
    <w:unhideWhenUsed/>
    <w:rsid w:val="00AA70EC"/>
    <w:pPr>
      <w:tabs>
        <w:tab w:val="center" w:pos="4513"/>
        <w:tab w:val="right" w:pos="9026"/>
      </w:tabs>
      <w:spacing w:after="0" w:line="240" w:lineRule="auto"/>
    </w:pPr>
    <w:rPr>
      <w:rFonts w:eastAsiaTheme="minorEastAsia"/>
    </w:rPr>
  </w:style>
  <w:style w:type="character" w:customStyle="1" w:styleId="HeaderChar">
    <w:name w:val="Header Char"/>
    <w:basedOn w:val="DefaultParagraphFont"/>
    <w:link w:val="Header"/>
    <w:uiPriority w:val="99"/>
    <w:rsid w:val="00AA70EC"/>
    <w:rPr>
      <w:rFonts w:eastAsiaTheme="minorEastAsia"/>
      <w:lang w:val="en-US"/>
    </w:rPr>
  </w:style>
  <w:style w:type="paragraph" w:styleId="Footer">
    <w:name w:val="footer"/>
    <w:basedOn w:val="Normal"/>
    <w:link w:val="FooterChar"/>
    <w:uiPriority w:val="99"/>
    <w:unhideWhenUsed/>
    <w:rsid w:val="00AA70EC"/>
    <w:pPr>
      <w:tabs>
        <w:tab w:val="center" w:pos="4513"/>
        <w:tab w:val="right" w:pos="9026"/>
      </w:tabs>
      <w:spacing w:after="0" w:line="240" w:lineRule="auto"/>
    </w:pPr>
    <w:rPr>
      <w:rFonts w:eastAsiaTheme="minorEastAsia"/>
    </w:rPr>
  </w:style>
  <w:style w:type="character" w:customStyle="1" w:styleId="FooterChar">
    <w:name w:val="Footer Char"/>
    <w:basedOn w:val="DefaultParagraphFont"/>
    <w:link w:val="Footer"/>
    <w:uiPriority w:val="99"/>
    <w:rsid w:val="00AA70EC"/>
    <w:rPr>
      <w:rFonts w:eastAsiaTheme="minorEastAsia"/>
      <w:lang w:val="en-US"/>
    </w:rPr>
  </w:style>
  <w:style w:type="paragraph" w:styleId="NoSpacing">
    <w:name w:val="No Spacing"/>
    <w:uiPriority w:val="1"/>
    <w:qFormat/>
    <w:rsid w:val="00AA70EC"/>
    <w:pPr>
      <w:spacing w:after="0" w:line="240" w:lineRule="auto"/>
    </w:pPr>
    <w:rPr>
      <w:rFonts w:eastAsiaTheme="minorEastAsia"/>
      <w:lang w:val="en-US"/>
    </w:rPr>
  </w:style>
  <w:style w:type="character" w:styleId="PlaceholderText">
    <w:name w:val="Placeholder Text"/>
    <w:basedOn w:val="DefaultParagraphFont"/>
    <w:uiPriority w:val="99"/>
    <w:semiHidden/>
    <w:rsid w:val="00AA70EC"/>
    <w:rPr>
      <w:color w:val="808080"/>
    </w:rPr>
  </w:style>
  <w:style w:type="character" w:customStyle="1" w:styleId="st">
    <w:name w:val="st"/>
    <w:basedOn w:val="DefaultParagraphFont"/>
    <w:rsid w:val="00AA70EC"/>
  </w:style>
  <w:style w:type="table" w:customStyle="1" w:styleId="LightGrid1">
    <w:name w:val="Light Grid1"/>
    <w:basedOn w:val="TableNormal"/>
    <w:uiPriority w:val="62"/>
    <w:rsid w:val="00AA70EC"/>
    <w:pPr>
      <w:spacing w:after="0" w:line="240" w:lineRule="auto"/>
    </w:pPr>
    <w:rPr>
      <w:rFonts w:eastAsiaTheme="minorEastAsia"/>
      <w:lang w:val="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Bibliography">
    <w:name w:val="Bibliography"/>
    <w:basedOn w:val="Normal"/>
    <w:next w:val="Normal"/>
    <w:uiPriority w:val="37"/>
    <w:unhideWhenUsed/>
    <w:rsid w:val="00E57F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5995518">
      <w:bodyDiv w:val="1"/>
      <w:marLeft w:val="0"/>
      <w:marRight w:val="0"/>
      <w:marTop w:val="0"/>
      <w:marBottom w:val="0"/>
      <w:divBdr>
        <w:top w:val="none" w:sz="0" w:space="0" w:color="auto"/>
        <w:left w:val="none" w:sz="0" w:space="0" w:color="auto"/>
        <w:bottom w:val="none" w:sz="0" w:space="0" w:color="auto"/>
        <w:right w:val="none" w:sz="0" w:space="0" w:color="auto"/>
      </w:divBdr>
    </w:div>
    <w:div w:id="1457527823">
      <w:bodyDiv w:val="1"/>
      <w:marLeft w:val="0"/>
      <w:marRight w:val="0"/>
      <w:marTop w:val="0"/>
      <w:marBottom w:val="0"/>
      <w:divBdr>
        <w:top w:val="none" w:sz="0" w:space="0" w:color="auto"/>
        <w:left w:val="none" w:sz="0" w:space="0" w:color="auto"/>
        <w:bottom w:val="none" w:sz="0" w:space="0" w:color="auto"/>
        <w:right w:val="none" w:sz="0" w:space="0" w:color="auto"/>
      </w:divBdr>
    </w:div>
    <w:div w:id="1458064886">
      <w:bodyDiv w:val="1"/>
      <w:marLeft w:val="0"/>
      <w:marRight w:val="0"/>
      <w:marTop w:val="0"/>
      <w:marBottom w:val="0"/>
      <w:divBdr>
        <w:top w:val="none" w:sz="0" w:space="0" w:color="auto"/>
        <w:left w:val="none" w:sz="0" w:space="0" w:color="auto"/>
        <w:bottom w:val="none" w:sz="0" w:space="0" w:color="auto"/>
        <w:right w:val="none" w:sz="0" w:space="0" w:color="auto"/>
      </w:divBdr>
    </w:div>
    <w:div w:id="1508714769">
      <w:bodyDiv w:val="1"/>
      <w:marLeft w:val="0"/>
      <w:marRight w:val="0"/>
      <w:marTop w:val="0"/>
      <w:marBottom w:val="0"/>
      <w:divBdr>
        <w:top w:val="none" w:sz="0" w:space="0" w:color="auto"/>
        <w:left w:val="none" w:sz="0" w:space="0" w:color="auto"/>
        <w:bottom w:val="none" w:sz="0" w:space="0" w:color="auto"/>
        <w:right w:val="none" w:sz="0" w:space="0" w:color="auto"/>
      </w:divBdr>
    </w:div>
    <w:div w:id="187191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id.wikipedia.org/wiki/8_Oktober" TargetMode="External"/><Relationship Id="rId21" Type="http://schemas.openxmlformats.org/officeDocument/2006/relationships/hyperlink" Target="https://id.wikipedia.org/wiki/Kabinet_Kerja" TargetMode="External"/><Relationship Id="rId34" Type="http://schemas.openxmlformats.org/officeDocument/2006/relationships/hyperlink" Target="https://id.wikipedia.org/wiki/4G" TargetMode="External"/><Relationship Id="rId42" Type="http://schemas.openxmlformats.org/officeDocument/2006/relationships/hyperlink" Target="https://id.wikipedia.org/wiki/2009" TargetMode="External"/><Relationship Id="rId47" Type="http://schemas.openxmlformats.org/officeDocument/2006/relationships/hyperlink" Target="https://id.wikipedia.org/wiki/LTE" TargetMode="External"/><Relationship Id="rId50" Type="http://schemas.openxmlformats.org/officeDocument/2006/relationships/hyperlink" Target="http://www.britama.com/index.php/tag/btel/" TargetMode="External"/><Relationship Id="rId55" Type="http://schemas.openxmlformats.org/officeDocument/2006/relationships/chart" Target="charts/chart4.xml"/><Relationship Id="rId63" Type="http://schemas.openxmlformats.org/officeDocument/2006/relationships/hyperlink" Target="http://www.duniainvestasi.com/bei/price/stock"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id.wikipedia.org/wiki/BUMN" TargetMode="External"/><Relationship Id="rId29" Type="http://schemas.openxmlformats.org/officeDocument/2006/relationships/hyperlink" Target="https://id.wikipedia.org/wiki/2009" TargetMode="External"/><Relationship Id="rId11" Type="http://schemas.openxmlformats.org/officeDocument/2006/relationships/hyperlink" Target="http://www.idx.co.id" TargetMode="External"/><Relationship Id="rId24" Type="http://schemas.openxmlformats.org/officeDocument/2006/relationships/hyperlink" Target="http://www.idx.co.id/Home/ListedCompanies/CompanyProfile/tabid/89/KODE_Q/EXCL/language/id-ID/Default.aspx" TargetMode="External"/><Relationship Id="rId32" Type="http://schemas.openxmlformats.org/officeDocument/2006/relationships/hyperlink" Target="https://id.wikipedia.org/wiki/Operator" TargetMode="External"/><Relationship Id="rId37" Type="http://schemas.openxmlformats.org/officeDocument/2006/relationships/hyperlink" Target="https://id.wikipedia.org/wiki/23_Maret" TargetMode="External"/><Relationship Id="rId40" Type="http://schemas.openxmlformats.org/officeDocument/2006/relationships/hyperlink" Target="https://id.wikipedia.org/wiki/Sinar_Mas_Group" TargetMode="External"/><Relationship Id="rId45" Type="http://schemas.openxmlformats.org/officeDocument/2006/relationships/hyperlink" Target="https://id.wikipedia.org/wiki/BlackBerry" TargetMode="External"/><Relationship Id="rId53" Type="http://schemas.openxmlformats.org/officeDocument/2006/relationships/chart" Target="charts/chart2.xml"/><Relationship Id="rId58" Type="http://schemas.openxmlformats.org/officeDocument/2006/relationships/image" Target="media/image3.png"/><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scholar.google.co.id" TargetMode="External"/><Relationship Id="rId19" Type="http://schemas.openxmlformats.org/officeDocument/2006/relationships/hyperlink" Target="https://id.wikipedia.org/wiki/Alex_Sinaga" TargetMode="External"/><Relationship Id="rId14" Type="http://schemas.openxmlformats.org/officeDocument/2006/relationships/hyperlink" Target="https://id.wikipedia.org/wiki/Telekomunikasi" TargetMode="External"/><Relationship Id="rId22" Type="http://schemas.openxmlformats.org/officeDocument/2006/relationships/hyperlink" Target="https://id.wikipedia.org/wiki/Jokowi" TargetMode="External"/><Relationship Id="rId27" Type="http://schemas.openxmlformats.org/officeDocument/2006/relationships/hyperlink" Target="https://id.wikipedia.org/wiki/1996" TargetMode="External"/><Relationship Id="rId30" Type="http://schemas.openxmlformats.org/officeDocument/2006/relationships/hyperlink" Target="https://id.wikipedia.org/wiki/ISP" TargetMode="External"/><Relationship Id="rId35" Type="http://schemas.openxmlformats.org/officeDocument/2006/relationships/hyperlink" Target="https://id.wikipedia.org/wiki/LTE" TargetMode="External"/><Relationship Id="rId43" Type="http://schemas.openxmlformats.org/officeDocument/2006/relationships/hyperlink" Target="https://id.wikipedia.org/wiki/GSM" TargetMode="External"/><Relationship Id="rId48" Type="http://schemas.openxmlformats.org/officeDocument/2006/relationships/hyperlink" Target="https://id.wikipedia.org/wiki/4G" TargetMode="External"/><Relationship Id="rId56" Type="http://schemas.openxmlformats.org/officeDocument/2006/relationships/image" Target="media/image1.png"/><Relationship Id="rId64" Type="http://schemas.openxmlformats.org/officeDocument/2006/relationships/header" Target="header1.xml"/><Relationship Id="rId8" Type="http://schemas.openxmlformats.org/officeDocument/2006/relationships/hyperlink" Target="http://www.bareksa.com" TargetMode="External"/><Relationship Id="rId51" Type="http://schemas.openxmlformats.org/officeDocument/2006/relationships/hyperlink" Target="http://www.idx.co.id" TargetMode="External"/><Relationship Id="rId3" Type="http://schemas.openxmlformats.org/officeDocument/2006/relationships/styles" Target="styles.xml"/><Relationship Id="rId12" Type="http://schemas.openxmlformats.org/officeDocument/2006/relationships/hyperlink" Target="https://id.wikipedia.org/wiki/Informasi" TargetMode="External"/><Relationship Id="rId17" Type="http://schemas.openxmlformats.org/officeDocument/2006/relationships/hyperlink" Target="https://id.wikipedia.org/wiki/Pemerintah_Indonesia" TargetMode="External"/><Relationship Id="rId25" Type="http://schemas.openxmlformats.org/officeDocument/2006/relationships/hyperlink" Target="https://id.wikipedia.org/wiki/Indonesia" TargetMode="External"/><Relationship Id="rId33" Type="http://schemas.openxmlformats.org/officeDocument/2006/relationships/hyperlink" Target="https://id.wikipedia.org/wiki/Telekomunikasi" TargetMode="External"/><Relationship Id="rId38" Type="http://schemas.openxmlformats.org/officeDocument/2006/relationships/hyperlink" Target="https://id.wikipedia.org/wiki/2011" TargetMode="External"/><Relationship Id="rId46" Type="http://schemas.openxmlformats.org/officeDocument/2006/relationships/hyperlink" Target="https://id.wikipedia.org/wiki/4G" TargetMode="External"/><Relationship Id="rId59" Type="http://schemas.openxmlformats.org/officeDocument/2006/relationships/hyperlink" Target="http://www.bareksa.com" TargetMode="External"/><Relationship Id="rId67" Type="http://schemas.openxmlformats.org/officeDocument/2006/relationships/theme" Target="theme/theme1.xml"/><Relationship Id="rId20" Type="http://schemas.openxmlformats.org/officeDocument/2006/relationships/hyperlink" Target="https://id.wikipedia.org/wiki/Arief_Yahya" TargetMode="External"/><Relationship Id="rId41" Type="http://schemas.openxmlformats.org/officeDocument/2006/relationships/hyperlink" Target="https://id.wikipedia.org/wiki/November" TargetMode="External"/><Relationship Id="rId54" Type="http://schemas.openxmlformats.org/officeDocument/2006/relationships/chart" Target="charts/chart3.xml"/><Relationship Id="rId62" Type="http://schemas.openxmlformats.org/officeDocument/2006/relationships/hyperlink" Target="http://www.idx.co.id"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id.wikipedia.org/wiki/Indonesia" TargetMode="External"/><Relationship Id="rId23" Type="http://schemas.openxmlformats.org/officeDocument/2006/relationships/hyperlink" Target="https://id.wikipedia.org/wiki/IDX" TargetMode="External"/><Relationship Id="rId28" Type="http://schemas.openxmlformats.org/officeDocument/2006/relationships/hyperlink" Target="https://id.wikipedia.org/wiki/16_November" TargetMode="External"/><Relationship Id="rId36" Type="http://schemas.openxmlformats.org/officeDocument/2006/relationships/hyperlink" Target="https://id.wikipedia.org/wiki/Mobile-8_Telecom" TargetMode="External"/><Relationship Id="rId49" Type="http://schemas.openxmlformats.org/officeDocument/2006/relationships/hyperlink" Target="https://id.wikipedia.org/wiki/LTE" TargetMode="External"/><Relationship Id="rId57" Type="http://schemas.openxmlformats.org/officeDocument/2006/relationships/image" Target="media/image2.png"/><Relationship Id="rId10" Type="http://schemas.openxmlformats.org/officeDocument/2006/relationships/hyperlink" Target="http://www.idx.co.id" TargetMode="External"/><Relationship Id="rId31" Type="http://schemas.openxmlformats.org/officeDocument/2006/relationships/hyperlink" Target="https://id.wikipedia.org/wiki/VoIP" TargetMode="External"/><Relationship Id="rId44" Type="http://schemas.openxmlformats.org/officeDocument/2006/relationships/hyperlink" Target="https://id.wikipedia.org/wiki/Qualcomm" TargetMode="External"/><Relationship Id="rId52" Type="http://schemas.openxmlformats.org/officeDocument/2006/relationships/chart" Target="charts/chart1.xml"/><Relationship Id="rId60" Type="http://schemas.openxmlformats.org/officeDocument/2006/relationships/hyperlink" Target="http://investasi.konten.co.id/news/saham-telekomunikasi-kompak-merosot" TargetMode="Externa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investasi.konten.co.id/news/saham-telekomunikasi-kompak-merosot" TargetMode="External"/><Relationship Id="rId13" Type="http://schemas.openxmlformats.org/officeDocument/2006/relationships/hyperlink" Target="https://id.wikipedia.org/wiki/Komunikasi" TargetMode="External"/><Relationship Id="rId18" Type="http://schemas.openxmlformats.org/officeDocument/2006/relationships/hyperlink" Target="https://id.wikipedia.org/wiki/Telkomsel" TargetMode="External"/><Relationship Id="rId39" Type="http://schemas.openxmlformats.org/officeDocument/2006/relationships/hyperlink" Target="https://id.wikipedia.org/wiki/Global_Mediacom"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itle>
    <c:autoTitleDeleted val="0"/>
    <c:plotArea>
      <c:layout/>
      <c:lineChart>
        <c:grouping val="standard"/>
        <c:varyColors val="0"/>
        <c:ser>
          <c:idx val="0"/>
          <c:order val="0"/>
          <c:tx>
            <c:strRef>
              <c:f>Sheet1!$B$1</c:f>
              <c:strCache>
                <c:ptCount val="1"/>
                <c:pt idx="0">
                  <c:v>DER</c:v>
                </c:pt>
              </c:strCache>
            </c:strRef>
          </c:tx>
          <c:cat>
            <c:numRef>
              <c:f>Sheet1!$A$2:$A$11</c:f>
              <c:numCache>
                <c:formatCode>General</c:formatCode>
                <c:ptCount val="10"/>
                <c:pt idx="0">
                  <c:v>2007</c:v>
                </c:pt>
                <c:pt idx="1">
                  <c:v>2008</c:v>
                </c:pt>
                <c:pt idx="2">
                  <c:v>2009</c:v>
                </c:pt>
                <c:pt idx="3">
                  <c:v>2010</c:v>
                </c:pt>
                <c:pt idx="4">
                  <c:v>2011</c:v>
                </c:pt>
                <c:pt idx="5">
                  <c:v>2012</c:v>
                </c:pt>
                <c:pt idx="6">
                  <c:v>2013</c:v>
                </c:pt>
                <c:pt idx="7">
                  <c:v>2014</c:v>
                </c:pt>
                <c:pt idx="8">
                  <c:v>2015</c:v>
                </c:pt>
                <c:pt idx="9">
                  <c:v>2016</c:v>
                </c:pt>
              </c:numCache>
            </c:numRef>
          </c:cat>
          <c:val>
            <c:numRef>
              <c:f>Sheet1!$B$2:$B$11</c:f>
              <c:numCache>
                <c:formatCode>0.00%</c:formatCode>
                <c:ptCount val="10"/>
                <c:pt idx="0">
                  <c:v>1.83E-2</c:v>
                </c:pt>
                <c:pt idx="1">
                  <c:v>3.0300000000000001E-2</c:v>
                </c:pt>
                <c:pt idx="2">
                  <c:v>2.3400000000000001E-2</c:v>
                </c:pt>
                <c:pt idx="3">
                  <c:v>-6.5799999999999997E-2</c:v>
                </c:pt>
                <c:pt idx="4">
                  <c:v>1.7000000000000001E-2</c:v>
                </c:pt>
                <c:pt idx="5">
                  <c:v>2.5600000000000001E-2</c:v>
                </c:pt>
                <c:pt idx="6">
                  <c:v>-6.0000000000000001E-3</c:v>
                </c:pt>
                <c:pt idx="7">
                  <c:v>1.55E-2</c:v>
                </c:pt>
                <c:pt idx="8">
                  <c:v>1.67E-2</c:v>
                </c:pt>
                <c:pt idx="9">
                  <c:v>1.3899999999999999E-2</c:v>
                </c:pt>
              </c:numCache>
            </c:numRef>
          </c:val>
          <c:smooth val="0"/>
          <c:extLst xmlns:c16r2="http://schemas.microsoft.com/office/drawing/2015/06/chart">
            <c:ext xmlns:c16="http://schemas.microsoft.com/office/drawing/2014/chart" uri="{C3380CC4-5D6E-409C-BE32-E72D297353CC}">
              <c16:uniqueId val="{00000000-C75E-405B-B07C-2D5C2A6773CD}"/>
            </c:ext>
          </c:extLst>
        </c:ser>
        <c:dLbls>
          <c:showLegendKey val="0"/>
          <c:showVal val="0"/>
          <c:showCatName val="0"/>
          <c:showSerName val="0"/>
          <c:showPercent val="0"/>
          <c:showBubbleSize val="0"/>
        </c:dLbls>
        <c:marker val="1"/>
        <c:smooth val="0"/>
        <c:axId val="1522889888"/>
        <c:axId val="1522892064"/>
      </c:lineChart>
      <c:catAx>
        <c:axId val="1522889888"/>
        <c:scaling>
          <c:orientation val="minMax"/>
        </c:scaling>
        <c:delete val="0"/>
        <c:axPos val="b"/>
        <c:numFmt formatCode="General" sourceLinked="1"/>
        <c:majorTickMark val="out"/>
        <c:minorTickMark val="none"/>
        <c:tickLblPos val="nextTo"/>
        <c:crossAx val="1522892064"/>
        <c:crosses val="autoZero"/>
        <c:auto val="1"/>
        <c:lblAlgn val="ctr"/>
        <c:lblOffset val="100"/>
        <c:noMultiLvlLbl val="0"/>
      </c:catAx>
      <c:valAx>
        <c:axId val="1522892064"/>
        <c:scaling>
          <c:orientation val="minMax"/>
        </c:scaling>
        <c:delete val="0"/>
        <c:axPos val="l"/>
        <c:majorGridlines/>
        <c:numFmt formatCode="0.00%" sourceLinked="1"/>
        <c:majorTickMark val="out"/>
        <c:minorTickMark val="none"/>
        <c:tickLblPos val="nextTo"/>
        <c:crossAx val="1522889888"/>
        <c:crosses val="autoZero"/>
        <c:crossBetween val="between"/>
      </c:valAx>
    </c:plotArea>
    <c:legend>
      <c:legendPos val="r"/>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lineChart>
        <c:grouping val="standard"/>
        <c:varyColors val="0"/>
        <c:ser>
          <c:idx val="0"/>
          <c:order val="0"/>
          <c:tx>
            <c:strRef>
              <c:f>Sheet1!$B$1</c:f>
              <c:strCache>
                <c:ptCount val="1"/>
                <c:pt idx="0">
                  <c:v>ROA</c:v>
                </c:pt>
              </c:strCache>
            </c:strRef>
          </c:tx>
          <c:cat>
            <c:numRef>
              <c:f>Sheet1!$A$2:$A$11</c:f>
              <c:numCache>
                <c:formatCode>General</c:formatCode>
                <c:ptCount val="10"/>
                <c:pt idx="0">
                  <c:v>2007</c:v>
                </c:pt>
                <c:pt idx="1">
                  <c:v>2008</c:v>
                </c:pt>
                <c:pt idx="2">
                  <c:v>2009</c:v>
                </c:pt>
                <c:pt idx="3">
                  <c:v>2010</c:v>
                </c:pt>
                <c:pt idx="4">
                  <c:v>2011</c:v>
                </c:pt>
                <c:pt idx="5">
                  <c:v>2012</c:v>
                </c:pt>
                <c:pt idx="6">
                  <c:v>2013</c:v>
                </c:pt>
                <c:pt idx="7">
                  <c:v>2014</c:v>
                </c:pt>
                <c:pt idx="8">
                  <c:v>2015</c:v>
                </c:pt>
                <c:pt idx="9">
                  <c:v>2016</c:v>
                </c:pt>
              </c:numCache>
            </c:numRef>
          </c:cat>
          <c:val>
            <c:numRef>
              <c:f>Sheet1!$B$2:$B$11</c:f>
              <c:numCache>
                <c:formatCode>0.00%</c:formatCode>
                <c:ptCount val="10"/>
                <c:pt idx="0">
                  <c:v>8.0000000000000004E-4</c:v>
                </c:pt>
                <c:pt idx="1">
                  <c:v>-1E-4</c:v>
                </c:pt>
                <c:pt idx="2">
                  <c:v>2.9999999999999997E-4</c:v>
                </c:pt>
                <c:pt idx="3">
                  <c:v>-1E-4</c:v>
                </c:pt>
                <c:pt idx="4">
                  <c:v>-1E-4</c:v>
                </c:pt>
                <c:pt idx="5">
                  <c:v>-2.9999999999999997E-4</c:v>
                </c:pt>
                <c:pt idx="6">
                  <c:v>-5.9999999999999995E-4</c:v>
                </c:pt>
                <c:pt idx="7">
                  <c:v>-6.9999999999999999E-4</c:v>
                </c:pt>
                <c:pt idx="8">
                  <c:v>-7.1000000000000004E-3</c:v>
                </c:pt>
                <c:pt idx="9">
                  <c:v>-1.5E-3</c:v>
                </c:pt>
              </c:numCache>
            </c:numRef>
          </c:val>
          <c:smooth val="0"/>
          <c:extLst xmlns:c16r2="http://schemas.microsoft.com/office/drawing/2015/06/chart">
            <c:ext xmlns:c16="http://schemas.microsoft.com/office/drawing/2014/chart" uri="{C3380CC4-5D6E-409C-BE32-E72D297353CC}">
              <c16:uniqueId val="{00000000-1537-4FE8-94A2-3687A9D3996C}"/>
            </c:ext>
          </c:extLst>
        </c:ser>
        <c:dLbls>
          <c:showLegendKey val="0"/>
          <c:showVal val="0"/>
          <c:showCatName val="0"/>
          <c:showSerName val="0"/>
          <c:showPercent val="0"/>
          <c:showBubbleSize val="0"/>
        </c:dLbls>
        <c:marker val="1"/>
        <c:smooth val="0"/>
        <c:axId val="1475808928"/>
        <c:axId val="1475814912"/>
      </c:lineChart>
      <c:catAx>
        <c:axId val="1475808928"/>
        <c:scaling>
          <c:orientation val="minMax"/>
        </c:scaling>
        <c:delete val="0"/>
        <c:axPos val="b"/>
        <c:numFmt formatCode="General" sourceLinked="1"/>
        <c:majorTickMark val="out"/>
        <c:minorTickMark val="none"/>
        <c:tickLblPos val="nextTo"/>
        <c:crossAx val="1475814912"/>
        <c:crosses val="autoZero"/>
        <c:auto val="1"/>
        <c:lblAlgn val="ctr"/>
        <c:lblOffset val="100"/>
        <c:noMultiLvlLbl val="0"/>
      </c:catAx>
      <c:valAx>
        <c:axId val="1475814912"/>
        <c:scaling>
          <c:orientation val="minMax"/>
        </c:scaling>
        <c:delete val="0"/>
        <c:axPos val="l"/>
        <c:majorGridlines/>
        <c:numFmt formatCode="0.00%" sourceLinked="1"/>
        <c:majorTickMark val="out"/>
        <c:minorTickMark val="none"/>
        <c:tickLblPos val="nextTo"/>
        <c:crossAx val="1475808928"/>
        <c:crosses val="autoZero"/>
        <c:crossBetween val="between"/>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lineChart>
        <c:grouping val="standard"/>
        <c:varyColors val="0"/>
        <c:ser>
          <c:idx val="0"/>
          <c:order val="0"/>
          <c:tx>
            <c:strRef>
              <c:f>Sheet1!$B$1</c:f>
              <c:strCache>
                <c:ptCount val="1"/>
                <c:pt idx="0">
                  <c:v>PER</c:v>
                </c:pt>
              </c:strCache>
            </c:strRef>
          </c:tx>
          <c:cat>
            <c:numRef>
              <c:f>Sheet1!$A$2:$A$11</c:f>
              <c:numCache>
                <c:formatCode>General</c:formatCode>
                <c:ptCount val="10"/>
                <c:pt idx="0">
                  <c:v>2007</c:v>
                </c:pt>
                <c:pt idx="1">
                  <c:v>2008</c:v>
                </c:pt>
                <c:pt idx="2">
                  <c:v>2009</c:v>
                </c:pt>
                <c:pt idx="3">
                  <c:v>2010</c:v>
                </c:pt>
                <c:pt idx="4">
                  <c:v>2011</c:v>
                </c:pt>
                <c:pt idx="5">
                  <c:v>2012</c:v>
                </c:pt>
                <c:pt idx="6">
                  <c:v>2013</c:v>
                </c:pt>
                <c:pt idx="7">
                  <c:v>2014</c:v>
                </c:pt>
                <c:pt idx="8">
                  <c:v>2015</c:v>
                </c:pt>
                <c:pt idx="9">
                  <c:v>2016</c:v>
                </c:pt>
              </c:numCache>
            </c:numRef>
          </c:cat>
          <c:val>
            <c:numRef>
              <c:f>Sheet1!$B$2:$B$11</c:f>
              <c:numCache>
                <c:formatCode>0.00%</c:formatCode>
                <c:ptCount val="10"/>
                <c:pt idx="0">
                  <c:v>2.9237000000000002</c:v>
                </c:pt>
                <c:pt idx="1">
                  <c:v>-0.92700000000000005</c:v>
                </c:pt>
                <c:pt idx="2">
                  <c:v>0.1042</c:v>
                </c:pt>
                <c:pt idx="3">
                  <c:v>1.2164999999999999</c:v>
                </c:pt>
                <c:pt idx="4">
                  <c:v>-0.1229</c:v>
                </c:pt>
                <c:pt idx="5">
                  <c:v>0.2422</c:v>
                </c:pt>
                <c:pt idx="6">
                  <c:v>9.5100000000000004E-2</c:v>
                </c:pt>
                <c:pt idx="7">
                  <c:v>-9.6100000000000005E-2</c:v>
                </c:pt>
                <c:pt idx="8">
                  <c:v>-2.4472</c:v>
                </c:pt>
                <c:pt idx="9">
                  <c:v>0.21740000000000001</c:v>
                </c:pt>
              </c:numCache>
            </c:numRef>
          </c:val>
          <c:smooth val="0"/>
          <c:extLst xmlns:c16r2="http://schemas.microsoft.com/office/drawing/2015/06/chart">
            <c:ext xmlns:c16="http://schemas.microsoft.com/office/drawing/2014/chart" uri="{C3380CC4-5D6E-409C-BE32-E72D297353CC}">
              <c16:uniqueId val="{00000000-661A-4D95-A978-7F49F6B939B3}"/>
            </c:ext>
          </c:extLst>
        </c:ser>
        <c:dLbls>
          <c:showLegendKey val="0"/>
          <c:showVal val="0"/>
          <c:showCatName val="0"/>
          <c:showSerName val="0"/>
          <c:showPercent val="0"/>
          <c:showBubbleSize val="0"/>
        </c:dLbls>
        <c:marker val="1"/>
        <c:smooth val="0"/>
        <c:axId val="1475807296"/>
        <c:axId val="1475806208"/>
      </c:lineChart>
      <c:catAx>
        <c:axId val="1475807296"/>
        <c:scaling>
          <c:orientation val="minMax"/>
        </c:scaling>
        <c:delete val="0"/>
        <c:axPos val="b"/>
        <c:numFmt formatCode="General" sourceLinked="1"/>
        <c:majorTickMark val="out"/>
        <c:minorTickMark val="none"/>
        <c:tickLblPos val="nextTo"/>
        <c:crossAx val="1475806208"/>
        <c:crosses val="autoZero"/>
        <c:auto val="1"/>
        <c:lblAlgn val="ctr"/>
        <c:lblOffset val="100"/>
        <c:noMultiLvlLbl val="0"/>
      </c:catAx>
      <c:valAx>
        <c:axId val="1475806208"/>
        <c:scaling>
          <c:orientation val="minMax"/>
        </c:scaling>
        <c:delete val="0"/>
        <c:axPos val="l"/>
        <c:majorGridlines/>
        <c:numFmt formatCode="0.00%" sourceLinked="1"/>
        <c:majorTickMark val="out"/>
        <c:minorTickMark val="none"/>
        <c:tickLblPos val="nextTo"/>
        <c:crossAx val="1475807296"/>
        <c:crosses val="autoZero"/>
        <c:crossBetween val="between"/>
      </c:valAx>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lineChart>
        <c:grouping val="standard"/>
        <c:varyColors val="0"/>
        <c:ser>
          <c:idx val="0"/>
          <c:order val="0"/>
          <c:tx>
            <c:strRef>
              <c:f>Sheet1!$B$1</c:f>
              <c:strCache>
                <c:ptCount val="1"/>
                <c:pt idx="0">
                  <c:v>Harga Saham</c:v>
                </c:pt>
              </c:strCache>
            </c:strRef>
          </c:tx>
          <c:cat>
            <c:numRef>
              <c:f>Sheet1!$A$2:$A$11</c:f>
              <c:numCache>
                <c:formatCode>General</c:formatCode>
                <c:ptCount val="10"/>
                <c:pt idx="0">
                  <c:v>2007</c:v>
                </c:pt>
                <c:pt idx="1">
                  <c:v>2008</c:v>
                </c:pt>
                <c:pt idx="2">
                  <c:v>2009</c:v>
                </c:pt>
                <c:pt idx="3">
                  <c:v>2010</c:v>
                </c:pt>
                <c:pt idx="4">
                  <c:v>2011</c:v>
                </c:pt>
                <c:pt idx="5">
                  <c:v>2012</c:v>
                </c:pt>
                <c:pt idx="6">
                  <c:v>2013</c:v>
                </c:pt>
                <c:pt idx="7">
                  <c:v>2014</c:v>
                </c:pt>
                <c:pt idx="8">
                  <c:v>2015</c:v>
                </c:pt>
                <c:pt idx="9">
                  <c:v>2016</c:v>
                </c:pt>
              </c:numCache>
            </c:numRef>
          </c:cat>
          <c:val>
            <c:numRef>
              <c:f>Sheet1!$B$2:$B$11</c:f>
              <c:numCache>
                <c:formatCode>_-[$Rp-421]* #,##0_-;\-[$Rp-421]* #,##0_-;_-[$Rp-421]* "-"??_-;_-@_-</c:formatCode>
                <c:ptCount val="10"/>
                <c:pt idx="0">
                  <c:v>3317.4</c:v>
                </c:pt>
                <c:pt idx="1">
                  <c:v>1755.4</c:v>
                </c:pt>
                <c:pt idx="2">
                  <c:v>1865.4</c:v>
                </c:pt>
                <c:pt idx="3">
                  <c:v>2838.4</c:v>
                </c:pt>
                <c:pt idx="4">
                  <c:v>2703</c:v>
                </c:pt>
                <c:pt idx="5">
                  <c:v>2788.8</c:v>
                </c:pt>
                <c:pt idx="6">
                  <c:v>2320.8000000000002</c:v>
                </c:pt>
                <c:pt idx="7">
                  <c:v>2384.1999999999998</c:v>
                </c:pt>
                <c:pt idx="8">
                  <c:v>2471.1999999999998</c:v>
                </c:pt>
                <c:pt idx="9">
                  <c:v>2568.6</c:v>
                </c:pt>
              </c:numCache>
            </c:numRef>
          </c:val>
          <c:smooth val="0"/>
          <c:extLst xmlns:c16r2="http://schemas.microsoft.com/office/drawing/2015/06/chart">
            <c:ext xmlns:c16="http://schemas.microsoft.com/office/drawing/2014/chart" uri="{C3380CC4-5D6E-409C-BE32-E72D297353CC}">
              <c16:uniqueId val="{00000000-0F54-4A4E-9BBA-7FBBE0113775}"/>
            </c:ext>
          </c:extLst>
        </c:ser>
        <c:dLbls>
          <c:showLegendKey val="0"/>
          <c:showVal val="0"/>
          <c:showCatName val="0"/>
          <c:showSerName val="0"/>
          <c:showPercent val="0"/>
          <c:showBubbleSize val="0"/>
        </c:dLbls>
        <c:marker val="1"/>
        <c:smooth val="0"/>
        <c:axId val="1475800224"/>
        <c:axId val="1475801312"/>
      </c:lineChart>
      <c:catAx>
        <c:axId val="1475800224"/>
        <c:scaling>
          <c:orientation val="minMax"/>
        </c:scaling>
        <c:delete val="0"/>
        <c:axPos val="b"/>
        <c:numFmt formatCode="General" sourceLinked="1"/>
        <c:majorTickMark val="out"/>
        <c:minorTickMark val="none"/>
        <c:tickLblPos val="nextTo"/>
        <c:crossAx val="1475801312"/>
        <c:crosses val="autoZero"/>
        <c:auto val="1"/>
        <c:lblAlgn val="ctr"/>
        <c:lblOffset val="100"/>
        <c:noMultiLvlLbl val="0"/>
      </c:catAx>
      <c:valAx>
        <c:axId val="1475801312"/>
        <c:scaling>
          <c:orientation val="minMax"/>
        </c:scaling>
        <c:delete val="0"/>
        <c:axPos val="l"/>
        <c:majorGridlines/>
        <c:numFmt formatCode="_-[$Rp-421]* #,##0_-;\-[$Rp-421]* #,##0_-;_-[$Rp-421]* &quot;-&quot;??_-;_-@_-" sourceLinked="1"/>
        <c:majorTickMark val="out"/>
        <c:minorTickMark val="none"/>
        <c:tickLblPos val="nextTo"/>
        <c:crossAx val="1475800224"/>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Mar</b:Tag>
    <b:SourceType>Book</b:SourceType>
    <b:Guid>{F3FED5DF-3896-445A-BE46-98380073F6D3}</b:Guid>
    <b:Author>
      <b:Author>
        <b:Corporate>Martalena dan Malinda, M</b:Corporate>
      </b:Author>
    </b:Author>
    <b:Title>Pengantar Pasar Modal</b:Title>
    <b:Year>2011</b:Year>
    <b:City>Yogyakarta</b:City>
    <b:Publisher>Andi</b:Publisher>
    <b:RefOrder>1</b:RefOrder>
  </b:Source>
  <b:Source>
    <b:Tag>Had13</b:Tag>
    <b:SourceType>Book</b:SourceType>
    <b:Guid>{40D96170-DB61-4507-A16D-CFD91DCAC33C}</b:Guid>
    <b:Author>
      <b:Author>
        <b:Corporate>Hadi, N</b:Corporate>
      </b:Author>
    </b:Author>
    <b:Title>Pasar Modal</b:Title>
    <b:Year>2013</b:Year>
    <b:City>Yogyakarta</b:City>
    <b:Publisher>Graha Ilmu</b:Publisher>
    <b:RefOrder>2</b:RefOrder>
  </b:Source>
  <b:Source>
    <b:Tag>Soe10</b:Tag>
    <b:SourceType>Book</b:SourceType>
    <b:Guid>{7FF876D2-C36B-4241-AA20-075257C1DD4E}</b:Guid>
    <b:Author>
      <b:Author>
        <b:Corporate>Soemitra, A</b:Corporate>
      </b:Author>
    </b:Author>
    <b:Title>Bank &amp; Lembaga Keuangan Syariah</b:Title>
    <b:Year>2010</b:Year>
    <b:City>Jakarta</b:City>
    <b:Publisher>Kencana Prenada Media Group</b:Publisher>
    <b:RefOrder>3</b:RefOrder>
  </b:Source>
  <b:Source>
    <b:Tag>Tan10</b:Tag>
    <b:SourceType>Book</b:SourceType>
    <b:Guid>{DA5CA43F-5DDB-47DC-9E88-40A107133CD1}</b:Guid>
    <b:Author>
      <b:Author>
        <b:Corporate>Tandelilin, E</b:Corporate>
      </b:Author>
    </b:Author>
    <b:Title>Portofolio dan Investasi, Edisi 1</b:Title>
    <b:Year>2010</b:Year>
    <b:City>Yogyakarta</b:City>
    <b:Publisher>Kanisius</b:Publisher>
    <b:RefOrder>4</b:RefOrder>
  </b:Source>
  <b:Source>
    <b:Tag>Sun11</b:Tag>
    <b:SourceType>Book</b:SourceType>
    <b:Guid>{2CAB7723-9CF1-4A18-B391-4BE2A4C3620B}</b:Guid>
    <b:Author>
      <b:Author>
        <b:Corporate>Sunariyah</b:Corporate>
      </b:Author>
    </b:Author>
    <b:Title>Pengantar Pengetahuan Pasar Modal, Edisi 6</b:Title>
    <b:Year>2011</b:Year>
    <b:City>Yogyakarta</b:City>
    <b:Publisher>UPP STIM YKPN</b:Publisher>
    <b:RefOrder>5</b:RefOrder>
  </b:Source>
  <b:Source>
    <b:Tag>Wib14</b:Tag>
    <b:SourceType>Book</b:SourceType>
    <b:Guid>{33010710-7ABB-4CED-B6C9-D705EDB22DE8}</b:Guid>
    <b:Author>
      <b:Author>
        <b:Corporate>Wibowo</b:Corporate>
      </b:Author>
    </b:Author>
    <b:Title>Manajemen Kinerja, Edisi 4</b:Title>
    <b:Year>2014</b:Year>
    <b:City>Jakarta</b:City>
    <b:Publisher>Rajawali Pers</b:Publisher>
    <b:RefOrder>6</b:RefOrder>
  </b:Source>
  <b:Source>
    <b:Tag>Mun10</b:Tag>
    <b:SourceType>Book</b:SourceType>
    <b:Guid>{ED33B1AB-034C-45D8-9CA8-0D78644A0024}</b:Guid>
    <b:Author>
      <b:Author>
        <b:Corporate>Munawir</b:Corporate>
      </b:Author>
    </b:Author>
    <b:Title>Analisis Laporan Keuangan</b:Title>
    <b:Year>2010</b:Year>
    <b:City>Yogyakarta</b:City>
    <b:Publisher>Liberty</b:Publisher>
    <b:RefOrder>7</b:RefOrder>
  </b:Source>
  <b:Source>
    <b:Tag>Sut12</b:Tag>
    <b:SourceType>Book</b:SourceType>
    <b:Guid>{9E54E0D1-8A4B-44BE-B27D-923D665AB62B}</b:Guid>
    <b:Author>
      <b:Author>
        <b:Corporate>Sutrisno</b:Corporate>
      </b:Author>
    </b:Author>
    <b:Title>Manajemen Keuangan: Teori Aplikasi &amp; Konsep</b:Title>
    <b:Year>2012</b:Year>
    <b:City>Yogyakarta</b:City>
    <b:Publisher>Ekonisia</b:Publisher>
    <b:RefOrder>8</b:RefOrder>
  </b:Source>
  <b:Source>
    <b:Tag>Kas08</b:Tag>
    <b:SourceType>Book</b:SourceType>
    <b:Guid>{4889559F-0212-455E-A4DB-84F15F15C79A}</b:Guid>
    <b:Author>
      <b:Author>
        <b:Corporate>Kasmir</b:Corporate>
      </b:Author>
    </b:Author>
    <b:Title>Analisis Laporan Keuangan. Edisi 1</b:Title>
    <b:Year>2008</b:Year>
    <b:City>Jakarta</b:City>
    <b:Publisher>Rajawali Pers</b:Publisher>
    <b:RefOrder>9</b:RefOrder>
  </b:Source>
  <b:Source>
    <b:Tag>Her15</b:Tag>
    <b:SourceType>Book</b:SourceType>
    <b:Guid>{75344C54-409E-42EF-B4D4-A86B62FB0C37}</b:Guid>
    <b:Author>
      <b:Author>
        <b:Corporate>Hery</b:Corporate>
      </b:Author>
    </b:Author>
    <b:Title>Analisis Laporan Keuangan</b:Title>
    <b:Year>2015</b:Year>
    <b:City>Yogyakarta</b:City>
    <b:Publisher>CAPS</b:Publisher>
    <b:RefOrder>10</b:RefOrder>
  </b:Source>
  <b:Source>
    <b:Tag>Har15</b:Tag>
    <b:SourceType>Book</b:SourceType>
    <b:Guid>{5C69BC4D-F559-4796-87A8-6F53021BCB35}</b:Guid>
    <b:Author>
      <b:Author>
        <b:Corporate>Harahap, S.S</b:Corporate>
      </b:Author>
    </b:Author>
    <b:Title>Analisis Kritis atas: Laporan Keuangan</b:Title>
    <b:Year>2015</b:Year>
    <b:City>Jakarta</b:City>
    <b:Publisher>Rajawali Pers</b:Publisher>
    <b:RefOrder>11</b:RefOrder>
  </b:Source>
  <b:Source>
    <b:Tag>Sut121</b:Tag>
    <b:SourceType>Book</b:SourceType>
    <b:Guid>{5FE035E1-08C0-4DE9-A645-5FF3863E9105}</b:Guid>
    <b:Title>Manajemen Keuangan Teori, Konsep dan Aplikasi</b:Title>
    <b:Year>2012</b:Year>
    <b:City>Yogyakarta</b:City>
    <b:Publisher>Ekonisia</b:Publisher>
    <b:Author>
      <b:Author>
        <b:Corporate>Sutrisno</b:Corporate>
      </b:Author>
    </b:Author>
    <b:RefOrder>12</b:RefOrder>
  </b:Source>
  <b:Source>
    <b:Tag>Mar10</b:Tag>
    <b:SourceType>Book</b:SourceType>
    <b:Guid>{68B3F5B2-C493-48CF-B21B-CF4E9F9DB072}</b:Guid>
    <b:Author>
      <b:Author>
        <b:Corporate>Martono dan Harjito, A</b:Corporate>
      </b:Author>
    </b:Author>
    <b:Title>Manajemen Keuangan, Edisi 3</b:Title>
    <b:Year>2010</b:Year>
    <b:City>Yogyakarta</b:City>
    <b:Publisher>Ekonisia</b:Publisher>
    <b:RefOrder>13</b:RefOrder>
  </b:Source>
  <b:Source>
    <b:Tag>Sum13</b:Tag>
    <b:SourceType>Book</b:SourceType>
    <b:Guid>{D95CF494-E3EF-4464-9A5E-EF9F919525B1}</b:Guid>
    <b:Author>
      <b:Author>
        <b:Corporate>Sumarsan, T</b:Corporate>
      </b:Author>
    </b:Author>
    <b:Title>Perpajakan Indonesia, Edisi 3</b:Title>
    <b:Year>2013</b:Year>
    <b:City>Jakarta</b:City>
    <b:Publisher>PT. Indeks Permata Puri Media</b:Publisher>
    <b:RefOrder>14</b:RefOrder>
  </b:Source>
  <b:Source>
    <b:Tag>Kas15</b:Tag>
    <b:SourceType>Book</b:SourceType>
    <b:Guid>{FFDD6F6E-F1B5-4B5B-9B03-125DED32594A}</b:Guid>
    <b:Author>
      <b:Author>
        <b:Corporate>Kasmir </b:Corporate>
      </b:Author>
    </b:Author>
    <b:Title>Analisis Laporan Keuangan</b:Title>
    <b:Year>2015</b:Year>
    <b:City>Jakarta</b:City>
    <b:Publisher>PT. Raja Grafindo Persada</b:Publisher>
    <b:RefOrder>15</b:RefOrder>
  </b:Source>
  <b:Source>
    <b:Tag>Bri10</b:Tag>
    <b:SourceType>Book</b:SourceType>
    <b:Guid>{5394160D-46FA-4AA7-A1B8-4F4333D90530}</b:Guid>
    <b:Author>
      <b:Author>
        <b:Corporate>Brigham, E.F. dan Houston, J.F</b:Corporate>
      </b:Author>
    </b:Author>
    <b:Title>Dasar-Dasar Manajemen Keuangan, Edisi 11</b:Title>
    <b:Year>2010</b:Year>
    <b:City>Jakarta</b:City>
    <b:Publisher>Salemba Empat</b:Publisher>
    <b:RefOrder>16</b:RefOrder>
  </b:Source>
  <b:Source>
    <b:Tag>Sud11</b:Tag>
    <b:SourceType>Book</b:SourceType>
    <b:Guid>{8DB27B8B-59CD-4E09-BAAB-CEA791EE3AAE}</b:Guid>
    <b:Author>
      <b:Author>
        <b:Corporate>Sudana, I.M</b:Corporate>
      </b:Author>
    </b:Author>
    <b:Title>Manajemen Keuangan Teori dan Praktik </b:Title>
    <b:Year>2011</b:Year>
    <b:City>Jakarta</b:City>
    <b:Publisher>Erlangga</b:Publisher>
    <b:RefOrder>17</b:RefOrder>
  </b:Source>
  <b:Source>
    <b:Tag>Har08</b:Tag>
    <b:SourceType>Book</b:SourceType>
    <b:Guid>{BAE85A07-FC4C-41CD-BE70-752CB10D31BF}</b:Guid>
    <b:Author>
      <b:Author>
        <b:Corporate>Hartono, J</b:Corporate>
      </b:Author>
    </b:Author>
    <b:Title>Teori Portofolio dan Analisis Investasi</b:Title>
    <b:Year>2008</b:Year>
    <b:City>Yogyakarta</b:City>
    <b:Publisher>BPFE</b:Publisher>
    <b:RefOrder>18</b:RefOrder>
  </b:Source>
  <b:Source>
    <b:Tag>Sug13</b:Tag>
    <b:SourceType>Book</b:SourceType>
    <b:Guid>{CB68EF55-6CDA-483F-BA79-9CD3DB3C5B41}</b:Guid>
    <b:Author>
      <b:Author>
        <b:Corporate>Sugiyono</b:Corporate>
      </b:Author>
    </b:Author>
    <b:Title>Memahami Penelitian Kuantitatif, Kualitatif dan R&amp;D</b:Title>
    <b:Year>2013</b:Year>
    <b:City>Bandung</b:City>
    <b:Publisher>Alfabeta</b:Publisher>
    <b:RefOrder>19</b:RefOrder>
  </b:Source>
  <b:Source>
    <b:Tag>Sug11</b:Tag>
    <b:SourceType>Book</b:SourceType>
    <b:Guid>{8FBF7716-0815-411A-9FF0-381322DDFE74}</b:Guid>
    <b:Author>
      <b:Author>
        <b:Corporate>Sugiyono</b:Corporate>
      </b:Author>
    </b:Author>
    <b:Title>Metode Penelitian Kuantitatif, Kaulitatif dan R&amp;D</b:Title>
    <b:Year>2011</b:Year>
    <b:City>Bandung</b:City>
    <b:Publisher>Alfabeta</b:Publisher>
    <b:RefOrder>20</b:RefOrder>
  </b:Source>
  <b:Source>
    <b:Tag>Nar08</b:Tag>
    <b:SourceType>Book</b:SourceType>
    <b:Guid>{C1094DB5-DD72-4C16-B507-B224698A070E}</b:Guid>
    <b:Author>
      <b:Author>
        <b:Corporate>Narimawati, U</b:Corporate>
      </b:Author>
    </b:Author>
    <b:Title>Metodologi Penelitian Kualitatif dan Kuantitatif, Teori dan Aplikasi  </b:Title>
    <b:Year>2008</b:Year>
    <b:City>Bandung</b:City>
    <b:Publisher>Agung Media</b:Publisher>
    <b:RefOrder>21</b:RefOrder>
  </b:Source>
  <b:Source>
    <b:Tag>Kun13</b:Tag>
    <b:SourceType>Book</b:SourceType>
    <b:Guid>{40F1EAD8-FE10-4B67-943A-D39156DEC9BB}</b:Guid>
    <b:Author>
      <b:Author>
        <b:Corporate>Kuncoro, M</b:Corporate>
      </b:Author>
    </b:Author>
    <b:Title>Metode Riset untuk Bisnis dan Ekonomi, Edisi 4</b:Title>
    <b:Year>2013</b:Year>
    <b:City>Jakarta</b:City>
    <b:Publisher>Erlangga</b:Publisher>
    <b:RefOrder>22</b:RefOrder>
  </b:Source>
  <b:Source>
    <b:Tag>Gho15</b:Tag>
    <b:SourceType>Book</b:SourceType>
    <b:Guid>{17FD43D6-1C83-4E5A-A893-4D9502604043}</b:Guid>
    <b:Author>
      <b:Author>
        <b:Corporate>Ghozali, I</b:Corporate>
      </b:Author>
    </b:Author>
    <b:Title>Aplikasi Analisis Multivariat dengan Program IBM SPSS 23, Edisi 8</b:Title>
    <b:Year>2015</b:Year>
    <b:City>Semarang</b:City>
    <b:Publisher>Universitas Diponegoro</b:Publisher>
    <b:RefOrder>23</b:RefOrder>
  </b:Source>
  <b:Source>
    <b:Tag>Uma14</b:Tag>
    <b:SourceType>Book</b:SourceType>
    <b:Guid>{229FBD8E-F1EE-4E6D-A9BD-A7A09E984916}</b:Guid>
    <b:Author>
      <b:Author>
        <b:Corporate>Umar, H</b:Corporate>
      </b:Author>
    </b:Author>
    <b:Title>Metode Penelitian untuk Skripsi dan Tesis Bisnis, Edisi 2</b:Title>
    <b:Year>2014</b:Year>
    <b:City>Jakarta</b:City>
    <b:Publisher>PT. raja Grafindo Persada</b:Publisher>
    <b:RefOrder>24</b:RefOrder>
  </b:Source>
  <b:Source>
    <b:Tag>Gho11</b:Tag>
    <b:SourceType>Book</b:SourceType>
    <b:Guid>{33374568-71D5-4DFF-B9E9-1E6805034A1E}</b:Guid>
    <b:Author>
      <b:Author>
        <b:Corporate>Ghozali, I</b:Corporate>
      </b:Author>
    </b:Author>
    <b:Title>Aplikasi Analisis Multivariat dengan Program IBM SPSS 19</b:Title>
    <b:Year>2011</b:Year>
    <b:City>Semarang</b:City>
    <b:Publisher>Univesitas Diponegoro</b:Publisher>
    <b:RefOrder>25</b:RefOrder>
  </b:Source>
  <b:Source>
    <b:Tag>Sug12</b:Tag>
    <b:SourceType>Book</b:SourceType>
    <b:Guid>{A287745D-D1B8-4D3A-940D-7BE8CBFBC7BF}</b:Guid>
    <b:Author>
      <b:Author>
        <b:Corporate>Sugiyono</b:Corporate>
      </b:Author>
    </b:Author>
    <b:Title>Metode Penelitian Kauntitatif, kaulitatif dan R &amp; D</b:Title>
    <b:Year>2012</b:Year>
    <b:City>Bandung</b:City>
    <b:Publisher>Alfabeta</b:Publisher>
    <b:RefOrder>26</b:RefOrder>
  </b:Source>
  <b:Source>
    <b:Tag>Rud13</b:Tag>
    <b:SourceType>Book</b:SourceType>
    <b:Guid>{4334AA27-F986-4C2B-96E1-DE59C9069D2D}</b:Guid>
    <b:Author>
      <b:Author>
        <b:Corporate>Rudianto</b:Corporate>
      </b:Author>
    </b:Author>
    <b:Title>Akuntansi Manajemen Informasi untuk Pengambilan Keputusan Strategis</b:Title>
    <b:Year>2013</b:Year>
    <b:City>Jakarta</b:City>
    <b:Publisher>Erlangga</b:Publisher>
    <b:RefOrder>27</b:RefOrder>
  </b:Source>
  <b:Source>
    <b:Tag>Fah15</b:Tag>
    <b:SourceType>Book</b:SourceType>
    <b:Guid>{391A70A5-D4D4-44EC-B435-0E1B998433EB}</b:Guid>
    <b:Author>
      <b:Author>
        <b:Corporate>Fahmi, I</b:Corporate>
      </b:Author>
    </b:Author>
    <b:Title>Manajemen Investasi: Teori dan Soal Jawab, Edisi 2</b:Title>
    <b:Year>2015</b:Year>
    <b:City>Jakarta</b:City>
    <b:Publisher>Salemba Empat</b:Publisher>
    <b:RefOrder>28</b:RefOrder>
  </b:Source>
</b:Sources>
</file>

<file path=customXml/itemProps1.xml><?xml version="1.0" encoding="utf-8"?>
<ds:datastoreItem xmlns:ds="http://schemas.openxmlformats.org/officeDocument/2006/customXml" ds:itemID="{EF822AD9-6CBC-489E-8454-95B7192B1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102</Pages>
  <Words>19047</Words>
  <Characters>108570</Characters>
  <Application>Microsoft Office Word</Application>
  <DocSecurity>0</DocSecurity>
  <Lines>904</Lines>
  <Paragraphs>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marsa</dc:creator>
  <cp:keywords/>
  <dc:description/>
  <cp:lastModifiedBy>user</cp:lastModifiedBy>
  <cp:revision>7</cp:revision>
  <cp:lastPrinted>2018-07-27T12:01:00Z</cp:lastPrinted>
  <dcterms:created xsi:type="dcterms:W3CDTF">2018-07-24T13:23:00Z</dcterms:created>
  <dcterms:modified xsi:type="dcterms:W3CDTF">2018-08-13T12:51:00Z</dcterms:modified>
</cp:coreProperties>
</file>